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8F" w:rsidRPr="00C243D0" w:rsidRDefault="00803F8F">
      <w:pPr>
        <w:spacing w:line="360" w:lineRule="auto"/>
        <w:rPr>
          <w:color w:val="FF0000"/>
          <w:sz w:val="84"/>
          <w:szCs w:val="84"/>
        </w:rPr>
      </w:pPr>
    </w:p>
    <w:p w:rsidR="00803F8F" w:rsidRDefault="000403F7">
      <w:pPr>
        <w:spacing w:line="360" w:lineRule="auto"/>
        <w:jc w:val="center"/>
        <w:rPr>
          <w:rFonts w:ascii="华文中宋" w:eastAsia="华文中宋" w:hAnsi="华文中宋" w:cs="华文中宋"/>
          <w:b/>
          <w:sz w:val="48"/>
          <w:szCs w:val="48"/>
        </w:rPr>
      </w:pPr>
      <w:r>
        <w:rPr>
          <w:rFonts w:ascii="华文中宋" w:eastAsia="华文中宋" w:hAnsi="华文中宋" w:cs="华文中宋" w:hint="eastAsia"/>
          <w:b/>
          <w:sz w:val="48"/>
          <w:szCs w:val="48"/>
        </w:rPr>
        <w:t>河南省企业安全风险隐患双重预防体系建设指导手册</w:t>
      </w:r>
    </w:p>
    <w:p w:rsidR="00803F8F" w:rsidRDefault="00803F8F">
      <w:pPr>
        <w:spacing w:line="360" w:lineRule="auto"/>
        <w:jc w:val="center"/>
        <w:rPr>
          <w:rFonts w:ascii="华文中宋" w:eastAsia="华文中宋" w:hAnsi="华文中宋" w:cs="华文中宋"/>
          <w:b/>
          <w:sz w:val="48"/>
          <w:szCs w:val="48"/>
        </w:rPr>
      </w:pPr>
    </w:p>
    <w:p w:rsidR="00803F8F" w:rsidRDefault="00803F8F">
      <w:pPr>
        <w:spacing w:line="360" w:lineRule="auto"/>
        <w:jc w:val="center"/>
        <w:rPr>
          <w:b/>
          <w:sz w:val="48"/>
          <w:szCs w:val="48"/>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0403F7">
      <w:pPr>
        <w:spacing w:line="360" w:lineRule="auto"/>
        <w:jc w:val="center"/>
        <w:rPr>
          <w:b/>
          <w:sz w:val="36"/>
          <w:szCs w:val="36"/>
        </w:rPr>
      </w:pPr>
      <w:r>
        <w:rPr>
          <w:rFonts w:hint="eastAsia"/>
          <w:b/>
          <w:sz w:val="36"/>
          <w:szCs w:val="36"/>
        </w:rPr>
        <w:t>河南省安全科学技术研究院</w:t>
      </w:r>
    </w:p>
    <w:p w:rsidR="00803F8F" w:rsidRDefault="000403F7">
      <w:pPr>
        <w:spacing w:line="360" w:lineRule="auto"/>
        <w:jc w:val="center"/>
        <w:rPr>
          <w:b/>
          <w:sz w:val="36"/>
          <w:szCs w:val="36"/>
        </w:rPr>
      </w:pPr>
      <w:r>
        <w:rPr>
          <w:rFonts w:hint="eastAsia"/>
          <w:b/>
          <w:sz w:val="36"/>
          <w:szCs w:val="36"/>
        </w:rPr>
        <w:t>2018</w:t>
      </w:r>
      <w:r>
        <w:rPr>
          <w:rFonts w:hint="eastAsia"/>
          <w:b/>
          <w:sz w:val="36"/>
          <w:szCs w:val="36"/>
        </w:rPr>
        <w:t>年</w:t>
      </w:r>
      <w:r>
        <w:rPr>
          <w:rFonts w:hint="eastAsia"/>
          <w:b/>
          <w:sz w:val="36"/>
          <w:szCs w:val="36"/>
        </w:rPr>
        <w:t>11</w:t>
      </w:r>
      <w:r>
        <w:rPr>
          <w:rFonts w:hint="eastAsia"/>
          <w:b/>
          <w:sz w:val="36"/>
          <w:szCs w:val="36"/>
        </w:rPr>
        <w:t>月</w:t>
      </w: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spacing w:line="360" w:lineRule="auto"/>
        <w:jc w:val="center"/>
        <w:rPr>
          <w:b/>
          <w:sz w:val="32"/>
          <w:szCs w:val="32"/>
        </w:rPr>
      </w:pPr>
    </w:p>
    <w:p w:rsidR="00803F8F" w:rsidRDefault="00803F8F">
      <w:pPr>
        <w:widowControl/>
        <w:jc w:val="center"/>
        <w:rPr>
          <w:rFonts w:ascii="仿宋_GB2312" w:eastAsia="仿宋_GB2312" w:cs="FangSong-Identity-H"/>
          <w:b/>
          <w:kern w:val="0"/>
          <w:sz w:val="44"/>
          <w:szCs w:val="44"/>
        </w:rPr>
        <w:sectPr w:rsidR="00803F8F">
          <w:footerReference w:type="default" r:id="rId9"/>
          <w:pgSz w:w="11906" w:h="16838"/>
          <w:pgMar w:top="1440" w:right="1800" w:bottom="1440" w:left="1800" w:header="851" w:footer="992" w:gutter="0"/>
          <w:pgNumType w:start="1"/>
          <w:cols w:space="425"/>
          <w:docGrid w:type="lines" w:linePitch="312"/>
        </w:sectPr>
      </w:pPr>
    </w:p>
    <w:p w:rsidR="00803F8F" w:rsidRDefault="00803F8F">
      <w:pPr>
        <w:widowControl/>
        <w:jc w:val="center"/>
        <w:rPr>
          <w:rFonts w:ascii="仿宋_GB2312" w:eastAsia="仿宋_GB2312" w:cs="FangSong-Identity-H"/>
          <w:b/>
          <w:kern w:val="0"/>
          <w:sz w:val="44"/>
          <w:szCs w:val="44"/>
        </w:rPr>
      </w:pPr>
    </w:p>
    <w:p w:rsidR="00803F8F" w:rsidRDefault="00803F8F">
      <w:pPr>
        <w:widowControl/>
        <w:jc w:val="center"/>
        <w:rPr>
          <w:rFonts w:ascii="仿宋_GB2312" w:eastAsia="仿宋_GB2312" w:cs="FangSong-Identity-H"/>
          <w:b/>
          <w:kern w:val="0"/>
          <w:sz w:val="44"/>
          <w:szCs w:val="44"/>
        </w:rPr>
      </w:pPr>
    </w:p>
    <w:p w:rsidR="00803F8F" w:rsidRDefault="00803F8F">
      <w:pPr>
        <w:widowControl/>
        <w:jc w:val="center"/>
        <w:rPr>
          <w:rFonts w:ascii="仿宋_GB2312" w:eastAsia="仿宋_GB2312" w:cs="FangSong-Identity-H"/>
          <w:b/>
          <w:kern w:val="0"/>
          <w:sz w:val="44"/>
          <w:szCs w:val="44"/>
        </w:rPr>
      </w:pPr>
    </w:p>
    <w:p w:rsidR="00803F8F" w:rsidRDefault="000403F7">
      <w:pPr>
        <w:widowControl/>
        <w:jc w:val="center"/>
        <w:rPr>
          <w:rFonts w:ascii="华文中宋" w:eastAsia="华文中宋" w:hAnsi="华文中宋" w:cs="华文中宋"/>
          <w:bCs/>
          <w:kern w:val="0"/>
          <w:sz w:val="44"/>
          <w:szCs w:val="44"/>
        </w:rPr>
      </w:pPr>
      <w:r>
        <w:rPr>
          <w:rFonts w:ascii="华文中宋" w:eastAsia="华文中宋" w:hAnsi="华文中宋" w:cs="华文中宋" w:hint="eastAsia"/>
          <w:bCs/>
          <w:kern w:val="0"/>
          <w:sz w:val="44"/>
          <w:szCs w:val="44"/>
        </w:rPr>
        <w:t>河南省企业安全风险隐患双重预防体系</w:t>
      </w:r>
    </w:p>
    <w:p w:rsidR="00803F8F" w:rsidRDefault="000403F7">
      <w:pPr>
        <w:widowControl/>
        <w:jc w:val="center"/>
        <w:rPr>
          <w:rFonts w:ascii="华文中宋" w:eastAsia="华文中宋" w:hAnsi="华文中宋" w:cs="华文中宋"/>
          <w:bCs/>
          <w:kern w:val="0"/>
          <w:sz w:val="44"/>
          <w:szCs w:val="44"/>
        </w:rPr>
      </w:pPr>
      <w:r>
        <w:rPr>
          <w:rFonts w:ascii="华文中宋" w:eastAsia="华文中宋" w:hAnsi="华文中宋" w:cs="华文中宋" w:hint="eastAsia"/>
          <w:bCs/>
          <w:kern w:val="0"/>
          <w:sz w:val="44"/>
          <w:szCs w:val="44"/>
        </w:rPr>
        <w:t>建设指导手册</w:t>
      </w:r>
    </w:p>
    <w:p w:rsidR="00803F8F" w:rsidRDefault="00803F8F">
      <w:pPr>
        <w:widowControl/>
        <w:jc w:val="center"/>
        <w:rPr>
          <w:rFonts w:ascii="华文中宋" w:eastAsia="华文中宋" w:hAnsi="华文中宋" w:cs="华文中宋"/>
          <w:b/>
          <w:kern w:val="0"/>
          <w:sz w:val="44"/>
          <w:szCs w:val="44"/>
        </w:rPr>
      </w:pPr>
    </w:p>
    <w:p w:rsidR="00803F8F" w:rsidRDefault="00803F8F">
      <w:pPr>
        <w:widowControl/>
        <w:jc w:val="center"/>
        <w:rPr>
          <w:rFonts w:ascii="华文中宋" w:eastAsia="华文中宋" w:hAnsi="华文中宋" w:cs="华文中宋"/>
          <w:b/>
          <w:kern w:val="0"/>
          <w:sz w:val="44"/>
          <w:szCs w:val="44"/>
        </w:rPr>
      </w:pPr>
    </w:p>
    <w:p w:rsidR="00803F8F" w:rsidRDefault="00803F8F">
      <w:pPr>
        <w:widowControl/>
        <w:jc w:val="center"/>
        <w:rPr>
          <w:rFonts w:ascii="华文中宋" w:eastAsia="华文中宋" w:hAnsi="华文中宋" w:cs="华文中宋"/>
          <w:b/>
          <w:kern w:val="0"/>
          <w:sz w:val="44"/>
          <w:szCs w:val="44"/>
        </w:rPr>
      </w:pPr>
    </w:p>
    <w:p w:rsidR="00803F8F" w:rsidRDefault="00803F8F">
      <w:pPr>
        <w:widowControl/>
        <w:jc w:val="center"/>
        <w:rPr>
          <w:rFonts w:ascii="华文中宋" w:eastAsia="华文中宋" w:hAnsi="华文中宋" w:cs="华文中宋"/>
          <w:b/>
          <w:kern w:val="0"/>
          <w:sz w:val="44"/>
          <w:szCs w:val="44"/>
        </w:rPr>
      </w:pPr>
    </w:p>
    <w:p w:rsidR="00803F8F" w:rsidRDefault="00803F8F">
      <w:pPr>
        <w:widowControl/>
        <w:jc w:val="center"/>
        <w:rPr>
          <w:rFonts w:ascii="华文中宋" w:eastAsia="华文中宋" w:hAnsi="华文中宋" w:cs="华文中宋"/>
          <w:b/>
          <w:kern w:val="0"/>
          <w:sz w:val="44"/>
          <w:szCs w:val="44"/>
        </w:rPr>
      </w:pPr>
    </w:p>
    <w:p w:rsidR="00803F8F" w:rsidRDefault="000403F7">
      <w:pPr>
        <w:widowControl/>
        <w:ind w:firstLine="648"/>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主    编    程金虎</w:t>
      </w:r>
    </w:p>
    <w:p w:rsidR="00803F8F" w:rsidRDefault="000403F7">
      <w:pPr>
        <w:widowControl/>
        <w:ind w:firstLine="648"/>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 xml:space="preserve">副 主 编    </w:t>
      </w:r>
      <w:proofErr w:type="gramStart"/>
      <w:r>
        <w:rPr>
          <w:rFonts w:ascii="华文中宋" w:eastAsia="华文中宋" w:hAnsi="华文中宋" w:cs="华文中宋" w:hint="eastAsia"/>
          <w:bCs/>
          <w:kern w:val="0"/>
          <w:sz w:val="32"/>
          <w:szCs w:val="32"/>
        </w:rPr>
        <w:t>耿剑统</w:t>
      </w:r>
      <w:proofErr w:type="gramEnd"/>
    </w:p>
    <w:p w:rsidR="00803F8F" w:rsidRDefault="000403F7">
      <w:pPr>
        <w:widowControl/>
        <w:ind w:firstLine="648"/>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 xml:space="preserve">编写人员    </w:t>
      </w:r>
      <w:proofErr w:type="gramStart"/>
      <w:r>
        <w:rPr>
          <w:rFonts w:ascii="华文中宋" w:eastAsia="华文中宋" w:hAnsi="华文中宋" w:cs="华文中宋" w:hint="eastAsia"/>
          <w:bCs/>
          <w:kern w:val="0"/>
          <w:sz w:val="32"/>
          <w:szCs w:val="32"/>
        </w:rPr>
        <w:t>韩瑜  高计</w:t>
      </w:r>
      <w:proofErr w:type="gramEnd"/>
      <w:r>
        <w:rPr>
          <w:rFonts w:ascii="华文中宋" w:eastAsia="华文中宋" w:hAnsi="华文中宋" w:cs="华文中宋" w:hint="eastAsia"/>
          <w:bCs/>
          <w:kern w:val="0"/>
          <w:sz w:val="32"/>
          <w:szCs w:val="32"/>
        </w:rPr>
        <w:t xml:space="preserve">伟  许亮  陈淼  </w:t>
      </w:r>
    </w:p>
    <w:p w:rsidR="00803F8F" w:rsidRDefault="000403F7">
      <w:pPr>
        <w:widowControl/>
        <w:ind w:firstLineChars="800" w:firstLine="2560"/>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王占平  刘显  贾巍  赵昊</w:t>
      </w:r>
    </w:p>
    <w:p w:rsidR="00803F8F" w:rsidRDefault="00803F8F" w:rsidP="00CA2F36">
      <w:pPr>
        <w:autoSpaceDE w:val="0"/>
        <w:autoSpaceDN w:val="0"/>
        <w:adjustRightInd w:val="0"/>
        <w:spacing w:beforeLines="100" w:afterLines="100"/>
        <w:jc w:val="center"/>
        <w:rPr>
          <w:rFonts w:ascii="华文中宋" w:eastAsia="华文中宋" w:hAnsi="华文中宋" w:cs="华文中宋"/>
          <w:bCs/>
          <w:kern w:val="0"/>
          <w:sz w:val="44"/>
          <w:szCs w:val="44"/>
        </w:rPr>
        <w:sectPr w:rsidR="00803F8F">
          <w:footerReference w:type="default" r:id="rId10"/>
          <w:pgSz w:w="11906" w:h="16838"/>
          <w:pgMar w:top="1440" w:right="1800" w:bottom="1440" w:left="1800" w:header="851" w:footer="992" w:gutter="0"/>
          <w:pgNumType w:start="1"/>
          <w:cols w:space="425"/>
          <w:docGrid w:type="lines" w:linePitch="312"/>
        </w:sectPr>
      </w:pPr>
    </w:p>
    <w:p w:rsidR="00803F8F" w:rsidRDefault="000403F7" w:rsidP="00CA2F36">
      <w:pPr>
        <w:autoSpaceDE w:val="0"/>
        <w:autoSpaceDN w:val="0"/>
        <w:adjustRightInd w:val="0"/>
        <w:spacing w:beforeLines="100" w:afterLines="100"/>
        <w:jc w:val="center"/>
        <w:rPr>
          <w:rFonts w:ascii="仿宋_GB2312" w:eastAsia="仿宋_GB2312" w:cs="FangSong-Identity-H"/>
          <w:bCs/>
          <w:kern w:val="0"/>
          <w:sz w:val="32"/>
          <w:szCs w:val="32"/>
        </w:rPr>
      </w:pPr>
      <w:r>
        <w:rPr>
          <w:rFonts w:ascii="华文中宋" w:eastAsia="华文中宋" w:hAnsi="华文中宋" w:cs="华文中宋" w:hint="eastAsia"/>
          <w:bCs/>
          <w:kern w:val="0"/>
          <w:sz w:val="44"/>
          <w:szCs w:val="44"/>
        </w:rPr>
        <w:lastRenderedPageBreak/>
        <w:t>前  言</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构建安全生产风险辨识管控与隐患排查治理双重预防体系是党中央国务院加强新时期安全生产工作的重要部署，是新形势下推动安全生产领域改革创新的重大举措，是落实企业主体责任、提升生产安全水平、实现社会长治久安的治本之策。近年来，我省认真贯彻落</w:t>
      </w:r>
      <w:proofErr w:type="gramStart"/>
      <w:r>
        <w:rPr>
          <w:rFonts w:ascii="宋体" w:hAnsi="宋体" w:hint="eastAsia"/>
          <w:sz w:val="28"/>
          <w:szCs w:val="28"/>
        </w:rPr>
        <w:t>实习近</w:t>
      </w:r>
      <w:proofErr w:type="gramEnd"/>
      <w:r>
        <w:rPr>
          <w:rFonts w:ascii="宋体" w:hAnsi="宋体" w:hint="eastAsia"/>
          <w:sz w:val="28"/>
          <w:szCs w:val="28"/>
        </w:rPr>
        <w:t>平总书记关于建立双重预防工作机制的重要指示和讲话精神，省委省政府高度重视安全风险隐患双重预防工作，陈润儿省长在2018年初安全生产工作会上提出明确要求。刘伟副省长对推进安全风险隐患双重预防体系建设多次研究部署。省政府安委会办公室先行推进化工和非煤矿</w:t>
      </w:r>
      <w:proofErr w:type="gramStart"/>
      <w:r>
        <w:rPr>
          <w:rFonts w:ascii="宋体" w:hAnsi="宋体" w:hint="eastAsia"/>
          <w:sz w:val="28"/>
          <w:szCs w:val="28"/>
        </w:rPr>
        <w:t>山行业双</w:t>
      </w:r>
      <w:proofErr w:type="gramEnd"/>
      <w:r>
        <w:rPr>
          <w:rFonts w:ascii="宋体" w:hAnsi="宋体" w:hint="eastAsia"/>
          <w:sz w:val="28"/>
          <w:szCs w:val="28"/>
        </w:rPr>
        <w:t>预防试点建设，要求企业坚持“全人员参与、全过程控制、全方位覆盖”的原则，开展风险分级管控隐患排查治理，积极实施工艺严治、设备严防、人员严管和过程严控。实践验证，通过开展风险隐患双重预防体系建设，使得职工的安全责任更加明确，安全意识更加巩固，安全技能显著增强，作业行为愈加规范，风险管</w:t>
      </w:r>
      <w:proofErr w:type="gramStart"/>
      <w:r>
        <w:rPr>
          <w:rFonts w:ascii="宋体" w:hAnsi="宋体" w:hint="eastAsia"/>
          <w:sz w:val="28"/>
          <w:szCs w:val="28"/>
        </w:rPr>
        <w:t>控更加</w:t>
      </w:r>
      <w:proofErr w:type="gramEnd"/>
      <w:r>
        <w:rPr>
          <w:rFonts w:ascii="宋体" w:hAnsi="宋体" w:hint="eastAsia"/>
          <w:sz w:val="28"/>
          <w:szCs w:val="28"/>
        </w:rPr>
        <w:t>到位，隐患治理更加及时，生产条件明显改善，安全形势不断好转。</w:t>
      </w:r>
    </w:p>
    <w:p w:rsidR="00803F8F" w:rsidRDefault="000403F7">
      <w:pPr>
        <w:spacing w:line="560" w:lineRule="exact"/>
        <w:ind w:firstLineChars="200" w:firstLine="560"/>
        <w:rPr>
          <w:rFonts w:ascii="宋体" w:hAnsi="宋体"/>
          <w:sz w:val="28"/>
          <w:szCs w:val="28"/>
        </w:rPr>
        <w:sectPr w:rsidR="00803F8F">
          <w:footerReference w:type="default" r:id="rId11"/>
          <w:pgSz w:w="11906" w:h="16838"/>
          <w:pgMar w:top="1440" w:right="1800" w:bottom="1440" w:left="1800" w:header="851" w:footer="992" w:gutter="0"/>
          <w:pgNumType w:start="1"/>
          <w:cols w:space="425"/>
          <w:docGrid w:type="lines" w:linePitch="312"/>
        </w:sectPr>
      </w:pPr>
      <w:r>
        <w:rPr>
          <w:rFonts w:ascii="宋体" w:hAnsi="宋体" w:hint="eastAsia"/>
          <w:sz w:val="28"/>
          <w:szCs w:val="28"/>
        </w:rPr>
        <w:t>为深入贯彻《中共中央国务院关于推进安全生产领域改革发展的意见》，落实国务院安委会办公室《标本兼治遏制重特大事故工作指南》和《河南省深化安全风险隐患双重预防体系建设行动方案》，为服务企业构建安全风险分级管控和隐患排查治理双重预防体系，防范和遏制生产安全事故发生，河南省安全科学技术研究院组织有关技术人员，依据相关法律法规、国家标准及行业规范，借鉴国内的先进经验及研究成果，在广泛征求意见的基础上，编制了</w:t>
      </w:r>
      <w:proofErr w:type="gramStart"/>
      <w:r>
        <w:rPr>
          <w:rFonts w:ascii="宋体" w:hAnsi="宋体" w:hint="eastAsia"/>
          <w:sz w:val="28"/>
          <w:szCs w:val="28"/>
        </w:rPr>
        <w:t>《</w:t>
      </w:r>
      <w:proofErr w:type="gramEnd"/>
      <w:r>
        <w:rPr>
          <w:rFonts w:ascii="宋体" w:hAnsi="宋体" w:hint="eastAsia"/>
          <w:sz w:val="28"/>
          <w:szCs w:val="28"/>
        </w:rPr>
        <w:t>河南省企业安全</w:t>
      </w:r>
    </w:p>
    <w:p w:rsidR="00803F8F" w:rsidRDefault="000403F7">
      <w:pPr>
        <w:spacing w:line="560" w:lineRule="exact"/>
        <w:rPr>
          <w:rFonts w:ascii="宋体" w:hAnsi="宋体"/>
          <w:sz w:val="28"/>
          <w:szCs w:val="28"/>
        </w:rPr>
      </w:pPr>
      <w:r>
        <w:rPr>
          <w:rFonts w:ascii="宋体" w:hAnsi="宋体" w:hint="eastAsia"/>
          <w:sz w:val="28"/>
          <w:szCs w:val="28"/>
        </w:rPr>
        <w:lastRenderedPageBreak/>
        <w:t>风险隐患双重预防体系建设指导手册</w:t>
      </w:r>
      <w:proofErr w:type="gramStart"/>
      <w:r>
        <w:rPr>
          <w:rFonts w:ascii="宋体" w:hAnsi="宋体" w:hint="eastAsia"/>
          <w:sz w:val="28"/>
          <w:szCs w:val="28"/>
        </w:rPr>
        <w:t>》</w:t>
      </w:r>
      <w:proofErr w:type="gramEnd"/>
      <w:r>
        <w:rPr>
          <w:rFonts w:ascii="宋体" w:hAnsi="宋体" w:hint="eastAsia"/>
          <w:sz w:val="28"/>
          <w:szCs w:val="28"/>
        </w:rPr>
        <w:t>（以下简称《指导手册》）。</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指导手册》内容主要包括：风险隐患双重预防相关知识、风险隐患双重预防体系构建与运行、风险隐患双重预防体系建设主要文件示例、附件等四部分。由于双重预防体系涵盖行业领域广泛，所涉及法律、法规、规章、标准和规程较多，加之时间仓促，水平有限，不足之处在所难免，敬请批评指正。</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《指导手册》的编制得到了河南省安全生产监督管理局的关心、支持和帮助，在此表示衷心感谢！</w:t>
      </w:r>
    </w:p>
    <w:p w:rsidR="00803F8F" w:rsidRDefault="00803F8F">
      <w:pPr>
        <w:spacing w:line="560" w:lineRule="exact"/>
        <w:ind w:firstLineChars="200" w:firstLine="560"/>
        <w:rPr>
          <w:rFonts w:ascii="宋体" w:hAnsi="宋体"/>
          <w:sz w:val="28"/>
          <w:szCs w:val="28"/>
        </w:rPr>
      </w:pPr>
    </w:p>
    <w:p w:rsidR="00803F8F" w:rsidRDefault="00803F8F">
      <w:pPr>
        <w:spacing w:line="560" w:lineRule="exact"/>
        <w:ind w:firstLineChars="200" w:firstLine="560"/>
        <w:rPr>
          <w:rFonts w:ascii="宋体" w:hAnsi="宋体"/>
          <w:sz w:val="28"/>
          <w:szCs w:val="28"/>
        </w:rPr>
      </w:pPr>
    </w:p>
    <w:p w:rsidR="00803F8F" w:rsidRDefault="000403F7">
      <w:pPr>
        <w:spacing w:line="560" w:lineRule="exact"/>
        <w:ind w:firstLineChars="2200" w:firstLine="6160"/>
        <w:rPr>
          <w:rFonts w:ascii="宋体" w:hAnsi="宋体"/>
          <w:sz w:val="28"/>
          <w:szCs w:val="28"/>
        </w:rPr>
      </w:pPr>
      <w:r>
        <w:rPr>
          <w:rFonts w:ascii="宋体" w:hAnsi="宋体" w:hint="eastAsia"/>
          <w:sz w:val="28"/>
          <w:szCs w:val="28"/>
        </w:rPr>
        <w:t>编者</w:t>
      </w:r>
    </w:p>
    <w:p w:rsidR="00803F8F" w:rsidRDefault="000403F7">
      <w:pPr>
        <w:spacing w:line="560" w:lineRule="exact"/>
        <w:ind w:firstLineChars="2100" w:firstLine="5880"/>
        <w:rPr>
          <w:rFonts w:ascii="宋体" w:hAnsi="宋体"/>
          <w:sz w:val="28"/>
          <w:szCs w:val="28"/>
        </w:rPr>
      </w:pPr>
      <w:r>
        <w:rPr>
          <w:rFonts w:ascii="宋体" w:hAnsi="宋体" w:hint="eastAsia"/>
          <w:sz w:val="28"/>
          <w:szCs w:val="28"/>
        </w:rPr>
        <w:t>2018年11月</w:t>
      </w:r>
    </w:p>
    <w:p w:rsidR="00803F8F" w:rsidRDefault="00803F8F" w:rsidP="00CA2F36">
      <w:pPr>
        <w:spacing w:afterLines="100"/>
        <w:jc w:val="center"/>
        <w:rPr>
          <w:rFonts w:ascii="宋体" w:hAnsi="宋体"/>
        </w:rPr>
        <w:sectPr w:rsidR="00803F8F">
          <w:footerReference w:type="default" r:id="rId12"/>
          <w:pgSz w:w="11906" w:h="16838"/>
          <w:pgMar w:top="1440" w:right="1800" w:bottom="1440" w:left="1800" w:header="851" w:footer="992" w:gutter="0"/>
          <w:pgNumType w:start="1"/>
          <w:cols w:space="425"/>
          <w:docGrid w:type="lines" w:linePitch="312"/>
        </w:sectPr>
      </w:pPr>
    </w:p>
    <w:sdt>
      <w:sdtPr>
        <w:rPr>
          <w:rFonts w:ascii="宋体" w:hAnsi="宋体"/>
          <w:b/>
          <w:bCs/>
          <w:sz w:val="48"/>
          <w:szCs w:val="48"/>
        </w:rPr>
        <w:id w:val="147455286"/>
        <w:docPartObj>
          <w:docPartGallery w:val="Table of Contents"/>
          <w:docPartUnique/>
        </w:docPartObj>
      </w:sdtPr>
      <w:sdtEndPr>
        <w:rPr>
          <w:rFonts w:ascii="Times New Roman" w:hAnsi="Times New Roman" w:hint="eastAsia"/>
          <w:b w:val="0"/>
        </w:rPr>
      </w:sdtEndPr>
      <w:sdtContent>
        <w:p w:rsidR="00803F8F" w:rsidRDefault="000403F7">
          <w:pPr>
            <w:jc w:val="center"/>
            <w:rPr>
              <w:rFonts w:ascii="宋体" w:hAnsi="宋体"/>
              <w:b/>
              <w:bCs/>
              <w:sz w:val="48"/>
              <w:szCs w:val="48"/>
            </w:rPr>
          </w:pPr>
          <w:r>
            <w:rPr>
              <w:rFonts w:ascii="宋体" w:hAnsi="宋体"/>
              <w:b/>
              <w:bCs/>
              <w:sz w:val="48"/>
              <w:szCs w:val="48"/>
            </w:rPr>
            <w:t>目录</w:t>
          </w:r>
        </w:p>
        <w:p w:rsidR="00803F8F" w:rsidRDefault="00803F8F">
          <w:pPr>
            <w:jc w:val="center"/>
            <w:rPr>
              <w:rFonts w:ascii="宋体" w:hAnsi="宋体"/>
              <w:b/>
              <w:bCs/>
              <w:sz w:val="48"/>
              <w:szCs w:val="48"/>
            </w:rPr>
          </w:pPr>
        </w:p>
        <w:p w:rsidR="00803F8F" w:rsidRDefault="000809A9">
          <w:pPr>
            <w:pStyle w:val="10"/>
            <w:spacing w:line="480" w:lineRule="exact"/>
            <w:rPr>
              <w:sz w:val="21"/>
              <w:szCs w:val="22"/>
            </w:rPr>
          </w:pPr>
          <w:r w:rsidRPr="000809A9">
            <w:rPr>
              <w:rFonts w:hint="eastAsia"/>
            </w:rPr>
            <w:fldChar w:fldCharType="begin"/>
          </w:r>
          <w:r w:rsidR="000403F7">
            <w:rPr>
              <w:rFonts w:hint="eastAsia"/>
            </w:rPr>
            <w:instrText xml:space="preserve">TOC \o "1-3" \h \u </w:instrText>
          </w:r>
          <w:r w:rsidRPr="000809A9">
            <w:rPr>
              <w:rFonts w:hint="eastAsia"/>
            </w:rPr>
            <w:fldChar w:fldCharType="separate"/>
          </w:r>
          <w:hyperlink w:anchor="_Toc529868479" w:history="1">
            <w:r w:rsidR="000403F7">
              <w:rPr>
                <w:rStyle w:val="ab"/>
                <w:rFonts w:hint="eastAsia"/>
              </w:rPr>
              <w:t>第一章</w:t>
            </w:r>
            <w:r w:rsidR="000403F7">
              <w:rPr>
                <w:rStyle w:val="ab"/>
              </w:rPr>
              <w:t xml:space="preserve">  </w:t>
            </w:r>
            <w:r w:rsidR="000403F7">
              <w:rPr>
                <w:rStyle w:val="ab"/>
                <w:rFonts w:hint="eastAsia"/>
              </w:rPr>
              <w:t>风险隐患双重预防相关知识</w:t>
            </w:r>
            <w:r w:rsidR="000403F7">
              <w:tab/>
            </w:r>
            <w:r>
              <w:fldChar w:fldCharType="begin"/>
            </w:r>
            <w:r w:rsidR="000403F7">
              <w:instrText xml:space="preserve"> PAGEREF _Toc529868479 \h </w:instrText>
            </w:r>
            <w:r>
              <w:fldChar w:fldCharType="separate"/>
            </w:r>
            <w:r w:rsidR="00300EF2">
              <w:rPr>
                <w:noProof/>
              </w:rPr>
              <w:t>1</w:t>
            </w:r>
            <w:r>
              <w:fldChar w:fldCharType="end"/>
            </w:r>
          </w:hyperlink>
        </w:p>
        <w:p w:rsidR="00803F8F" w:rsidRDefault="000809A9">
          <w:pPr>
            <w:pStyle w:val="20"/>
            <w:tabs>
              <w:tab w:val="right" w:leader="dot" w:pos="8296"/>
            </w:tabs>
            <w:spacing w:line="480" w:lineRule="exact"/>
          </w:pPr>
          <w:hyperlink w:anchor="_Toc529868480" w:history="1">
            <w:r w:rsidR="000403F7">
              <w:rPr>
                <w:rStyle w:val="ab"/>
                <w:rFonts w:ascii="Times New Roman" w:hAnsi="Times New Roman"/>
              </w:rPr>
              <w:t xml:space="preserve">1.1  </w:t>
            </w:r>
            <w:r w:rsidR="000403F7">
              <w:rPr>
                <w:rStyle w:val="ab"/>
                <w:rFonts w:ascii="Times New Roman" w:hAnsi="Times New Roman" w:hint="eastAsia"/>
              </w:rPr>
              <w:t>编制目的</w:t>
            </w:r>
            <w:r w:rsidR="000403F7">
              <w:tab/>
            </w:r>
            <w:r>
              <w:fldChar w:fldCharType="begin"/>
            </w:r>
            <w:r w:rsidR="000403F7">
              <w:instrText xml:space="preserve"> PAGEREF _Toc529868480 \h </w:instrText>
            </w:r>
            <w:r>
              <w:fldChar w:fldCharType="separate"/>
            </w:r>
            <w:r w:rsidR="00300EF2">
              <w:rPr>
                <w:noProof/>
              </w:rPr>
              <w:t>1</w:t>
            </w:r>
            <w:r>
              <w:fldChar w:fldCharType="end"/>
            </w:r>
          </w:hyperlink>
        </w:p>
        <w:p w:rsidR="00803F8F" w:rsidRDefault="000809A9">
          <w:pPr>
            <w:pStyle w:val="20"/>
            <w:tabs>
              <w:tab w:val="right" w:leader="dot" w:pos="8296"/>
            </w:tabs>
            <w:spacing w:line="480" w:lineRule="exact"/>
          </w:pPr>
          <w:hyperlink w:anchor="_Toc529868481" w:history="1">
            <w:r w:rsidR="000403F7">
              <w:rPr>
                <w:rStyle w:val="ab"/>
                <w:rFonts w:ascii="Times New Roman" w:hAnsi="Times New Roman"/>
              </w:rPr>
              <w:t xml:space="preserve">1.2  </w:t>
            </w:r>
            <w:r w:rsidR="000403F7">
              <w:rPr>
                <w:rStyle w:val="ab"/>
                <w:rFonts w:ascii="Times New Roman" w:hAnsi="Times New Roman" w:hint="eastAsia"/>
              </w:rPr>
              <w:t>适用范围</w:t>
            </w:r>
            <w:r w:rsidR="000403F7">
              <w:tab/>
            </w:r>
            <w:r>
              <w:fldChar w:fldCharType="begin"/>
            </w:r>
            <w:r w:rsidR="000403F7">
              <w:instrText xml:space="preserve"> PAGEREF _Toc529868481 \h </w:instrText>
            </w:r>
            <w:r>
              <w:fldChar w:fldCharType="separate"/>
            </w:r>
            <w:r w:rsidR="00300EF2">
              <w:rPr>
                <w:noProof/>
              </w:rPr>
              <w:t>1</w:t>
            </w:r>
            <w:r>
              <w:fldChar w:fldCharType="end"/>
            </w:r>
          </w:hyperlink>
        </w:p>
        <w:p w:rsidR="00803F8F" w:rsidRDefault="000809A9">
          <w:pPr>
            <w:pStyle w:val="20"/>
            <w:tabs>
              <w:tab w:val="right" w:leader="dot" w:pos="8296"/>
            </w:tabs>
            <w:spacing w:line="480" w:lineRule="exact"/>
          </w:pPr>
          <w:hyperlink w:anchor="_Toc529868482" w:history="1">
            <w:r w:rsidR="000403F7">
              <w:rPr>
                <w:rStyle w:val="ab"/>
                <w:rFonts w:ascii="Times New Roman" w:hAnsi="Times New Roman"/>
              </w:rPr>
              <w:t xml:space="preserve">1.3  </w:t>
            </w:r>
            <w:r w:rsidR="000403F7">
              <w:rPr>
                <w:rStyle w:val="ab"/>
                <w:rFonts w:ascii="Times New Roman" w:hAnsi="Times New Roman" w:hint="eastAsia"/>
              </w:rPr>
              <w:t>规范性引用文件</w:t>
            </w:r>
            <w:r w:rsidR="000403F7">
              <w:tab/>
            </w:r>
            <w:r>
              <w:fldChar w:fldCharType="begin"/>
            </w:r>
            <w:r w:rsidR="000403F7">
              <w:instrText xml:space="preserve"> PAGEREF _Toc529868482 \h </w:instrText>
            </w:r>
            <w:r>
              <w:fldChar w:fldCharType="separate"/>
            </w:r>
            <w:r w:rsidR="00300EF2">
              <w:rPr>
                <w:noProof/>
              </w:rPr>
              <w:t>1</w:t>
            </w:r>
            <w:r>
              <w:fldChar w:fldCharType="end"/>
            </w:r>
          </w:hyperlink>
        </w:p>
        <w:p w:rsidR="00803F8F" w:rsidRDefault="000809A9">
          <w:pPr>
            <w:pStyle w:val="20"/>
            <w:tabs>
              <w:tab w:val="right" w:leader="dot" w:pos="8296"/>
            </w:tabs>
            <w:spacing w:line="480" w:lineRule="exact"/>
          </w:pPr>
          <w:hyperlink w:anchor="_Toc529868483" w:history="1">
            <w:r w:rsidR="000403F7">
              <w:rPr>
                <w:rStyle w:val="ab"/>
                <w:rFonts w:ascii="Times New Roman" w:hAnsi="Times New Roman"/>
              </w:rPr>
              <w:t xml:space="preserve">1.4  </w:t>
            </w:r>
            <w:r w:rsidR="000403F7">
              <w:rPr>
                <w:rStyle w:val="ab"/>
                <w:rFonts w:ascii="Times New Roman" w:hAnsi="Times New Roman" w:hint="eastAsia"/>
              </w:rPr>
              <w:t>术语和定义</w:t>
            </w:r>
            <w:r w:rsidR="000403F7">
              <w:tab/>
            </w:r>
            <w:r>
              <w:fldChar w:fldCharType="begin"/>
            </w:r>
            <w:r w:rsidR="000403F7">
              <w:instrText xml:space="preserve"> PAGEREF _Toc529868483 \h </w:instrText>
            </w:r>
            <w:r>
              <w:fldChar w:fldCharType="separate"/>
            </w:r>
            <w:r w:rsidR="00300EF2">
              <w:rPr>
                <w:noProof/>
              </w:rPr>
              <w:t>2</w:t>
            </w:r>
            <w:r>
              <w:fldChar w:fldCharType="end"/>
            </w:r>
          </w:hyperlink>
        </w:p>
        <w:p w:rsidR="00803F8F" w:rsidRDefault="000809A9">
          <w:pPr>
            <w:pStyle w:val="20"/>
            <w:tabs>
              <w:tab w:val="right" w:leader="dot" w:pos="8296"/>
            </w:tabs>
            <w:spacing w:line="480" w:lineRule="exact"/>
          </w:pPr>
          <w:hyperlink w:anchor="_Toc529868484" w:history="1">
            <w:r w:rsidR="000403F7">
              <w:rPr>
                <w:rStyle w:val="ab"/>
                <w:rFonts w:ascii="Times New Roman" w:hAnsi="Times New Roman"/>
              </w:rPr>
              <w:t xml:space="preserve">1.5  </w:t>
            </w:r>
            <w:r w:rsidR="000403F7">
              <w:rPr>
                <w:rStyle w:val="ab"/>
                <w:rFonts w:ascii="Times New Roman" w:hAnsi="Times New Roman" w:hint="eastAsia"/>
              </w:rPr>
              <w:t>风险隐患双重预防体系建设内容</w:t>
            </w:r>
            <w:r w:rsidR="000403F7">
              <w:tab/>
            </w:r>
            <w:r>
              <w:fldChar w:fldCharType="begin"/>
            </w:r>
            <w:r w:rsidR="000403F7">
              <w:instrText xml:space="preserve"> PAGEREF _Toc529868484 \h </w:instrText>
            </w:r>
            <w:r>
              <w:fldChar w:fldCharType="separate"/>
            </w:r>
            <w:r w:rsidR="00300EF2">
              <w:rPr>
                <w:noProof/>
              </w:rPr>
              <w:t>4</w:t>
            </w:r>
            <w:r>
              <w:fldChar w:fldCharType="end"/>
            </w:r>
          </w:hyperlink>
        </w:p>
        <w:p w:rsidR="00803F8F" w:rsidRDefault="000809A9">
          <w:pPr>
            <w:pStyle w:val="20"/>
            <w:tabs>
              <w:tab w:val="right" w:leader="dot" w:pos="8296"/>
            </w:tabs>
            <w:spacing w:line="480" w:lineRule="exact"/>
          </w:pPr>
          <w:hyperlink w:anchor="_Toc529868485" w:history="1">
            <w:r w:rsidR="000403F7">
              <w:rPr>
                <w:rStyle w:val="ab"/>
                <w:rFonts w:ascii="Times New Roman" w:hAnsi="Times New Roman"/>
              </w:rPr>
              <w:t xml:space="preserve">1.6  </w:t>
            </w:r>
            <w:r w:rsidR="000403F7">
              <w:rPr>
                <w:rStyle w:val="ab"/>
                <w:rFonts w:ascii="Times New Roman" w:hAnsi="Times New Roman" w:hint="eastAsia"/>
              </w:rPr>
              <w:t>风险隐患双重预防体系建设原则</w:t>
            </w:r>
            <w:r w:rsidR="000403F7">
              <w:tab/>
            </w:r>
            <w:r>
              <w:fldChar w:fldCharType="begin"/>
            </w:r>
            <w:r w:rsidR="000403F7">
              <w:instrText xml:space="preserve"> PAGEREF _Toc529868485 \h </w:instrText>
            </w:r>
            <w:r>
              <w:fldChar w:fldCharType="separate"/>
            </w:r>
            <w:r w:rsidR="00300EF2">
              <w:rPr>
                <w:noProof/>
              </w:rPr>
              <w:t>4</w:t>
            </w:r>
            <w:r>
              <w:fldChar w:fldCharType="end"/>
            </w:r>
          </w:hyperlink>
        </w:p>
        <w:p w:rsidR="00803F8F" w:rsidRDefault="000809A9">
          <w:pPr>
            <w:pStyle w:val="10"/>
            <w:spacing w:line="480" w:lineRule="exact"/>
            <w:rPr>
              <w:sz w:val="21"/>
              <w:szCs w:val="22"/>
            </w:rPr>
          </w:pPr>
          <w:hyperlink w:anchor="_Toc529868486" w:history="1">
            <w:r w:rsidR="000403F7">
              <w:rPr>
                <w:rStyle w:val="ab"/>
                <w:rFonts w:hint="eastAsia"/>
              </w:rPr>
              <w:t>第二章</w:t>
            </w:r>
            <w:r w:rsidR="000403F7">
              <w:rPr>
                <w:rStyle w:val="ab"/>
                <w:rFonts w:hint="eastAsia"/>
              </w:rPr>
              <w:t xml:space="preserve"> </w:t>
            </w:r>
            <w:r w:rsidR="000403F7">
              <w:rPr>
                <w:rStyle w:val="ab"/>
                <w:rFonts w:hint="eastAsia"/>
              </w:rPr>
              <w:t>风险隐患双重预防体系建设与运行</w:t>
            </w:r>
            <w:r w:rsidR="000403F7">
              <w:tab/>
            </w:r>
            <w:r>
              <w:fldChar w:fldCharType="begin"/>
            </w:r>
            <w:r w:rsidR="000403F7">
              <w:instrText xml:space="preserve"> PAGEREF _Toc529868486 \h </w:instrText>
            </w:r>
            <w:r>
              <w:fldChar w:fldCharType="separate"/>
            </w:r>
            <w:r w:rsidR="00300EF2">
              <w:rPr>
                <w:noProof/>
              </w:rPr>
              <w:t>6</w:t>
            </w:r>
            <w:r>
              <w:fldChar w:fldCharType="end"/>
            </w:r>
          </w:hyperlink>
        </w:p>
        <w:p w:rsidR="00803F8F" w:rsidRDefault="000809A9">
          <w:pPr>
            <w:pStyle w:val="20"/>
            <w:tabs>
              <w:tab w:val="right" w:leader="dot" w:pos="8296"/>
            </w:tabs>
            <w:spacing w:line="480" w:lineRule="exact"/>
          </w:pPr>
          <w:hyperlink w:anchor="_Toc529868487" w:history="1">
            <w:r w:rsidR="000403F7">
              <w:rPr>
                <w:rStyle w:val="ab"/>
                <w:rFonts w:ascii="Times New Roman" w:hAnsi="Times New Roman"/>
              </w:rPr>
              <w:t xml:space="preserve">2.1  </w:t>
            </w:r>
            <w:r w:rsidR="000403F7">
              <w:rPr>
                <w:rStyle w:val="ab"/>
                <w:rFonts w:ascii="Times New Roman" w:hAnsi="Times New Roman" w:hint="eastAsia"/>
              </w:rPr>
              <w:t>策划和准备</w:t>
            </w:r>
            <w:r w:rsidR="000403F7">
              <w:tab/>
            </w:r>
            <w:r>
              <w:fldChar w:fldCharType="begin"/>
            </w:r>
            <w:r w:rsidR="000403F7">
              <w:instrText xml:space="preserve"> PAGEREF _Toc529868487 \h </w:instrText>
            </w:r>
            <w:r>
              <w:fldChar w:fldCharType="separate"/>
            </w:r>
            <w:r w:rsidR="00300EF2">
              <w:rPr>
                <w:noProof/>
              </w:rPr>
              <w:t>8</w:t>
            </w:r>
            <w:r>
              <w:fldChar w:fldCharType="end"/>
            </w:r>
          </w:hyperlink>
        </w:p>
        <w:p w:rsidR="00803F8F" w:rsidRDefault="000809A9">
          <w:pPr>
            <w:pStyle w:val="30"/>
            <w:tabs>
              <w:tab w:val="right" w:leader="dot" w:pos="8296"/>
            </w:tabs>
            <w:spacing w:line="480" w:lineRule="exact"/>
          </w:pPr>
          <w:hyperlink w:anchor="_Toc529868488" w:history="1">
            <w:r w:rsidR="000403F7">
              <w:rPr>
                <w:rStyle w:val="ab"/>
              </w:rPr>
              <w:t xml:space="preserve">2.1.1  </w:t>
            </w:r>
            <w:r w:rsidR="000403F7">
              <w:rPr>
                <w:rStyle w:val="ab"/>
                <w:rFonts w:hint="eastAsia"/>
              </w:rPr>
              <w:t>建立工作机构</w:t>
            </w:r>
            <w:r w:rsidR="000403F7">
              <w:tab/>
            </w:r>
            <w:r>
              <w:fldChar w:fldCharType="begin"/>
            </w:r>
            <w:r w:rsidR="000403F7">
              <w:instrText xml:space="preserve"> PAGEREF _Toc529868488 \h </w:instrText>
            </w:r>
            <w:r>
              <w:fldChar w:fldCharType="separate"/>
            </w:r>
            <w:r w:rsidR="00300EF2">
              <w:rPr>
                <w:noProof/>
              </w:rPr>
              <w:t>8</w:t>
            </w:r>
            <w:r>
              <w:fldChar w:fldCharType="end"/>
            </w:r>
          </w:hyperlink>
        </w:p>
        <w:p w:rsidR="00803F8F" w:rsidRDefault="000809A9">
          <w:pPr>
            <w:pStyle w:val="30"/>
            <w:tabs>
              <w:tab w:val="right" w:leader="dot" w:pos="8296"/>
            </w:tabs>
            <w:spacing w:line="480" w:lineRule="exact"/>
          </w:pPr>
          <w:hyperlink w:anchor="_Toc529868489" w:history="1">
            <w:r w:rsidR="000403F7">
              <w:rPr>
                <w:rStyle w:val="ab"/>
              </w:rPr>
              <w:t xml:space="preserve">2.1.2  </w:t>
            </w:r>
            <w:r w:rsidR="000403F7">
              <w:rPr>
                <w:rStyle w:val="ab"/>
                <w:rFonts w:hint="eastAsia"/>
              </w:rPr>
              <w:t>人员培训</w:t>
            </w:r>
            <w:r w:rsidR="000403F7">
              <w:tab/>
            </w:r>
            <w:r>
              <w:fldChar w:fldCharType="begin"/>
            </w:r>
            <w:r w:rsidR="000403F7">
              <w:instrText xml:space="preserve"> PAGEREF _Toc529868489 \h </w:instrText>
            </w:r>
            <w:r>
              <w:fldChar w:fldCharType="separate"/>
            </w:r>
            <w:r w:rsidR="00300EF2">
              <w:rPr>
                <w:noProof/>
              </w:rPr>
              <w:t>9</w:t>
            </w:r>
            <w:r>
              <w:fldChar w:fldCharType="end"/>
            </w:r>
          </w:hyperlink>
        </w:p>
        <w:p w:rsidR="00803F8F" w:rsidRDefault="000809A9">
          <w:pPr>
            <w:pStyle w:val="30"/>
            <w:tabs>
              <w:tab w:val="right" w:leader="dot" w:pos="8296"/>
            </w:tabs>
            <w:spacing w:line="480" w:lineRule="exact"/>
          </w:pPr>
          <w:hyperlink w:anchor="_Toc529868490" w:history="1">
            <w:r w:rsidR="000403F7">
              <w:rPr>
                <w:rStyle w:val="ab"/>
              </w:rPr>
              <w:t xml:space="preserve">2.1.3  </w:t>
            </w:r>
            <w:r w:rsidR="000403F7">
              <w:rPr>
                <w:rStyle w:val="ab"/>
                <w:rFonts w:hint="eastAsia"/>
              </w:rPr>
              <w:t>资料收集</w:t>
            </w:r>
            <w:r w:rsidR="000403F7">
              <w:tab/>
            </w:r>
            <w:r>
              <w:fldChar w:fldCharType="begin"/>
            </w:r>
            <w:r w:rsidR="000403F7">
              <w:instrText xml:space="preserve"> PAGEREF _Toc529868490 \h </w:instrText>
            </w:r>
            <w:r>
              <w:fldChar w:fldCharType="separate"/>
            </w:r>
            <w:r w:rsidR="00300EF2">
              <w:rPr>
                <w:noProof/>
              </w:rPr>
              <w:t>9</w:t>
            </w:r>
            <w:r>
              <w:fldChar w:fldCharType="end"/>
            </w:r>
          </w:hyperlink>
        </w:p>
        <w:p w:rsidR="00803F8F" w:rsidRDefault="000809A9">
          <w:pPr>
            <w:pStyle w:val="20"/>
            <w:tabs>
              <w:tab w:val="right" w:leader="dot" w:pos="8296"/>
            </w:tabs>
            <w:spacing w:line="480" w:lineRule="exact"/>
          </w:pPr>
          <w:hyperlink w:anchor="_Toc529868491" w:history="1">
            <w:r w:rsidR="000403F7">
              <w:rPr>
                <w:rStyle w:val="ab"/>
                <w:rFonts w:ascii="Times New Roman" w:hAnsi="Times New Roman"/>
              </w:rPr>
              <w:t xml:space="preserve">2.2  </w:t>
            </w:r>
            <w:r w:rsidR="000403F7">
              <w:rPr>
                <w:rStyle w:val="ab"/>
                <w:rFonts w:ascii="Times New Roman" w:hAnsi="Times New Roman" w:hint="eastAsia"/>
              </w:rPr>
              <w:t>风险辨识评估</w:t>
            </w:r>
            <w:r w:rsidR="000403F7">
              <w:tab/>
            </w:r>
            <w:r>
              <w:fldChar w:fldCharType="begin"/>
            </w:r>
            <w:r w:rsidR="000403F7">
              <w:instrText xml:space="preserve"> PAGEREF _Toc529868491 \h </w:instrText>
            </w:r>
            <w:r>
              <w:fldChar w:fldCharType="separate"/>
            </w:r>
            <w:r w:rsidR="00300EF2">
              <w:rPr>
                <w:noProof/>
              </w:rPr>
              <w:t>10</w:t>
            </w:r>
            <w:r>
              <w:fldChar w:fldCharType="end"/>
            </w:r>
          </w:hyperlink>
        </w:p>
        <w:p w:rsidR="00803F8F" w:rsidRDefault="000809A9">
          <w:pPr>
            <w:pStyle w:val="30"/>
            <w:tabs>
              <w:tab w:val="right" w:leader="dot" w:pos="8296"/>
            </w:tabs>
            <w:spacing w:line="480" w:lineRule="exact"/>
          </w:pPr>
          <w:hyperlink w:anchor="_Toc529868492" w:history="1">
            <w:r w:rsidR="000403F7">
              <w:rPr>
                <w:rStyle w:val="ab"/>
              </w:rPr>
              <w:t xml:space="preserve">2.2.1  </w:t>
            </w:r>
            <w:r w:rsidR="000403F7">
              <w:rPr>
                <w:rStyle w:val="ab"/>
                <w:rFonts w:hint="eastAsia"/>
              </w:rPr>
              <w:t>风险点划分原则</w:t>
            </w:r>
            <w:r w:rsidR="000403F7">
              <w:tab/>
            </w:r>
            <w:r>
              <w:fldChar w:fldCharType="begin"/>
            </w:r>
            <w:r w:rsidR="000403F7">
              <w:instrText xml:space="preserve"> PAGEREF _Toc529868492 \h </w:instrText>
            </w:r>
            <w:r>
              <w:fldChar w:fldCharType="separate"/>
            </w:r>
            <w:r w:rsidR="00300EF2">
              <w:rPr>
                <w:noProof/>
              </w:rPr>
              <w:t>10</w:t>
            </w:r>
            <w:r>
              <w:fldChar w:fldCharType="end"/>
            </w:r>
          </w:hyperlink>
        </w:p>
        <w:p w:rsidR="00803F8F" w:rsidRDefault="000809A9">
          <w:pPr>
            <w:pStyle w:val="30"/>
            <w:tabs>
              <w:tab w:val="right" w:leader="dot" w:pos="8296"/>
            </w:tabs>
            <w:spacing w:line="480" w:lineRule="exact"/>
          </w:pPr>
          <w:hyperlink w:anchor="_Toc529868493" w:history="1">
            <w:r w:rsidR="000403F7">
              <w:rPr>
                <w:rStyle w:val="ab"/>
              </w:rPr>
              <w:t xml:space="preserve">2.2.2  </w:t>
            </w:r>
            <w:r w:rsidR="000403F7">
              <w:rPr>
                <w:rStyle w:val="ab"/>
                <w:rFonts w:hint="eastAsia"/>
              </w:rPr>
              <w:t>危险源及其风险类型辨识</w:t>
            </w:r>
            <w:r w:rsidR="000403F7">
              <w:tab/>
            </w:r>
            <w:r>
              <w:fldChar w:fldCharType="begin"/>
            </w:r>
            <w:r w:rsidR="000403F7">
              <w:instrText xml:space="preserve"> PAGEREF _Toc529868493 \h </w:instrText>
            </w:r>
            <w:r>
              <w:fldChar w:fldCharType="separate"/>
            </w:r>
            <w:r w:rsidR="00300EF2">
              <w:rPr>
                <w:noProof/>
              </w:rPr>
              <w:t>10</w:t>
            </w:r>
            <w:r>
              <w:fldChar w:fldCharType="end"/>
            </w:r>
          </w:hyperlink>
        </w:p>
        <w:p w:rsidR="00803F8F" w:rsidRDefault="000809A9">
          <w:pPr>
            <w:pStyle w:val="30"/>
            <w:tabs>
              <w:tab w:val="right" w:leader="dot" w:pos="8296"/>
            </w:tabs>
            <w:spacing w:line="480" w:lineRule="exact"/>
          </w:pPr>
          <w:hyperlink w:anchor="_Toc529868494" w:history="1">
            <w:r w:rsidR="000403F7">
              <w:rPr>
                <w:rStyle w:val="ab"/>
              </w:rPr>
              <w:t xml:space="preserve">2.2.3  </w:t>
            </w:r>
            <w:r w:rsidR="000403F7">
              <w:rPr>
                <w:rStyle w:val="ab"/>
                <w:rFonts w:hint="eastAsia"/>
              </w:rPr>
              <w:t>风险（危险程度、危险度）评估方法</w:t>
            </w:r>
            <w:r w:rsidR="000403F7">
              <w:tab/>
            </w:r>
            <w:r>
              <w:fldChar w:fldCharType="begin"/>
            </w:r>
            <w:r w:rsidR="000403F7">
              <w:instrText xml:space="preserve"> PAGEREF _Toc529868494 \h </w:instrText>
            </w:r>
            <w:r>
              <w:fldChar w:fldCharType="separate"/>
            </w:r>
            <w:r w:rsidR="00300EF2">
              <w:rPr>
                <w:noProof/>
              </w:rPr>
              <w:t>13</w:t>
            </w:r>
            <w:r>
              <w:fldChar w:fldCharType="end"/>
            </w:r>
          </w:hyperlink>
        </w:p>
        <w:p w:rsidR="00803F8F" w:rsidRDefault="000809A9">
          <w:pPr>
            <w:pStyle w:val="30"/>
            <w:tabs>
              <w:tab w:val="right" w:leader="dot" w:pos="8296"/>
            </w:tabs>
            <w:spacing w:line="480" w:lineRule="exact"/>
          </w:pPr>
          <w:hyperlink w:anchor="_Toc529868495" w:history="1">
            <w:r w:rsidR="000403F7">
              <w:rPr>
                <w:rStyle w:val="ab"/>
              </w:rPr>
              <w:t xml:space="preserve">2.2.4  </w:t>
            </w:r>
            <w:r w:rsidR="000403F7">
              <w:rPr>
                <w:rStyle w:val="ab"/>
                <w:rFonts w:hint="eastAsia"/>
              </w:rPr>
              <w:t>发生事故后危险源及其风险的重新辨识评估</w:t>
            </w:r>
            <w:r w:rsidR="000403F7">
              <w:tab/>
            </w:r>
            <w:r>
              <w:fldChar w:fldCharType="begin"/>
            </w:r>
            <w:r w:rsidR="000403F7">
              <w:instrText xml:space="preserve"> PAGEREF _Toc529868495 \h </w:instrText>
            </w:r>
            <w:r>
              <w:fldChar w:fldCharType="separate"/>
            </w:r>
            <w:r w:rsidR="00300EF2">
              <w:rPr>
                <w:noProof/>
              </w:rPr>
              <w:t>14</w:t>
            </w:r>
            <w:r>
              <w:fldChar w:fldCharType="end"/>
            </w:r>
          </w:hyperlink>
        </w:p>
        <w:p w:rsidR="00803F8F" w:rsidRDefault="000809A9">
          <w:pPr>
            <w:pStyle w:val="30"/>
            <w:tabs>
              <w:tab w:val="right" w:leader="dot" w:pos="8296"/>
            </w:tabs>
            <w:spacing w:line="480" w:lineRule="exact"/>
          </w:pPr>
          <w:hyperlink w:anchor="_Toc529868496" w:history="1">
            <w:r w:rsidR="000403F7">
              <w:rPr>
                <w:rStyle w:val="ab"/>
              </w:rPr>
              <w:t xml:space="preserve">2.2.5  </w:t>
            </w:r>
            <w:r w:rsidR="000403F7">
              <w:rPr>
                <w:rStyle w:val="ab"/>
                <w:rFonts w:hint="eastAsia"/>
              </w:rPr>
              <w:t>重大危险源辨识</w:t>
            </w:r>
            <w:r w:rsidR="000403F7">
              <w:tab/>
            </w:r>
            <w:r>
              <w:fldChar w:fldCharType="begin"/>
            </w:r>
            <w:r w:rsidR="000403F7">
              <w:instrText xml:space="preserve"> PAGEREF _Toc529868496 \h </w:instrText>
            </w:r>
            <w:r>
              <w:fldChar w:fldCharType="separate"/>
            </w:r>
            <w:r w:rsidR="00300EF2">
              <w:rPr>
                <w:noProof/>
              </w:rPr>
              <w:t>14</w:t>
            </w:r>
            <w:r>
              <w:fldChar w:fldCharType="end"/>
            </w:r>
          </w:hyperlink>
        </w:p>
        <w:p w:rsidR="00803F8F" w:rsidRDefault="000809A9">
          <w:pPr>
            <w:pStyle w:val="30"/>
            <w:tabs>
              <w:tab w:val="right" w:leader="dot" w:pos="8296"/>
            </w:tabs>
            <w:spacing w:line="480" w:lineRule="exact"/>
          </w:pPr>
          <w:hyperlink w:anchor="_Toc529868497" w:history="1">
            <w:r w:rsidR="000403F7">
              <w:rPr>
                <w:rStyle w:val="ab"/>
              </w:rPr>
              <w:t xml:space="preserve">2.2.6  </w:t>
            </w:r>
            <w:r w:rsidR="000403F7">
              <w:rPr>
                <w:rStyle w:val="ab"/>
                <w:rFonts w:hint="eastAsia"/>
              </w:rPr>
              <w:t>风险分析评估</w:t>
            </w:r>
            <w:r w:rsidR="000403F7">
              <w:tab/>
            </w:r>
            <w:r>
              <w:fldChar w:fldCharType="begin"/>
            </w:r>
            <w:r w:rsidR="000403F7">
              <w:instrText xml:space="preserve"> PAGEREF _Toc529868497 \h </w:instrText>
            </w:r>
            <w:r>
              <w:fldChar w:fldCharType="separate"/>
            </w:r>
            <w:r w:rsidR="00300EF2">
              <w:rPr>
                <w:noProof/>
              </w:rPr>
              <w:t>17</w:t>
            </w:r>
            <w:r>
              <w:fldChar w:fldCharType="end"/>
            </w:r>
          </w:hyperlink>
        </w:p>
        <w:p w:rsidR="00803F8F" w:rsidRDefault="000809A9">
          <w:pPr>
            <w:pStyle w:val="30"/>
            <w:tabs>
              <w:tab w:val="right" w:leader="dot" w:pos="8296"/>
            </w:tabs>
            <w:spacing w:line="480" w:lineRule="exact"/>
          </w:pPr>
          <w:hyperlink w:anchor="_Toc529868498" w:history="1">
            <w:r w:rsidR="000403F7">
              <w:rPr>
                <w:rStyle w:val="ab"/>
              </w:rPr>
              <w:t xml:space="preserve">2.2.7  </w:t>
            </w:r>
            <w:r w:rsidR="000403F7">
              <w:rPr>
                <w:rStyle w:val="ab"/>
                <w:rFonts w:hint="eastAsia"/>
              </w:rPr>
              <w:t>风险分级及四色标注</w:t>
            </w:r>
            <w:r w:rsidR="000403F7">
              <w:tab/>
            </w:r>
            <w:r>
              <w:fldChar w:fldCharType="begin"/>
            </w:r>
            <w:r w:rsidR="000403F7">
              <w:instrText xml:space="preserve"> PAGEREF _Toc529868498 \h </w:instrText>
            </w:r>
            <w:r>
              <w:fldChar w:fldCharType="separate"/>
            </w:r>
            <w:r w:rsidR="00300EF2">
              <w:rPr>
                <w:noProof/>
              </w:rPr>
              <w:t>17</w:t>
            </w:r>
            <w:r>
              <w:fldChar w:fldCharType="end"/>
            </w:r>
          </w:hyperlink>
        </w:p>
        <w:p w:rsidR="00803F8F" w:rsidRDefault="000809A9">
          <w:pPr>
            <w:pStyle w:val="30"/>
            <w:tabs>
              <w:tab w:val="right" w:leader="dot" w:pos="8296"/>
            </w:tabs>
            <w:spacing w:line="480" w:lineRule="exact"/>
          </w:pPr>
          <w:hyperlink w:anchor="_Toc529868499" w:history="1">
            <w:r w:rsidR="000403F7">
              <w:rPr>
                <w:rStyle w:val="ab"/>
              </w:rPr>
              <w:t xml:space="preserve">2.2.8  </w:t>
            </w:r>
            <w:r w:rsidR="000403F7">
              <w:rPr>
                <w:rStyle w:val="ab"/>
                <w:rFonts w:hint="eastAsia"/>
              </w:rPr>
              <w:t>风险告知</w:t>
            </w:r>
            <w:r w:rsidR="000403F7">
              <w:tab/>
            </w:r>
            <w:r>
              <w:fldChar w:fldCharType="begin"/>
            </w:r>
            <w:r w:rsidR="000403F7">
              <w:instrText xml:space="preserve"> PAGEREF _Toc529868499 \h </w:instrText>
            </w:r>
            <w:r>
              <w:fldChar w:fldCharType="separate"/>
            </w:r>
            <w:r w:rsidR="00300EF2">
              <w:rPr>
                <w:noProof/>
              </w:rPr>
              <w:t>18</w:t>
            </w:r>
            <w:r>
              <w:fldChar w:fldCharType="end"/>
            </w:r>
          </w:hyperlink>
        </w:p>
        <w:p w:rsidR="00803F8F" w:rsidRDefault="000809A9">
          <w:pPr>
            <w:pStyle w:val="20"/>
            <w:tabs>
              <w:tab w:val="right" w:leader="dot" w:pos="8296"/>
            </w:tabs>
            <w:spacing w:line="480" w:lineRule="exact"/>
          </w:pPr>
          <w:hyperlink w:anchor="_Toc529868500" w:history="1">
            <w:r w:rsidR="000403F7">
              <w:rPr>
                <w:rStyle w:val="ab"/>
                <w:rFonts w:ascii="Times New Roman" w:hAnsi="Times New Roman"/>
              </w:rPr>
              <w:t xml:space="preserve">2.3  </w:t>
            </w:r>
            <w:r w:rsidR="000403F7">
              <w:rPr>
                <w:rStyle w:val="ab"/>
                <w:rFonts w:ascii="Times New Roman" w:hAnsi="Times New Roman" w:hint="eastAsia"/>
              </w:rPr>
              <w:t>风险分级管控</w:t>
            </w:r>
            <w:r w:rsidR="000403F7">
              <w:tab/>
            </w:r>
            <w:r>
              <w:fldChar w:fldCharType="begin"/>
            </w:r>
            <w:r w:rsidR="000403F7">
              <w:instrText xml:space="preserve"> PAGEREF _Toc529868500 \h </w:instrText>
            </w:r>
            <w:r>
              <w:fldChar w:fldCharType="separate"/>
            </w:r>
            <w:r w:rsidR="00300EF2">
              <w:rPr>
                <w:noProof/>
              </w:rPr>
              <w:t>19</w:t>
            </w:r>
            <w:r>
              <w:fldChar w:fldCharType="end"/>
            </w:r>
          </w:hyperlink>
        </w:p>
        <w:p w:rsidR="00803F8F" w:rsidRDefault="000809A9">
          <w:pPr>
            <w:pStyle w:val="30"/>
            <w:tabs>
              <w:tab w:val="right" w:leader="dot" w:pos="8296"/>
            </w:tabs>
            <w:spacing w:line="480" w:lineRule="exact"/>
          </w:pPr>
          <w:hyperlink w:anchor="_Toc529868501" w:history="1">
            <w:r w:rsidR="000403F7">
              <w:rPr>
                <w:rStyle w:val="ab"/>
              </w:rPr>
              <w:t xml:space="preserve">2.3.1  </w:t>
            </w:r>
            <w:r w:rsidR="000403F7">
              <w:rPr>
                <w:rStyle w:val="ab"/>
                <w:rFonts w:hint="eastAsia"/>
              </w:rPr>
              <w:t>风险分级管控原则</w:t>
            </w:r>
            <w:r w:rsidR="000403F7">
              <w:tab/>
            </w:r>
            <w:r>
              <w:fldChar w:fldCharType="begin"/>
            </w:r>
            <w:r w:rsidR="000403F7">
              <w:instrText xml:space="preserve"> PAGEREF _Toc529868501 \h </w:instrText>
            </w:r>
            <w:r>
              <w:fldChar w:fldCharType="separate"/>
            </w:r>
            <w:r w:rsidR="00300EF2">
              <w:rPr>
                <w:noProof/>
              </w:rPr>
              <w:t>19</w:t>
            </w:r>
            <w:r>
              <w:fldChar w:fldCharType="end"/>
            </w:r>
          </w:hyperlink>
        </w:p>
        <w:p w:rsidR="00803F8F" w:rsidRDefault="000809A9">
          <w:pPr>
            <w:pStyle w:val="30"/>
            <w:tabs>
              <w:tab w:val="right" w:leader="dot" w:pos="8296"/>
            </w:tabs>
            <w:spacing w:line="480" w:lineRule="exact"/>
          </w:pPr>
          <w:hyperlink w:anchor="_Toc529868502" w:history="1">
            <w:r w:rsidR="000403F7">
              <w:rPr>
                <w:rStyle w:val="ab"/>
              </w:rPr>
              <w:t xml:space="preserve">2.3.2  </w:t>
            </w:r>
            <w:r w:rsidR="000403F7">
              <w:rPr>
                <w:rStyle w:val="ab"/>
                <w:rFonts w:hint="eastAsia"/>
              </w:rPr>
              <w:t>风险管控</w:t>
            </w:r>
            <w:r w:rsidR="000403F7">
              <w:tab/>
            </w:r>
            <w:r>
              <w:fldChar w:fldCharType="begin"/>
            </w:r>
            <w:r w:rsidR="000403F7">
              <w:instrText xml:space="preserve"> PAGEREF _Toc529868502 \h </w:instrText>
            </w:r>
            <w:r>
              <w:fldChar w:fldCharType="separate"/>
            </w:r>
            <w:r w:rsidR="00300EF2">
              <w:rPr>
                <w:noProof/>
              </w:rPr>
              <w:t>20</w:t>
            </w:r>
            <w:r>
              <w:fldChar w:fldCharType="end"/>
            </w:r>
          </w:hyperlink>
        </w:p>
        <w:p w:rsidR="00803F8F" w:rsidRDefault="000809A9">
          <w:pPr>
            <w:pStyle w:val="20"/>
            <w:tabs>
              <w:tab w:val="right" w:leader="dot" w:pos="8296"/>
            </w:tabs>
            <w:spacing w:line="480" w:lineRule="exact"/>
          </w:pPr>
          <w:hyperlink w:anchor="_Toc529868503" w:history="1">
            <w:r w:rsidR="000403F7">
              <w:rPr>
                <w:rStyle w:val="ab"/>
                <w:rFonts w:ascii="Times New Roman" w:hAnsi="Times New Roman"/>
              </w:rPr>
              <w:t xml:space="preserve">2.4  </w:t>
            </w:r>
            <w:r w:rsidR="000403F7">
              <w:rPr>
                <w:rStyle w:val="ab"/>
                <w:rFonts w:ascii="Times New Roman" w:hAnsi="Times New Roman" w:hint="eastAsia"/>
              </w:rPr>
              <w:t>隐患排查</w:t>
            </w:r>
            <w:r w:rsidR="000403F7">
              <w:tab/>
            </w:r>
            <w:r>
              <w:fldChar w:fldCharType="begin"/>
            </w:r>
            <w:r w:rsidR="000403F7">
              <w:instrText xml:space="preserve"> PAGEREF _Toc529868503 \h </w:instrText>
            </w:r>
            <w:r>
              <w:fldChar w:fldCharType="separate"/>
            </w:r>
            <w:r w:rsidR="00300EF2">
              <w:rPr>
                <w:noProof/>
              </w:rPr>
              <w:t>21</w:t>
            </w:r>
            <w:r>
              <w:fldChar w:fldCharType="end"/>
            </w:r>
          </w:hyperlink>
        </w:p>
        <w:p w:rsidR="00803F8F" w:rsidRDefault="000809A9">
          <w:pPr>
            <w:pStyle w:val="30"/>
            <w:tabs>
              <w:tab w:val="right" w:leader="dot" w:pos="8296"/>
            </w:tabs>
            <w:spacing w:line="480" w:lineRule="exact"/>
          </w:pPr>
          <w:hyperlink w:anchor="_Toc529868504" w:history="1">
            <w:r w:rsidR="000403F7">
              <w:rPr>
                <w:rStyle w:val="ab"/>
              </w:rPr>
              <w:t xml:space="preserve">2.4.1  </w:t>
            </w:r>
            <w:r w:rsidR="000403F7">
              <w:rPr>
                <w:rStyle w:val="ab"/>
                <w:rFonts w:hint="eastAsia"/>
              </w:rPr>
              <w:t>具体要求</w:t>
            </w:r>
            <w:r w:rsidR="000403F7">
              <w:tab/>
            </w:r>
            <w:r>
              <w:fldChar w:fldCharType="begin"/>
            </w:r>
            <w:r w:rsidR="000403F7">
              <w:instrText xml:space="preserve"> PAGEREF _Toc529868504 \h </w:instrText>
            </w:r>
            <w:r>
              <w:fldChar w:fldCharType="separate"/>
            </w:r>
            <w:r w:rsidR="00300EF2">
              <w:rPr>
                <w:noProof/>
              </w:rPr>
              <w:t>21</w:t>
            </w:r>
            <w:r>
              <w:fldChar w:fldCharType="end"/>
            </w:r>
          </w:hyperlink>
        </w:p>
        <w:p w:rsidR="00803F8F" w:rsidRDefault="000809A9">
          <w:pPr>
            <w:pStyle w:val="30"/>
            <w:tabs>
              <w:tab w:val="right" w:leader="dot" w:pos="8296"/>
            </w:tabs>
            <w:spacing w:line="480" w:lineRule="exact"/>
          </w:pPr>
          <w:hyperlink w:anchor="_Toc529868505" w:history="1">
            <w:r w:rsidR="000403F7">
              <w:rPr>
                <w:rStyle w:val="ab"/>
              </w:rPr>
              <w:t xml:space="preserve">2.4.2  </w:t>
            </w:r>
            <w:r w:rsidR="000403F7">
              <w:rPr>
                <w:rStyle w:val="ab"/>
                <w:rFonts w:hint="eastAsia"/>
              </w:rPr>
              <w:t>制定隐患排查计划</w:t>
            </w:r>
            <w:r w:rsidR="000403F7">
              <w:tab/>
            </w:r>
            <w:r>
              <w:fldChar w:fldCharType="begin"/>
            </w:r>
            <w:r w:rsidR="000403F7">
              <w:instrText xml:space="preserve"> PAGEREF _Toc529868505 \h </w:instrText>
            </w:r>
            <w:r>
              <w:fldChar w:fldCharType="separate"/>
            </w:r>
            <w:r w:rsidR="00300EF2">
              <w:rPr>
                <w:noProof/>
              </w:rPr>
              <w:t>21</w:t>
            </w:r>
            <w:r>
              <w:fldChar w:fldCharType="end"/>
            </w:r>
          </w:hyperlink>
        </w:p>
        <w:p w:rsidR="00803F8F" w:rsidRDefault="000809A9">
          <w:pPr>
            <w:pStyle w:val="30"/>
            <w:tabs>
              <w:tab w:val="right" w:leader="dot" w:pos="8296"/>
            </w:tabs>
            <w:spacing w:line="480" w:lineRule="exact"/>
          </w:pPr>
          <w:hyperlink w:anchor="_Toc529868506" w:history="1">
            <w:r w:rsidR="000403F7">
              <w:rPr>
                <w:rStyle w:val="ab"/>
              </w:rPr>
              <w:t xml:space="preserve">2.4.3  </w:t>
            </w:r>
            <w:r w:rsidR="000403F7">
              <w:rPr>
                <w:rStyle w:val="ab"/>
                <w:rFonts w:hint="eastAsia"/>
              </w:rPr>
              <w:t>实施隐患排查</w:t>
            </w:r>
            <w:r w:rsidR="000403F7">
              <w:tab/>
            </w:r>
            <w:r>
              <w:fldChar w:fldCharType="begin"/>
            </w:r>
            <w:r w:rsidR="000403F7">
              <w:instrText xml:space="preserve"> PAGEREF _Toc529868506 \h </w:instrText>
            </w:r>
            <w:r>
              <w:fldChar w:fldCharType="separate"/>
            </w:r>
            <w:r w:rsidR="00300EF2">
              <w:rPr>
                <w:noProof/>
              </w:rPr>
              <w:t>22</w:t>
            </w:r>
            <w:r>
              <w:fldChar w:fldCharType="end"/>
            </w:r>
          </w:hyperlink>
        </w:p>
        <w:p w:rsidR="00803F8F" w:rsidRDefault="000809A9">
          <w:pPr>
            <w:pStyle w:val="20"/>
            <w:tabs>
              <w:tab w:val="right" w:leader="dot" w:pos="8296"/>
            </w:tabs>
            <w:spacing w:line="480" w:lineRule="exact"/>
          </w:pPr>
          <w:hyperlink w:anchor="_Toc529868507" w:history="1">
            <w:r w:rsidR="000403F7">
              <w:rPr>
                <w:rStyle w:val="ab"/>
                <w:rFonts w:ascii="Times New Roman" w:hAnsi="Times New Roman"/>
              </w:rPr>
              <w:t xml:space="preserve">2.5  </w:t>
            </w:r>
            <w:r w:rsidR="000403F7">
              <w:rPr>
                <w:rStyle w:val="ab"/>
                <w:rFonts w:ascii="Times New Roman" w:hAnsi="Times New Roman" w:hint="eastAsia"/>
              </w:rPr>
              <w:t>隐患治理及验收</w:t>
            </w:r>
            <w:r w:rsidR="000403F7">
              <w:tab/>
            </w:r>
            <w:r>
              <w:fldChar w:fldCharType="begin"/>
            </w:r>
            <w:r w:rsidR="000403F7">
              <w:instrText xml:space="preserve"> PAGEREF _Toc529868507 \h </w:instrText>
            </w:r>
            <w:r>
              <w:fldChar w:fldCharType="separate"/>
            </w:r>
            <w:r w:rsidR="00300EF2">
              <w:rPr>
                <w:noProof/>
              </w:rPr>
              <w:t>23</w:t>
            </w:r>
            <w:r>
              <w:fldChar w:fldCharType="end"/>
            </w:r>
          </w:hyperlink>
        </w:p>
        <w:p w:rsidR="00803F8F" w:rsidRDefault="000809A9">
          <w:pPr>
            <w:pStyle w:val="30"/>
            <w:tabs>
              <w:tab w:val="right" w:leader="dot" w:pos="8296"/>
            </w:tabs>
            <w:spacing w:line="480" w:lineRule="exact"/>
          </w:pPr>
          <w:hyperlink w:anchor="_Toc529868508" w:history="1">
            <w:r w:rsidR="000403F7">
              <w:rPr>
                <w:rStyle w:val="ab"/>
              </w:rPr>
              <w:t xml:space="preserve">2.5.1  </w:t>
            </w:r>
            <w:r w:rsidR="000403F7">
              <w:rPr>
                <w:rStyle w:val="ab"/>
                <w:rFonts w:hint="eastAsia"/>
              </w:rPr>
              <w:t>隐患治理</w:t>
            </w:r>
            <w:r w:rsidR="000403F7">
              <w:tab/>
            </w:r>
            <w:r>
              <w:fldChar w:fldCharType="begin"/>
            </w:r>
            <w:r w:rsidR="000403F7">
              <w:instrText xml:space="preserve"> PAGEREF _Toc529868508 \h </w:instrText>
            </w:r>
            <w:r>
              <w:fldChar w:fldCharType="separate"/>
            </w:r>
            <w:r w:rsidR="00300EF2">
              <w:rPr>
                <w:noProof/>
              </w:rPr>
              <w:t>23</w:t>
            </w:r>
            <w:r>
              <w:fldChar w:fldCharType="end"/>
            </w:r>
          </w:hyperlink>
        </w:p>
        <w:p w:rsidR="00803F8F" w:rsidRDefault="000809A9">
          <w:pPr>
            <w:pStyle w:val="30"/>
            <w:tabs>
              <w:tab w:val="right" w:leader="dot" w:pos="8296"/>
            </w:tabs>
            <w:spacing w:line="480" w:lineRule="exact"/>
          </w:pPr>
          <w:hyperlink w:anchor="_Toc529868509" w:history="1">
            <w:r w:rsidR="000403F7">
              <w:rPr>
                <w:rStyle w:val="ab"/>
              </w:rPr>
              <w:t xml:space="preserve">2.5.2  </w:t>
            </w:r>
            <w:r w:rsidR="000403F7">
              <w:rPr>
                <w:rStyle w:val="ab"/>
                <w:rFonts w:hint="eastAsia"/>
              </w:rPr>
              <w:t>隐患治理验收</w:t>
            </w:r>
            <w:r w:rsidR="000403F7">
              <w:tab/>
            </w:r>
            <w:r>
              <w:fldChar w:fldCharType="begin"/>
            </w:r>
            <w:r w:rsidR="000403F7">
              <w:instrText xml:space="preserve"> PAGEREF _Toc529868509 \h </w:instrText>
            </w:r>
            <w:r>
              <w:fldChar w:fldCharType="separate"/>
            </w:r>
            <w:r w:rsidR="00300EF2">
              <w:rPr>
                <w:noProof/>
              </w:rPr>
              <w:t>23</w:t>
            </w:r>
            <w:r>
              <w:fldChar w:fldCharType="end"/>
            </w:r>
          </w:hyperlink>
        </w:p>
        <w:p w:rsidR="00803F8F" w:rsidRDefault="000809A9">
          <w:pPr>
            <w:pStyle w:val="30"/>
            <w:tabs>
              <w:tab w:val="right" w:leader="dot" w:pos="8296"/>
            </w:tabs>
            <w:spacing w:line="480" w:lineRule="exact"/>
          </w:pPr>
          <w:hyperlink w:anchor="_Toc529868510" w:history="1">
            <w:r w:rsidR="000403F7">
              <w:rPr>
                <w:rStyle w:val="ab"/>
              </w:rPr>
              <w:t xml:space="preserve">2.5.3  </w:t>
            </w:r>
            <w:r w:rsidR="000403F7">
              <w:rPr>
                <w:rStyle w:val="ab"/>
                <w:rFonts w:hint="eastAsia"/>
              </w:rPr>
              <w:t>隐患排查信息管理</w:t>
            </w:r>
            <w:r w:rsidR="000403F7">
              <w:tab/>
            </w:r>
            <w:r>
              <w:fldChar w:fldCharType="begin"/>
            </w:r>
            <w:r w:rsidR="000403F7">
              <w:instrText xml:space="preserve"> PAGEREF _Toc529868510 \h </w:instrText>
            </w:r>
            <w:r>
              <w:fldChar w:fldCharType="separate"/>
            </w:r>
            <w:r w:rsidR="00300EF2">
              <w:rPr>
                <w:noProof/>
              </w:rPr>
              <w:t>24</w:t>
            </w:r>
            <w:r>
              <w:fldChar w:fldCharType="end"/>
            </w:r>
          </w:hyperlink>
        </w:p>
        <w:p w:rsidR="00803F8F" w:rsidRDefault="000809A9">
          <w:pPr>
            <w:pStyle w:val="20"/>
            <w:tabs>
              <w:tab w:val="right" w:leader="dot" w:pos="8296"/>
            </w:tabs>
            <w:spacing w:line="480" w:lineRule="exact"/>
          </w:pPr>
          <w:hyperlink w:anchor="_Toc529868511" w:history="1">
            <w:r w:rsidR="000403F7">
              <w:rPr>
                <w:rStyle w:val="ab"/>
                <w:rFonts w:ascii="Times New Roman" w:hAnsi="Times New Roman"/>
              </w:rPr>
              <w:t xml:space="preserve">2.6  </w:t>
            </w:r>
            <w:r w:rsidR="000403F7">
              <w:rPr>
                <w:rStyle w:val="ab"/>
                <w:rFonts w:ascii="Times New Roman" w:hAnsi="Times New Roman" w:hint="eastAsia"/>
              </w:rPr>
              <w:t>有效运行与持续改进</w:t>
            </w:r>
            <w:r w:rsidR="000403F7">
              <w:tab/>
            </w:r>
            <w:r>
              <w:fldChar w:fldCharType="begin"/>
            </w:r>
            <w:r w:rsidR="000403F7">
              <w:instrText xml:space="preserve"> PAGEREF _Toc529868511 \h </w:instrText>
            </w:r>
            <w:r>
              <w:fldChar w:fldCharType="separate"/>
            </w:r>
            <w:r w:rsidR="00300EF2">
              <w:rPr>
                <w:noProof/>
              </w:rPr>
              <w:t>24</w:t>
            </w:r>
            <w:r>
              <w:fldChar w:fldCharType="end"/>
            </w:r>
          </w:hyperlink>
        </w:p>
        <w:p w:rsidR="00803F8F" w:rsidRDefault="000809A9">
          <w:pPr>
            <w:pStyle w:val="10"/>
            <w:spacing w:line="480" w:lineRule="exact"/>
            <w:rPr>
              <w:sz w:val="21"/>
              <w:szCs w:val="22"/>
            </w:rPr>
          </w:pPr>
          <w:hyperlink w:anchor="_Toc529868512" w:history="1">
            <w:r w:rsidR="000403F7">
              <w:rPr>
                <w:rStyle w:val="ab"/>
                <w:rFonts w:hint="eastAsia"/>
              </w:rPr>
              <w:t>第三章</w:t>
            </w:r>
            <w:r w:rsidR="000403F7">
              <w:rPr>
                <w:rStyle w:val="ab"/>
              </w:rPr>
              <w:t xml:space="preserve">  </w:t>
            </w:r>
            <w:r w:rsidR="000403F7">
              <w:rPr>
                <w:rStyle w:val="ab"/>
                <w:rFonts w:hint="eastAsia"/>
              </w:rPr>
              <w:t>风险隐患双重预防体系建设主要文件示例</w:t>
            </w:r>
            <w:r w:rsidR="000403F7">
              <w:tab/>
            </w:r>
            <w:r>
              <w:fldChar w:fldCharType="begin"/>
            </w:r>
            <w:r w:rsidR="000403F7">
              <w:instrText xml:space="preserve"> PAGEREF _Toc529868512 \h </w:instrText>
            </w:r>
            <w:r>
              <w:fldChar w:fldCharType="separate"/>
            </w:r>
            <w:r w:rsidR="00300EF2">
              <w:rPr>
                <w:noProof/>
              </w:rPr>
              <w:t>26</w:t>
            </w:r>
            <w:r>
              <w:fldChar w:fldCharType="end"/>
            </w:r>
          </w:hyperlink>
        </w:p>
        <w:p w:rsidR="00803F8F" w:rsidRDefault="000809A9">
          <w:pPr>
            <w:pStyle w:val="20"/>
            <w:tabs>
              <w:tab w:val="right" w:leader="dot" w:pos="8296"/>
            </w:tabs>
            <w:spacing w:line="480" w:lineRule="exact"/>
          </w:pPr>
          <w:hyperlink w:anchor="_Toc529868513" w:history="1">
            <w:r w:rsidR="000403F7">
              <w:rPr>
                <w:rStyle w:val="ab"/>
                <w:rFonts w:ascii="Times New Roman" w:hAnsi="Times New Roman"/>
              </w:rPr>
              <w:t xml:space="preserve">3.1  </w:t>
            </w:r>
            <w:r w:rsidR="000403F7">
              <w:rPr>
                <w:rStyle w:val="ab"/>
                <w:rFonts w:ascii="Times New Roman" w:hAnsi="Times New Roman" w:hint="eastAsia"/>
              </w:rPr>
              <w:t>安全生产责任制示例</w:t>
            </w:r>
            <w:r w:rsidR="000403F7">
              <w:tab/>
            </w:r>
            <w:r>
              <w:fldChar w:fldCharType="begin"/>
            </w:r>
            <w:r w:rsidR="000403F7">
              <w:instrText xml:space="preserve"> PAGEREF _Toc529868513 \h </w:instrText>
            </w:r>
            <w:r>
              <w:fldChar w:fldCharType="separate"/>
            </w:r>
            <w:r w:rsidR="00300EF2">
              <w:rPr>
                <w:noProof/>
              </w:rPr>
              <w:t>26</w:t>
            </w:r>
            <w:r>
              <w:fldChar w:fldCharType="end"/>
            </w:r>
          </w:hyperlink>
        </w:p>
        <w:p w:rsidR="00803F8F" w:rsidRDefault="000809A9">
          <w:pPr>
            <w:pStyle w:val="20"/>
            <w:tabs>
              <w:tab w:val="right" w:leader="dot" w:pos="8296"/>
            </w:tabs>
            <w:spacing w:line="480" w:lineRule="exact"/>
          </w:pPr>
          <w:hyperlink w:anchor="_Toc529868514" w:history="1">
            <w:r w:rsidR="000403F7">
              <w:rPr>
                <w:rStyle w:val="ab"/>
                <w:rFonts w:ascii="Times New Roman" w:hAnsi="Times New Roman"/>
              </w:rPr>
              <w:t xml:space="preserve">3.2  </w:t>
            </w:r>
            <w:r w:rsidR="000403F7">
              <w:rPr>
                <w:rStyle w:val="ab"/>
                <w:rFonts w:ascii="Times New Roman" w:hAnsi="Times New Roman" w:hint="eastAsia"/>
              </w:rPr>
              <w:t>风险分级管控制度示例</w:t>
            </w:r>
            <w:r w:rsidR="000403F7">
              <w:tab/>
            </w:r>
            <w:r>
              <w:fldChar w:fldCharType="begin"/>
            </w:r>
            <w:r w:rsidR="000403F7">
              <w:instrText xml:space="preserve"> PAGEREF _Toc529868514 \h </w:instrText>
            </w:r>
            <w:r>
              <w:fldChar w:fldCharType="separate"/>
            </w:r>
            <w:r w:rsidR="00300EF2">
              <w:rPr>
                <w:noProof/>
              </w:rPr>
              <w:t>27</w:t>
            </w:r>
            <w:r>
              <w:fldChar w:fldCharType="end"/>
            </w:r>
          </w:hyperlink>
        </w:p>
        <w:p w:rsidR="00803F8F" w:rsidRDefault="000809A9">
          <w:pPr>
            <w:pStyle w:val="20"/>
            <w:tabs>
              <w:tab w:val="right" w:leader="dot" w:pos="8296"/>
            </w:tabs>
            <w:spacing w:line="480" w:lineRule="exact"/>
          </w:pPr>
          <w:hyperlink w:anchor="_Toc529868515" w:history="1">
            <w:r w:rsidR="000403F7">
              <w:rPr>
                <w:rStyle w:val="ab"/>
                <w:rFonts w:ascii="Times New Roman" w:hAnsi="Times New Roman"/>
              </w:rPr>
              <w:t xml:space="preserve">3.3  </w:t>
            </w:r>
            <w:r w:rsidR="000403F7">
              <w:rPr>
                <w:rStyle w:val="ab"/>
                <w:rFonts w:ascii="Times New Roman" w:hAnsi="Times New Roman" w:hint="eastAsia"/>
              </w:rPr>
              <w:t>企业岗位风险辨识管控清单示例</w:t>
            </w:r>
            <w:r w:rsidR="000403F7">
              <w:tab/>
            </w:r>
            <w:r>
              <w:fldChar w:fldCharType="begin"/>
            </w:r>
            <w:r w:rsidR="000403F7">
              <w:instrText xml:space="preserve"> PAGEREF _Toc529868515 \h </w:instrText>
            </w:r>
            <w:r>
              <w:fldChar w:fldCharType="separate"/>
            </w:r>
            <w:r w:rsidR="00300EF2">
              <w:rPr>
                <w:noProof/>
              </w:rPr>
              <w:t>32</w:t>
            </w:r>
            <w:r>
              <w:fldChar w:fldCharType="end"/>
            </w:r>
          </w:hyperlink>
        </w:p>
        <w:p w:rsidR="00803F8F" w:rsidRDefault="000809A9">
          <w:pPr>
            <w:pStyle w:val="20"/>
            <w:tabs>
              <w:tab w:val="right" w:leader="dot" w:pos="8296"/>
            </w:tabs>
            <w:spacing w:line="480" w:lineRule="exact"/>
          </w:pPr>
          <w:hyperlink w:anchor="_Toc529868516" w:history="1">
            <w:r w:rsidR="000403F7">
              <w:rPr>
                <w:rStyle w:val="ab"/>
                <w:rFonts w:ascii="Times New Roman" w:hAnsi="Times New Roman"/>
              </w:rPr>
              <w:t xml:space="preserve">3.4  </w:t>
            </w:r>
            <w:r w:rsidR="000403F7">
              <w:rPr>
                <w:rStyle w:val="ab"/>
                <w:rFonts w:ascii="Times New Roman" w:hAnsi="Times New Roman" w:hint="eastAsia"/>
              </w:rPr>
              <w:t>企业风险管控措施</w:t>
            </w:r>
            <w:r w:rsidR="000403F7">
              <w:tab/>
            </w:r>
            <w:r>
              <w:fldChar w:fldCharType="begin"/>
            </w:r>
            <w:r w:rsidR="000403F7">
              <w:instrText xml:space="preserve"> PAGEREF _Toc529868516 \h </w:instrText>
            </w:r>
            <w:r>
              <w:fldChar w:fldCharType="separate"/>
            </w:r>
            <w:r w:rsidR="00300EF2">
              <w:rPr>
                <w:noProof/>
              </w:rPr>
              <w:t>34</w:t>
            </w:r>
            <w:r>
              <w:fldChar w:fldCharType="end"/>
            </w:r>
          </w:hyperlink>
        </w:p>
        <w:p w:rsidR="00803F8F" w:rsidRDefault="000809A9">
          <w:pPr>
            <w:pStyle w:val="20"/>
            <w:tabs>
              <w:tab w:val="right" w:leader="dot" w:pos="8296"/>
            </w:tabs>
            <w:spacing w:line="480" w:lineRule="exact"/>
          </w:pPr>
          <w:hyperlink w:anchor="_Toc529868517" w:history="1">
            <w:r w:rsidR="000403F7">
              <w:rPr>
                <w:rStyle w:val="ab"/>
                <w:rFonts w:ascii="Times New Roman" w:hAnsi="Times New Roman"/>
              </w:rPr>
              <w:t xml:space="preserve">3.5  </w:t>
            </w:r>
            <w:r w:rsidR="000403F7">
              <w:rPr>
                <w:rStyle w:val="ab"/>
                <w:rFonts w:ascii="Times New Roman" w:hAnsi="Times New Roman" w:hint="eastAsia"/>
              </w:rPr>
              <w:t>重大风险告知栏</w:t>
            </w:r>
            <w:r w:rsidR="000403F7">
              <w:tab/>
            </w:r>
            <w:r>
              <w:fldChar w:fldCharType="begin"/>
            </w:r>
            <w:r w:rsidR="000403F7">
              <w:instrText xml:space="preserve"> PAGEREF _Toc529868517 \h </w:instrText>
            </w:r>
            <w:r>
              <w:fldChar w:fldCharType="separate"/>
            </w:r>
            <w:r w:rsidR="00300EF2">
              <w:rPr>
                <w:noProof/>
              </w:rPr>
              <w:t>35</w:t>
            </w:r>
            <w:r>
              <w:fldChar w:fldCharType="end"/>
            </w:r>
          </w:hyperlink>
        </w:p>
        <w:p w:rsidR="00803F8F" w:rsidRDefault="000809A9">
          <w:pPr>
            <w:pStyle w:val="20"/>
            <w:tabs>
              <w:tab w:val="right" w:leader="dot" w:pos="8296"/>
            </w:tabs>
            <w:spacing w:line="480" w:lineRule="exact"/>
          </w:pPr>
          <w:hyperlink w:anchor="_Toc529868518" w:history="1">
            <w:r w:rsidR="000403F7">
              <w:rPr>
                <w:rStyle w:val="ab"/>
                <w:rFonts w:ascii="Times New Roman" w:hAnsi="Times New Roman"/>
              </w:rPr>
              <w:t xml:space="preserve">3.6  </w:t>
            </w:r>
            <w:r w:rsidR="000403F7">
              <w:rPr>
                <w:rStyle w:val="ab"/>
                <w:rFonts w:ascii="Times New Roman" w:hAnsi="Times New Roman" w:hint="eastAsia"/>
              </w:rPr>
              <w:t>岗位风险管控应知应会卡</w:t>
            </w:r>
            <w:r w:rsidR="000403F7">
              <w:tab/>
            </w:r>
            <w:r>
              <w:fldChar w:fldCharType="begin"/>
            </w:r>
            <w:r w:rsidR="000403F7">
              <w:instrText xml:space="preserve"> PAGEREF _Toc529868518 \h </w:instrText>
            </w:r>
            <w:r>
              <w:fldChar w:fldCharType="separate"/>
            </w:r>
            <w:r w:rsidR="00300EF2">
              <w:rPr>
                <w:noProof/>
              </w:rPr>
              <w:t>38</w:t>
            </w:r>
            <w:r>
              <w:fldChar w:fldCharType="end"/>
            </w:r>
          </w:hyperlink>
        </w:p>
        <w:p w:rsidR="00803F8F" w:rsidRDefault="000809A9">
          <w:pPr>
            <w:pStyle w:val="20"/>
            <w:tabs>
              <w:tab w:val="right" w:leader="dot" w:pos="8296"/>
            </w:tabs>
            <w:spacing w:line="480" w:lineRule="exact"/>
          </w:pPr>
          <w:hyperlink w:anchor="_Toc529868519" w:history="1">
            <w:r w:rsidR="000403F7">
              <w:rPr>
                <w:rStyle w:val="ab"/>
                <w:rFonts w:ascii="Times New Roman" w:hAnsi="Times New Roman"/>
              </w:rPr>
              <w:t xml:space="preserve">3.7  </w:t>
            </w:r>
            <w:r w:rsidR="000403F7">
              <w:rPr>
                <w:rStyle w:val="ab"/>
                <w:rFonts w:ascii="Times New Roman" w:hAnsi="Times New Roman" w:hint="eastAsia"/>
              </w:rPr>
              <w:t>企业风险分级四色平面分布图</w:t>
            </w:r>
            <w:r w:rsidR="000403F7">
              <w:tab/>
            </w:r>
            <w:r>
              <w:fldChar w:fldCharType="begin"/>
            </w:r>
            <w:r w:rsidR="000403F7">
              <w:instrText xml:space="preserve"> PAGEREF _Toc529868519 \h </w:instrText>
            </w:r>
            <w:r>
              <w:fldChar w:fldCharType="separate"/>
            </w:r>
            <w:r w:rsidR="00300EF2">
              <w:rPr>
                <w:noProof/>
              </w:rPr>
              <w:t>39</w:t>
            </w:r>
            <w:r>
              <w:fldChar w:fldCharType="end"/>
            </w:r>
          </w:hyperlink>
        </w:p>
        <w:p w:rsidR="00803F8F" w:rsidRDefault="000809A9">
          <w:pPr>
            <w:pStyle w:val="20"/>
            <w:tabs>
              <w:tab w:val="right" w:leader="dot" w:pos="8296"/>
            </w:tabs>
            <w:spacing w:line="480" w:lineRule="exact"/>
          </w:pPr>
          <w:hyperlink w:anchor="_Toc529868520" w:history="1">
            <w:r w:rsidR="000403F7">
              <w:rPr>
                <w:rStyle w:val="ab"/>
                <w:rFonts w:ascii="Times New Roman" w:hAnsi="Times New Roman"/>
              </w:rPr>
              <w:t xml:space="preserve">3.8  </w:t>
            </w:r>
            <w:r w:rsidR="000403F7">
              <w:rPr>
                <w:rStyle w:val="ab"/>
                <w:rFonts w:ascii="Times New Roman" w:hAnsi="Times New Roman" w:hint="eastAsia"/>
              </w:rPr>
              <w:t>企业岗位作业风险比较图</w:t>
            </w:r>
            <w:r w:rsidR="000403F7">
              <w:tab/>
            </w:r>
            <w:r>
              <w:fldChar w:fldCharType="begin"/>
            </w:r>
            <w:r w:rsidR="000403F7">
              <w:instrText xml:space="preserve"> PAGEREF _Toc529868520 \h </w:instrText>
            </w:r>
            <w:r>
              <w:fldChar w:fldCharType="separate"/>
            </w:r>
            <w:r w:rsidR="00300EF2">
              <w:rPr>
                <w:noProof/>
              </w:rPr>
              <w:t>40</w:t>
            </w:r>
            <w:r>
              <w:fldChar w:fldCharType="end"/>
            </w:r>
          </w:hyperlink>
        </w:p>
        <w:p w:rsidR="00803F8F" w:rsidRDefault="000809A9">
          <w:pPr>
            <w:pStyle w:val="20"/>
            <w:tabs>
              <w:tab w:val="right" w:leader="dot" w:pos="8296"/>
            </w:tabs>
            <w:spacing w:line="480" w:lineRule="exact"/>
          </w:pPr>
          <w:hyperlink w:anchor="_Toc529868521" w:history="1">
            <w:r w:rsidR="000403F7">
              <w:rPr>
                <w:rStyle w:val="ab"/>
                <w:rFonts w:ascii="Times New Roman" w:hAnsi="Times New Roman"/>
              </w:rPr>
              <w:t xml:space="preserve">3.9  </w:t>
            </w:r>
            <w:r w:rsidR="000403F7">
              <w:rPr>
                <w:rStyle w:val="ab"/>
                <w:rFonts w:ascii="Times New Roman" w:hAnsi="Times New Roman" w:hint="eastAsia"/>
              </w:rPr>
              <w:t>隐患排查治理制度</w:t>
            </w:r>
            <w:r w:rsidR="000403F7">
              <w:tab/>
            </w:r>
            <w:r>
              <w:fldChar w:fldCharType="begin"/>
            </w:r>
            <w:r w:rsidR="000403F7">
              <w:instrText xml:space="preserve"> PAGEREF _Toc529868521 \h </w:instrText>
            </w:r>
            <w:r>
              <w:fldChar w:fldCharType="separate"/>
            </w:r>
            <w:r w:rsidR="00300EF2">
              <w:rPr>
                <w:noProof/>
              </w:rPr>
              <w:t>40</w:t>
            </w:r>
            <w:r>
              <w:fldChar w:fldCharType="end"/>
            </w:r>
          </w:hyperlink>
        </w:p>
        <w:p w:rsidR="00803F8F" w:rsidRDefault="000809A9">
          <w:pPr>
            <w:pStyle w:val="20"/>
            <w:tabs>
              <w:tab w:val="right" w:leader="dot" w:pos="8296"/>
            </w:tabs>
            <w:spacing w:line="480" w:lineRule="exact"/>
          </w:pPr>
          <w:hyperlink w:anchor="_Toc529868522" w:history="1">
            <w:r w:rsidR="000403F7">
              <w:rPr>
                <w:rStyle w:val="ab"/>
                <w:rFonts w:ascii="Times New Roman" w:hAnsi="Times New Roman"/>
              </w:rPr>
              <w:t xml:space="preserve">3.10  </w:t>
            </w:r>
            <w:r w:rsidR="000403F7">
              <w:rPr>
                <w:rStyle w:val="ab"/>
                <w:rFonts w:ascii="Times New Roman" w:hAnsi="Times New Roman" w:hint="eastAsia"/>
              </w:rPr>
              <w:t>企业隐患排查治理台账示例</w:t>
            </w:r>
            <w:r w:rsidR="000403F7">
              <w:tab/>
            </w:r>
            <w:r>
              <w:fldChar w:fldCharType="begin"/>
            </w:r>
            <w:r w:rsidR="000403F7">
              <w:instrText xml:space="preserve"> PAGEREF _Toc529868522 \h </w:instrText>
            </w:r>
            <w:r>
              <w:fldChar w:fldCharType="separate"/>
            </w:r>
            <w:r w:rsidR="00300EF2">
              <w:rPr>
                <w:noProof/>
              </w:rPr>
              <w:t>43</w:t>
            </w:r>
            <w:r>
              <w:fldChar w:fldCharType="end"/>
            </w:r>
          </w:hyperlink>
        </w:p>
        <w:p w:rsidR="00803F8F" w:rsidRDefault="000809A9">
          <w:pPr>
            <w:pStyle w:val="20"/>
            <w:tabs>
              <w:tab w:val="right" w:leader="dot" w:pos="8296"/>
            </w:tabs>
            <w:spacing w:line="480" w:lineRule="exact"/>
          </w:pPr>
          <w:hyperlink w:anchor="_Toc529868523" w:history="1">
            <w:r w:rsidR="000403F7">
              <w:rPr>
                <w:rStyle w:val="ab"/>
                <w:rFonts w:ascii="Times New Roman" w:hAnsi="Times New Roman"/>
              </w:rPr>
              <w:t xml:space="preserve">3.11  </w:t>
            </w:r>
            <w:r w:rsidR="000403F7">
              <w:rPr>
                <w:rStyle w:val="ab"/>
                <w:rFonts w:ascii="Times New Roman" w:hAnsi="Times New Roman" w:hint="eastAsia"/>
              </w:rPr>
              <w:t>岗位事故应急处置卡</w:t>
            </w:r>
            <w:r w:rsidR="000403F7">
              <w:tab/>
            </w:r>
            <w:r>
              <w:fldChar w:fldCharType="begin"/>
            </w:r>
            <w:r w:rsidR="000403F7">
              <w:instrText xml:space="preserve"> PAGEREF _Toc529868523 \h </w:instrText>
            </w:r>
            <w:r>
              <w:fldChar w:fldCharType="separate"/>
            </w:r>
            <w:r w:rsidR="00300EF2">
              <w:rPr>
                <w:noProof/>
              </w:rPr>
              <w:t>44</w:t>
            </w:r>
            <w:r>
              <w:fldChar w:fldCharType="end"/>
            </w:r>
          </w:hyperlink>
        </w:p>
        <w:p w:rsidR="00803F8F" w:rsidRDefault="000809A9">
          <w:pPr>
            <w:pStyle w:val="10"/>
            <w:spacing w:line="480" w:lineRule="exact"/>
            <w:rPr>
              <w:sz w:val="21"/>
              <w:szCs w:val="22"/>
            </w:rPr>
          </w:pPr>
          <w:hyperlink w:anchor="_Toc529868524" w:history="1">
            <w:r w:rsidR="000403F7">
              <w:rPr>
                <w:rStyle w:val="ab"/>
                <w:rFonts w:hint="eastAsia"/>
              </w:rPr>
              <w:t>附件：</w:t>
            </w:r>
            <w:r w:rsidR="000403F7">
              <w:tab/>
            </w:r>
            <w:r>
              <w:fldChar w:fldCharType="begin"/>
            </w:r>
            <w:r w:rsidR="000403F7">
              <w:instrText xml:space="preserve"> PAGEREF _Toc529868524 \h </w:instrText>
            </w:r>
            <w:r>
              <w:fldChar w:fldCharType="separate"/>
            </w:r>
            <w:r w:rsidR="00300EF2">
              <w:rPr>
                <w:noProof/>
              </w:rPr>
              <w:t>45</w:t>
            </w:r>
            <w:r>
              <w:fldChar w:fldCharType="end"/>
            </w:r>
          </w:hyperlink>
        </w:p>
        <w:p w:rsidR="00803F8F" w:rsidRDefault="000809A9">
          <w:pPr>
            <w:pStyle w:val="20"/>
            <w:tabs>
              <w:tab w:val="right" w:leader="dot" w:pos="8296"/>
            </w:tabs>
            <w:spacing w:line="480" w:lineRule="exact"/>
          </w:pPr>
          <w:hyperlink w:anchor="_Toc529868525" w:history="1">
            <w:r w:rsidR="000403F7">
              <w:rPr>
                <w:rStyle w:val="ab"/>
                <w:rFonts w:hint="eastAsia"/>
              </w:rPr>
              <w:t>附件</w:t>
            </w:r>
            <w:r w:rsidR="000403F7">
              <w:rPr>
                <w:rStyle w:val="ab"/>
              </w:rPr>
              <w:t>1</w:t>
            </w:r>
            <w:r w:rsidR="000403F7">
              <w:rPr>
                <w:rStyle w:val="ab"/>
                <w:rFonts w:hint="eastAsia"/>
              </w:rPr>
              <w:t>：作业危害分析法（</w:t>
            </w:r>
            <w:r w:rsidR="000403F7">
              <w:rPr>
                <w:rStyle w:val="ab"/>
              </w:rPr>
              <w:t>JHA</w:t>
            </w:r>
            <w:r w:rsidR="000403F7">
              <w:rPr>
                <w:rStyle w:val="ab"/>
                <w:rFonts w:hint="eastAsia"/>
              </w:rPr>
              <w:t>）</w:t>
            </w:r>
            <w:r w:rsidR="000403F7">
              <w:tab/>
            </w:r>
            <w:r>
              <w:fldChar w:fldCharType="begin"/>
            </w:r>
            <w:r w:rsidR="000403F7">
              <w:instrText xml:space="preserve"> PAGEREF _Toc529868525 \h </w:instrText>
            </w:r>
            <w:r>
              <w:fldChar w:fldCharType="separate"/>
            </w:r>
            <w:r w:rsidR="00300EF2">
              <w:rPr>
                <w:noProof/>
              </w:rPr>
              <w:t>46</w:t>
            </w:r>
            <w:r>
              <w:fldChar w:fldCharType="end"/>
            </w:r>
          </w:hyperlink>
        </w:p>
        <w:p w:rsidR="00803F8F" w:rsidRDefault="000809A9">
          <w:pPr>
            <w:pStyle w:val="20"/>
            <w:tabs>
              <w:tab w:val="right" w:leader="dot" w:pos="8296"/>
            </w:tabs>
            <w:spacing w:line="480" w:lineRule="exact"/>
          </w:pPr>
          <w:hyperlink w:anchor="_Toc529868526" w:history="1">
            <w:r w:rsidR="000403F7">
              <w:rPr>
                <w:rStyle w:val="ab"/>
                <w:rFonts w:hint="eastAsia"/>
              </w:rPr>
              <w:t>附件</w:t>
            </w:r>
            <w:r w:rsidR="000403F7">
              <w:rPr>
                <w:rStyle w:val="ab"/>
              </w:rPr>
              <w:t>2</w:t>
            </w:r>
            <w:r w:rsidR="000403F7">
              <w:rPr>
                <w:rStyle w:val="ab"/>
                <w:rFonts w:hint="eastAsia"/>
              </w:rPr>
              <w:t>：安全检查表法（</w:t>
            </w:r>
            <w:r w:rsidR="000403F7">
              <w:rPr>
                <w:rStyle w:val="ab"/>
              </w:rPr>
              <w:t>SCL</w:t>
            </w:r>
            <w:r w:rsidR="000403F7">
              <w:rPr>
                <w:rStyle w:val="ab"/>
                <w:rFonts w:hint="eastAsia"/>
              </w:rPr>
              <w:t>）</w:t>
            </w:r>
            <w:r w:rsidR="000403F7">
              <w:tab/>
            </w:r>
            <w:r>
              <w:fldChar w:fldCharType="begin"/>
            </w:r>
            <w:r w:rsidR="000403F7">
              <w:instrText xml:space="preserve"> PAGEREF _Toc529868526 \h </w:instrText>
            </w:r>
            <w:r>
              <w:fldChar w:fldCharType="separate"/>
            </w:r>
            <w:r w:rsidR="00300EF2">
              <w:rPr>
                <w:noProof/>
              </w:rPr>
              <w:t>48</w:t>
            </w:r>
            <w:r>
              <w:fldChar w:fldCharType="end"/>
            </w:r>
          </w:hyperlink>
        </w:p>
        <w:p w:rsidR="00803F8F" w:rsidRDefault="000809A9">
          <w:pPr>
            <w:pStyle w:val="20"/>
            <w:tabs>
              <w:tab w:val="right" w:leader="dot" w:pos="8296"/>
            </w:tabs>
            <w:spacing w:line="480" w:lineRule="exact"/>
          </w:pPr>
          <w:hyperlink w:anchor="_Toc529868527" w:history="1">
            <w:r w:rsidR="000403F7">
              <w:rPr>
                <w:rStyle w:val="ab"/>
                <w:rFonts w:hint="eastAsia"/>
              </w:rPr>
              <w:t>附件</w:t>
            </w:r>
            <w:r w:rsidR="000403F7">
              <w:rPr>
                <w:rStyle w:val="ab"/>
              </w:rPr>
              <w:t>3</w:t>
            </w:r>
            <w:r w:rsidR="000403F7">
              <w:rPr>
                <w:rStyle w:val="ab"/>
                <w:rFonts w:hint="eastAsia"/>
              </w:rPr>
              <w:t>：风险矩阵法（</w:t>
            </w:r>
            <w:r w:rsidR="000403F7">
              <w:rPr>
                <w:rStyle w:val="ab"/>
              </w:rPr>
              <w:t>LS</w:t>
            </w:r>
            <w:r w:rsidR="000403F7">
              <w:rPr>
                <w:rStyle w:val="ab"/>
                <w:rFonts w:hint="eastAsia"/>
              </w:rPr>
              <w:t>）</w:t>
            </w:r>
            <w:r w:rsidR="000403F7">
              <w:tab/>
            </w:r>
            <w:r>
              <w:fldChar w:fldCharType="begin"/>
            </w:r>
            <w:r w:rsidR="000403F7">
              <w:instrText xml:space="preserve"> PAGEREF _Toc529868527 \h </w:instrText>
            </w:r>
            <w:r>
              <w:fldChar w:fldCharType="separate"/>
            </w:r>
            <w:r w:rsidR="00300EF2">
              <w:rPr>
                <w:noProof/>
              </w:rPr>
              <w:t>50</w:t>
            </w:r>
            <w:r>
              <w:fldChar w:fldCharType="end"/>
            </w:r>
          </w:hyperlink>
        </w:p>
        <w:p w:rsidR="00803F8F" w:rsidRDefault="000809A9">
          <w:pPr>
            <w:pStyle w:val="20"/>
            <w:tabs>
              <w:tab w:val="right" w:leader="dot" w:pos="8296"/>
            </w:tabs>
            <w:spacing w:line="480" w:lineRule="exact"/>
          </w:pPr>
          <w:hyperlink w:anchor="_Toc529868528" w:history="1">
            <w:r w:rsidR="000403F7">
              <w:rPr>
                <w:rStyle w:val="ab"/>
                <w:rFonts w:hint="eastAsia"/>
              </w:rPr>
              <w:t>附件</w:t>
            </w:r>
            <w:r w:rsidR="000403F7">
              <w:rPr>
                <w:rStyle w:val="ab"/>
              </w:rPr>
              <w:t>4</w:t>
            </w:r>
            <w:r w:rsidR="000403F7">
              <w:rPr>
                <w:rStyle w:val="ab"/>
                <w:rFonts w:hint="eastAsia"/>
              </w:rPr>
              <w:t>：作业条件预先危险性分析评价法（</w:t>
            </w:r>
            <w:r w:rsidR="000403F7">
              <w:rPr>
                <w:rStyle w:val="ab"/>
              </w:rPr>
              <w:t>LEC</w:t>
            </w:r>
            <w:r w:rsidR="000403F7">
              <w:rPr>
                <w:rStyle w:val="ab"/>
                <w:rFonts w:hint="eastAsia"/>
              </w:rPr>
              <w:t>）</w:t>
            </w:r>
            <w:r w:rsidR="000403F7">
              <w:tab/>
            </w:r>
            <w:r>
              <w:fldChar w:fldCharType="begin"/>
            </w:r>
            <w:r w:rsidR="000403F7">
              <w:instrText xml:space="preserve"> PAGEREF _Toc529868528 \h </w:instrText>
            </w:r>
            <w:r>
              <w:fldChar w:fldCharType="separate"/>
            </w:r>
            <w:r w:rsidR="00300EF2">
              <w:rPr>
                <w:noProof/>
              </w:rPr>
              <w:t>52</w:t>
            </w:r>
            <w:r>
              <w:fldChar w:fldCharType="end"/>
            </w:r>
          </w:hyperlink>
        </w:p>
        <w:p w:rsidR="00803F8F" w:rsidRDefault="000809A9">
          <w:pPr>
            <w:pStyle w:val="20"/>
            <w:tabs>
              <w:tab w:val="right" w:leader="dot" w:pos="8296"/>
            </w:tabs>
            <w:spacing w:line="480" w:lineRule="exact"/>
          </w:pPr>
          <w:hyperlink w:anchor="_Toc529868529" w:history="1">
            <w:r w:rsidR="000403F7">
              <w:rPr>
                <w:rStyle w:val="ab"/>
                <w:rFonts w:hint="eastAsia"/>
              </w:rPr>
              <w:t>附件</w:t>
            </w:r>
            <w:r w:rsidR="000403F7">
              <w:rPr>
                <w:rStyle w:val="ab"/>
              </w:rPr>
              <w:t>5</w:t>
            </w:r>
            <w:r w:rsidR="000403F7">
              <w:rPr>
                <w:rStyle w:val="ab"/>
                <w:rFonts w:hint="eastAsia"/>
              </w:rPr>
              <w:t>：部分行业领域企业危险源辨识建议清单（示例）</w:t>
            </w:r>
            <w:r w:rsidR="000403F7">
              <w:tab/>
            </w:r>
            <w:r>
              <w:fldChar w:fldCharType="begin"/>
            </w:r>
            <w:r w:rsidR="000403F7">
              <w:instrText xml:space="preserve"> PAGEREF _Toc529868529 \h </w:instrText>
            </w:r>
            <w:r>
              <w:fldChar w:fldCharType="separate"/>
            </w:r>
            <w:r w:rsidR="00300EF2">
              <w:rPr>
                <w:noProof/>
              </w:rPr>
              <w:t>54</w:t>
            </w:r>
            <w:r>
              <w:fldChar w:fldCharType="end"/>
            </w:r>
          </w:hyperlink>
        </w:p>
        <w:p w:rsidR="00803F8F" w:rsidRDefault="000809A9">
          <w:pPr>
            <w:pStyle w:val="20"/>
            <w:tabs>
              <w:tab w:val="right" w:leader="dot" w:pos="8296"/>
            </w:tabs>
            <w:spacing w:line="480" w:lineRule="exact"/>
          </w:pPr>
          <w:hyperlink w:anchor="_Toc529868530" w:history="1">
            <w:r w:rsidR="000403F7">
              <w:rPr>
                <w:rStyle w:val="ab"/>
                <w:rFonts w:hint="eastAsia"/>
              </w:rPr>
              <w:t>附件</w:t>
            </w:r>
            <w:r w:rsidR="000403F7">
              <w:rPr>
                <w:rStyle w:val="ab"/>
              </w:rPr>
              <w:t>6</w:t>
            </w:r>
            <w:r w:rsidR="000403F7">
              <w:rPr>
                <w:rStyle w:val="ab"/>
                <w:rFonts w:hint="eastAsia"/>
              </w:rPr>
              <w:t>：双重预防体系建设中可能用到的相关表格</w:t>
            </w:r>
            <w:r w:rsidR="000403F7">
              <w:tab/>
            </w:r>
            <w:r>
              <w:fldChar w:fldCharType="begin"/>
            </w:r>
            <w:r w:rsidR="000403F7">
              <w:instrText xml:space="preserve"> PAGEREF _Toc529868530 \h </w:instrText>
            </w:r>
            <w:r>
              <w:fldChar w:fldCharType="separate"/>
            </w:r>
            <w:r w:rsidR="00300EF2">
              <w:rPr>
                <w:noProof/>
              </w:rPr>
              <w:t>108</w:t>
            </w:r>
            <w:r>
              <w:fldChar w:fldCharType="end"/>
            </w:r>
          </w:hyperlink>
        </w:p>
        <w:p w:rsidR="00803F8F" w:rsidRDefault="000809A9">
          <w:pPr>
            <w:pStyle w:val="20"/>
            <w:tabs>
              <w:tab w:val="right" w:leader="dot" w:pos="8296"/>
            </w:tabs>
            <w:spacing w:line="480" w:lineRule="exact"/>
          </w:pPr>
          <w:hyperlink w:anchor="_Toc529868531" w:history="1">
            <w:r w:rsidR="000403F7">
              <w:rPr>
                <w:rStyle w:val="ab"/>
                <w:rFonts w:hint="eastAsia"/>
              </w:rPr>
              <w:t>附件</w:t>
            </w:r>
            <w:r w:rsidR="000403F7">
              <w:rPr>
                <w:rStyle w:val="ab"/>
              </w:rPr>
              <w:t>7</w:t>
            </w:r>
            <w:r w:rsidR="000403F7">
              <w:rPr>
                <w:rStyle w:val="ab"/>
                <w:rFonts w:hint="eastAsia"/>
              </w:rPr>
              <w:t>：</w:t>
            </w:r>
            <w:r w:rsidR="000403F7">
              <w:rPr>
                <w:rStyle w:val="ab"/>
              </w:rPr>
              <w:t>GB6411-86</w:t>
            </w:r>
            <w:r w:rsidR="000403F7">
              <w:rPr>
                <w:rStyle w:val="ab"/>
                <w:rFonts w:hint="eastAsia"/>
              </w:rPr>
              <w:t>《企业职工伤亡事故分类》</w:t>
            </w:r>
            <w:r w:rsidR="000403F7">
              <w:tab/>
            </w:r>
            <w:r>
              <w:fldChar w:fldCharType="begin"/>
            </w:r>
            <w:r w:rsidR="000403F7">
              <w:instrText xml:space="preserve"> PAGEREF _Toc529868531 \h </w:instrText>
            </w:r>
            <w:r>
              <w:fldChar w:fldCharType="separate"/>
            </w:r>
            <w:r w:rsidR="00300EF2">
              <w:rPr>
                <w:noProof/>
              </w:rPr>
              <w:t>110</w:t>
            </w:r>
            <w:r>
              <w:fldChar w:fldCharType="end"/>
            </w:r>
          </w:hyperlink>
        </w:p>
        <w:p w:rsidR="00803F8F" w:rsidRDefault="000809A9">
          <w:r>
            <w:rPr>
              <w:rFonts w:hint="eastAsia"/>
            </w:rPr>
            <w:fldChar w:fldCharType="end"/>
          </w:r>
        </w:p>
      </w:sdtContent>
    </w:sdt>
    <w:p w:rsidR="00803F8F" w:rsidRDefault="00803F8F">
      <w:pPr>
        <w:pStyle w:val="1"/>
        <w:spacing w:before="156" w:after="156"/>
        <w:sectPr w:rsidR="00803F8F">
          <w:footerReference w:type="default" r:id="rId13"/>
          <w:pgSz w:w="11906" w:h="16838"/>
          <w:pgMar w:top="1440" w:right="1800" w:bottom="1440" w:left="1800" w:header="851" w:footer="992" w:gutter="0"/>
          <w:pgNumType w:start="1"/>
          <w:cols w:space="425"/>
          <w:docGrid w:type="lines" w:linePitch="312"/>
        </w:sectPr>
      </w:pPr>
      <w:bookmarkStart w:id="0" w:name="_Toc14919_WPSOffice_Level1"/>
      <w:bookmarkStart w:id="1" w:name="_Toc8255_WPSOffice_Level1"/>
    </w:p>
    <w:p w:rsidR="00803F8F" w:rsidRDefault="000403F7">
      <w:pPr>
        <w:pStyle w:val="1"/>
        <w:spacing w:before="156" w:after="156"/>
      </w:pPr>
      <w:bookmarkStart w:id="2" w:name="_Toc529868479"/>
      <w:r>
        <w:rPr>
          <w:rFonts w:hint="eastAsia"/>
        </w:rPr>
        <w:lastRenderedPageBreak/>
        <w:t>第一章</w:t>
      </w:r>
      <w:r>
        <w:rPr>
          <w:rFonts w:hint="eastAsia"/>
        </w:rPr>
        <w:t xml:space="preserve">  </w:t>
      </w:r>
      <w:r>
        <w:rPr>
          <w:rFonts w:hint="eastAsia"/>
        </w:rPr>
        <w:t>风险隐患双重预防相关知识</w:t>
      </w:r>
      <w:bookmarkEnd w:id="0"/>
      <w:bookmarkEnd w:id="1"/>
      <w:bookmarkEnd w:id="2"/>
    </w:p>
    <w:p w:rsidR="00803F8F" w:rsidRDefault="000403F7">
      <w:pPr>
        <w:pStyle w:val="2"/>
        <w:spacing w:before="120" w:after="120" w:line="560" w:lineRule="exact"/>
        <w:rPr>
          <w:rFonts w:ascii="Times New Roman" w:hAnsi="Times New Roman"/>
        </w:rPr>
      </w:pPr>
      <w:bookmarkStart w:id="3" w:name="_Toc529868480"/>
      <w:r>
        <w:rPr>
          <w:rFonts w:ascii="Times New Roman" w:hAnsi="Times New Roman"/>
        </w:rPr>
        <w:t>1.1</w:t>
      </w:r>
      <w:r>
        <w:rPr>
          <w:rFonts w:ascii="Times New Roman" w:hAnsi="Times New Roman" w:hint="eastAsia"/>
        </w:rPr>
        <w:t xml:space="preserve">  </w:t>
      </w:r>
      <w:r>
        <w:rPr>
          <w:rFonts w:ascii="Times New Roman" w:hAnsi="Times New Roman"/>
        </w:rPr>
        <w:t>编制目的</w:t>
      </w:r>
      <w:bookmarkEnd w:id="3"/>
    </w:p>
    <w:p w:rsidR="00803F8F" w:rsidRDefault="000403F7">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构建安全风险隐患双重预防体系，是新时期党中央加强和改进安全生产工作的重要部署，是新形势下省委省政府推动安全生产领域改革创新的重大举措。</w:t>
      </w:r>
      <w:r>
        <w:rPr>
          <w:rFonts w:ascii="宋体" w:hAnsi="宋体" w:hint="eastAsia"/>
          <w:sz w:val="28"/>
          <w:szCs w:val="28"/>
        </w:rPr>
        <w:t>为帮助各行业、各地区、各企业系统理解安全风险隐患双重预防体系的相关知识、系统内容、建设程序，实现企业“全人员参与、全过程控制、全方位覆盖”的风险分级管控和隐患排查治理，尽快在全省高质高效推进</w:t>
      </w:r>
      <w:r>
        <w:rPr>
          <w:rFonts w:asciiTheme="minorEastAsia" w:hAnsiTheme="minorEastAsia" w:hint="eastAsia"/>
          <w:sz w:val="28"/>
          <w:szCs w:val="28"/>
        </w:rPr>
        <w:t>安全风险隐患双重预防体系建设行动</w:t>
      </w:r>
      <w:r>
        <w:rPr>
          <w:rFonts w:ascii="宋体" w:hAnsi="宋体" w:hint="eastAsia"/>
          <w:sz w:val="28"/>
          <w:szCs w:val="28"/>
        </w:rPr>
        <w:t>，</w:t>
      </w:r>
      <w:r>
        <w:rPr>
          <w:rFonts w:asciiTheme="minorEastAsia" w:hAnsiTheme="minorEastAsia" w:hint="eastAsia"/>
          <w:sz w:val="28"/>
          <w:szCs w:val="28"/>
        </w:rPr>
        <w:t>制定本手册。</w:t>
      </w:r>
    </w:p>
    <w:p w:rsidR="00803F8F" w:rsidRDefault="000403F7">
      <w:pPr>
        <w:pStyle w:val="2"/>
        <w:spacing w:before="120" w:after="120" w:line="560" w:lineRule="exact"/>
        <w:rPr>
          <w:rFonts w:ascii="Times New Roman" w:hAnsi="Times New Roman"/>
        </w:rPr>
      </w:pPr>
      <w:bookmarkStart w:id="4" w:name="_Toc529868481"/>
      <w:r>
        <w:rPr>
          <w:rFonts w:ascii="Times New Roman" w:hAnsi="Times New Roman" w:hint="eastAsia"/>
        </w:rPr>
        <w:t xml:space="preserve">1.2  </w:t>
      </w:r>
      <w:r>
        <w:rPr>
          <w:rFonts w:ascii="Times New Roman" w:hAnsi="Times New Roman" w:hint="eastAsia"/>
        </w:rPr>
        <w:t>适用范围</w:t>
      </w:r>
      <w:bookmarkEnd w:id="4"/>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本指导手册依据国家安全生产法律法规及标准、规范，充分借鉴和吸收国内外安全管理先进经验方法，结合河南省实际情况编制。</w:t>
      </w:r>
    </w:p>
    <w:p w:rsidR="00803F8F" w:rsidRDefault="000403F7">
      <w:pPr>
        <w:spacing w:after="100" w:afterAutospacing="1" w:line="560" w:lineRule="exact"/>
        <w:ind w:firstLineChars="200" w:firstLine="560"/>
        <w:rPr>
          <w:rFonts w:ascii="宋体" w:hAnsi="宋体"/>
          <w:sz w:val="28"/>
          <w:szCs w:val="28"/>
        </w:rPr>
      </w:pPr>
      <w:r>
        <w:rPr>
          <w:rFonts w:ascii="宋体" w:hAnsi="宋体"/>
          <w:sz w:val="28"/>
          <w:szCs w:val="28"/>
        </w:rPr>
        <w:t>本</w:t>
      </w:r>
      <w:r>
        <w:rPr>
          <w:rFonts w:ascii="宋体" w:hAnsi="宋体" w:hint="eastAsia"/>
          <w:sz w:val="28"/>
          <w:szCs w:val="28"/>
        </w:rPr>
        <w:t>指导手册</w:t>
      </w:r>
      <w:r>
        <w:rPr>
          <w:rFonts w:ascii="宋体" w:hAnsi="宋体"/>
          <w:sz w:val="28"/>
          <w:szCs w:val="28"/>
        </w:rPr>
        <w:t>规定了</w:t>
      </w:r>
      <w:r>
        <w:rPr>
          <w:rFonts w:ascii="宋体" w:hAnsi="宋体" w:hint="eastAsia"/>
          <w:sz w:val="28"/>
          <w:szCs w:val="28"/>
        </w:rPr>
        <w:t>河南</w:t>
      </w:r>
      <w:r>
        <w:rPr>
          <w:rFonts w:ascii="宋体" w:hAnsi="宋体"/>
          <w:sz w:val="28"/>
          <w:szCs w:val="28"/>
        </w:rPr>
        <w:t>省企业</w:t>
      </w:r>
      <w:r>
        <w:rPr>
          <w:rFonts w:ascii="宋体" w:hAnsi="宋体" w:hint="eastAsia"/>
          <w:sz w:val="28"/>
          <w:szCs w:val="28"/>
        </w:rPr>
        <w:t>风险分级管控与隐患排查治理双重预防体系建设实施</w:t>
      </w:r>
      <w:r>
        <w:rPr>
          <w:rFonts w:ascii="宋体" w:hAnsi="宋体"/>
          <w:sz w:val="28"/>
          <w:szCs w:val="28"/>
        </w:rPr>
        <w:t>（简称“双重预防”）的基本</w:t>
      </w:r>
      <w:r>
        <w:rPr>
          <w:rFonts w:ascii="宋体" w:hAnsi="宋体" w:hint="eastAsia"/>
          <w:sz w:val="28"/>
          <w:szCs w:val="28"/>
        </w:rPr>
        <w:t>方法，适用于河南省行政区域内各行业领域企业开展风险分级管控与隐患排查治理双重预防体系建设工作，各行业领域也可结合本行业领域特点，研究制定本行业或领域的风险分级管控与隐患排查治理双重预防体系建设实施指导手册。</w:t>
      </w:r>
    </w:p>
    <w:p w:rsidR="00803F8F" w:rsidRDefault="000403F7">
      <w:pPr>
        <w:pStyle w:val="2"/>
        <w:spacing w:before="120" w:after="120" w:line="560" w:lineRule="exact"/>
        <w:rPr>
          <w:rFonts w:ascii="Times New Roman" w:hAnsi="Times New Roman"/>
        </w:rPr>
      </w:pPr>
      <w:bookmarkStart w:id="5" w:name="_Toc529868482"/>
      <w:r>
        <w:rPr>
          <w:rFonts w:ascii="Times New Roman" w:hAnsi="Times New Roman" w:hint="eastAsia"/>
        </w:rPr>
        <w:t xml:space="preserve">1.3  </w:t>
      </w:r>
      <w:r>
        <w:rPr>
          <w:rFonts w:ascii="Times New Roman" w:hAnsi="Times New Roman" w:hint="eastAsia"/>
        </w:rPr>
        <w:t>规范性引用文件</w:t>
      </w:r>
      <w:bookmarkEnd w:id="5"/>
    </w:p>
    <w:p w:rsidR="00803F8F" w:rsidRDefault="000403F7">
      <w:pPr>
        <w:pStyle w:val="af"/>
        <w:spacing w:line="560" w:lineRule="exact"/>
        <w:ind w:firstLine="560"/>
      </w:pPr>
      <w:r>
        <w:rPr>
          <w:rFonts w:eastAsia="宋体" w:hAnsi="宋体" w:cs="Times New Roman" w:hint="eastAsia"/>
          <w:sz w:val="28"/>
          <w:szCs w:val="28"/>
        </w:rPr>
        <w:t>下列文件对于本文件的应用是必不可少的。凡是注日期的引用文件，仅所注日期的版本适用于本文件。凡是不注日期的引用文件，其最新版本（包括所有的修改单）适用于本文件。</w:t>
      </w:r>
    </w:p>
    <w:p w:rsidR="00803F8F" w:rsidRDefault="000403F7">
      <w:pPr>
        <w:spacing w:line="560" w:lineRule="exact"/>
        <w:ind w:firstLineChars="200" w:firstLine="560"/>
        <w:rPr>
          <w:rFonts w:ascii="宋体" w:hAnsi="宋体"/>
          <w:sz w:val="28"/>
          <w:szCs w:val="28"/>
        </w:rPr>
      </w:pPr>
      <w:r>
        <w:rPr>
          <w:rFonts w:ascii="宋体" w:hAnsi="宋体"/>
          <w:sz w:val="28"/>
          <w:szCs w:val="28"/>
        </w:rPr>
        <w:t>GB 6441 企业职工伤亡事故分类</w:t>
      </w:r>
    </w:p>
    <w:p w:rsidR="00803F8F" w:rsidRDefault="000403F7">
      <w:pPr>
        <w:spacing w:line="560" w:lineRule="exact"/>
        <w:ind w:firstLineChars="200" w:firstLine="560"/>
        <w:rPr>
          <w:rFonts w:ascii="宋体" w:hAnsi="宋体"/>
          <w:sz w:val="28"/>
          <w:szCs w:val="28"/>
        </w:rPr>
      </w:pPr>
      <w:r>
        <w:rPr>
          <w:rFonts w:ascii="宋体" w:hAnsi="宋体"/>
          <w:sz w:val="28"/>
          <w:szCs w:val="28"/>
        </w:rPr>
        <w:lastRenderedPageBreak/>
        <w:t>GB/T 13861生产过程危险和有害因素分类与代码</w:t>
      </w:r>
    </w:p>
    <w:p w:rsidR="00803F8F" w:rsidRDefault="000403F7">
      <w:pPr>
        <w:spacing w:line="560" w:lineRule="exact"/>
        <w:ind w:firstLineChars="200" w:firstLine="560"/>
        <w:rPr>
          <w:rFonts w:ascii="宋体" w:hAnsi="宋体"/>
          <w:sz w:val="28"/>
          <w:szCs w:val="28"/>
        </w:rPr>
      </w:pPr>
      <w:r>
        <w:rPr>
          <w:rFonts w:ascii="宋体" w:hAnsi="宋体"/>
          <w:sz w:val="28"/>
          <w:szCs w:val="28"/>
        </w:rPr>
        <w:t>GB 18218 危险化学品重大危险源辨识</w:t>
      </w:r>
    </w:p>
    <w:p w:rsidR="00803F8F" w:rsidRDefault="000403F7">
      <w:pPr>
        <w:spacing w:line="560" w:lineRule="exact"/>
        <w:ind w:firstLineChars="200" w:firstLine="560"/>
        <w:rPr>
          <w:rFonts w:ascii="宋体" w:hAnsi="宋体"/>
          <w:sz w:val="28"/>
          <w:szCs w:val="28"/>
        </w:rPr>
      </w:pPr>
      <w:r>
        <w:rPr>
          <w:rFonts w:ascii="宋体" w:hAnsi="宋体"/>
          <w:sz w:val="28"/>
          <w:szCs w:val="28"/>
        </w:rPr>
        <w:t>GB/T 23694</w:t>
      </w:r>
      <w:r>
        <w:rPr>
          <w:rFonts w:ascii="宋体" w:hAnsi="宋体" w:hint="eastAsia"/>
          <w:sz w:val="28"/>
          <w:szCs w:val="28"/>
        </w:rPr>
        <w:t>-2013</w:t>
      </w:r>
      <w:r>
        <w:rPr>
          <w:rFonts w:ascii="宋体" w:hAnsi="宋体"/>
          <w:sz w:val="28"/>
          <w:szCs w:val="28"/>
        </w:rPr>
        <w:t xml:space="preserve"> 风险管理 术语</w:t>
      </w:r>
    </w:p>
    <w:p w:rsidR="00803F8F" w:rsidRDefault="000403F7">
      <w:pPr>
        <w:spacing w:line="560" w:lineRule="exact"/>
        <w:ind w:firstLineChars="200" w:firstLine="560"/>
        <w:rPr>
          <w:rFonts w:ascii="宋体" w:hAnsi="宋体"/>
          <w:sz w:val="28"/>
          <w:szCs w:val="28"/>
        </w:rPr>
      </w:pPr>
      <w:r>
        <w:rPr>
          <w:rFonts w:ascii="宋体" w:hAnsi="宋体"/>
          <w:sz w:val="28"/>
          <w:szCs w:val="28"/>
        </w:rPr>
        <w:t>GB/T 24353 风险管理 原则与实施指南</w:t>
      </w:r>
    </w:p>
    <w:p w:rsidR="00803F8F" w:rsidRDefault="000403F7">
      <w:pPr>
        <w:spacing w:line="560" w:lineRule="exact"/>
        <w:ind w:firstLineChars="200" w:firstLine="560"/>
        <w:rPr>
          <w:rFonts w:ascii="宋体" w:hAnsi="宋体"/>
          <w:sz w:val="28"/>
          <w:szCs w:val="28"/>
        </w:rPr>
      </w:pPr>
      <w:r>
        <w:rPr>
          <w:rFonts w:ascii="宋体" w:hAnsi="宋体"/>
          <w:sz w:val="28"/>
          <w:szCs w:val="28"/>
        </w:rPr>
        <w:t>GB/T 27921</w:t>
      </w:r>
      <w:r>
        <w:rPr>
          <w:rFonts w:ascii="宋体" w:hAnsi="宋体" w:hint="eastAsia"/>
          <w:sz w:val="28"/>
          <w:szCs w:val="28"/>
        </w:rPr>
        <w:t>-2011</w:t>
      </w:r>
      <w:r>
        <w:rPr>
          <w:rFonts w:ascii="宋体" w:hAnsi="宋体"/>
          <w:sz w:val="28"/>
          <w:szCs w:val="28"/>
        </w:rPr>
        <w:t xml:space="preserve"> 风险管理 风险评估技术</w:t>
      </w:r>
    </w:p>
    <w:p w:rsidR="00803F8F" w:rsidRDefault="000403F7">
      <w:pPr>
        <w:spacing w:line="560" w:lineRule="exact"/>
        <w:ind w:firstLineChars="200" w:firstLine="560"/>
        <w:rPr>
          <w:rFonts w:ascii="宋体" w:hAnsi="宋体"/>
          <w:sz w:val="28"/>
          <w:szCs w:val="28"/>
        </w:rPr>
      </w:pPr>
      <w:r>
        <w:rPr>
          <w:rFonts w:ascii="宋体" w:hAnsi="宋体"/>
          <w:sz w:val="28"/>
          <w:szCs w:val="28"/>
        </w:rPr>
        <w:t>GB/T 28001 职业健康安全管理体系 要求</w:t>
      </w:r>
    </w:p>
    <w:p w:rsidR="00803F8F" w:rsidRDefault="000403F7">
      <w:pPr>
        <w:spacing w:line="560" w:lineRule="exact"/>
        <w:ind w:firstLineChars="200" w:firstLine="560"/>
        <w:rPr>
          <w:rFonts w:ascii="宋体" w:hAnsi="宋体"/>
          <w:sz w:val="28"/>
          <w:szCs w:val="28"/>
        </w:rPr>
      </w:pPr>
      <w:r>
        <w:rPr>
          <w:rFonts w:ascii="宋体" w:hAnsi="宋体"/>
          <w:sz w:val="28"/>
          <w:szCs w:val="28"/>
        </w:rPr>
        <w:t>GB/T 33000</w:t>
      </w:r>
      <w:r>
        <w:rPr>
          <w:rFonts w:ascii="宋体" w:hAnsi="宋体" w:hint="eastAsia"/>
          <w:sz w:val="28"/>
          <w:szCs w:val="28"/>
        </w:rPr>
        <w:t>-2016</w:t>
      </w:r>
      <w:r>
        <w:rPr>
          <w:rFonts w:ascii="宋体" w:hAnsi="宋体"/>
          <w:sz w:val="28"/>
          <w:szCs w:val="28"/>
        </w:rPr>
        <w:t xml:space="preserve"> 企业安全生产标准化基本规范</w:t>
      </w:r>
    </w:p>
    <w:p w:rsidR="00803F8F" w:rsidRDefault="000403F7">
      <w:pPr>
        <w:pStyle w:val="2"/>
        <w:spacing w:before="120" w:after="120" w:line="560" w:lineRule="exact"/>
        <w:rPr>
          <w:rFonts w:ascii="Times New Roman" w:hAnsi="Times New Roman"/>
        </w:rPr>
      </w:pPr>
      <w:bookmarkStart w:id="6" w:name="_Toc529868483"/>
      <w:r>
        <w:rPr>
          <w:rFonts w:ascii="Times New Roman" w:hAnsi="Times New Roman" w:hint="eastAsia"/>
        </w:rPr>
        <w:t xml:space="preserve">1.4  </w:t>
      </w:r>
      <w:r>
        <w:rPr>
          <w:rFonts w:ascii="Times New Roman" w:hAnsi="Times New Roman" w:hint="eastAsia"/>
        </w:rPr>
        <w:t>术语和定义</w:t>
      </w:r>
      <w:bookmarkEnd w:id="6"/>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下列术语和定义适用于本指导手册。</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（1）风险（危险）</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事故或事件发生的可能性和严重程度的组合。可能性，是指事故（事件）发生的概率。严重性，是指事故（事件）一旦发生后，将造成的人员伤害和经济损失的严重程度。风险=可能性×严重性。</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“风险”与“危险”为同义词。意思相同，可以通用互用。</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（2）风险点</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风险伴随的设施、部位、场所和区域，以及在</w:t>
      </w:r>
      <w:r>
        <w:rPr>
          <w:rFonts w:asciiTheme="minorEastAsia" w:eastAsiaTheme="minorEastAsia" w:hAnsiTheme="minorEastAsia" w:hint="eastAsia"/>
          <w:sz w:val="28"/>
          <w:szCs w:val="28"/>
        </w:rPr>
        <w:t>特定部位、</w:t>
      </w:r>
      <w:r>
        <w:rPr>
          <w:rFonts w:asciiTheme="minorEastAsia" w:eastAsiaTheme="minorEastAsia" w:hAnsiTheme="minorEastAsia"/>
          <w:sz w:val="28"/>
          <w:szCs w:val="28"/>
        </w:rPr>
        <w:t>设施、场所和区域实施的伴随风险的作业活动</w:t>
      </w:r>
      <w:r>
        <w:rPr>
          <w:rFonts w:asciiTheme="minorEastAsia" w:eastAsiaTheme="minorEastAsia" w:hAnsiTheme="minorEastAsia" w:hint="eastAsia"/>
          <w:sz w:val="28"/>
          <w:szCs w:val="28"/>
        </w:rPr>
        <w:t>（过程）</w:t>
      </w:r>
      <w:r>
        <w:rPr>
          <w:rFonts w:asciiTheme="minorEastAsia" w:eastAsiaTheme="minorEastAsia" w:hAnsiTheme="minorEastAsia"/>
          <w:sz w:val="28"/>
          <w:szCs w:val="28"/>
        </w:rPr>
        <w:t>，或以上两者的组合。</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（3）可接受风险</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指预期的</w:t>
      </w:r>
      <w:hyperlink r:id="rId14" w:tooltip="风险事故" w:history="1">
        <w:r>
          <w:rPr>
            <w:rFonts w:asciiTheme="minorEastAsia" w:eastAsiaTheme="minorEastAsia" w:hAnsiTheme="minorEastAsia"/>
            <w:sz w:val="28"/>
            <w:szCs w:val="28"/>
          </w:rPr>
          <w:t>风险事故</w:t>
        </w:r>
      </w:hyperlink>
      <w:r>
        <w:rPr>
          <w:rFonts w:asciiTheme="minorEastAsia" w:eastAsiaTheme="minorEastAsia" w:hAnsiTheme="minorEastAsia"/>
          <w:sz w:val="28"/>
          <w:szCs w:val="28"/>
        </w:rPr>
        <w:t>的最大损失程度在单位或个人经济能力和心理承受能力的最大限度之内。</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（4）危险源</w:t>
      </w:r>
    </w:p>
    <w:p w:rsidR="00803F8F" w:rsidRDefault="000403F7">
      <w:pPr>
        <w:spacing w:line="560" w:lineRule="exact"/>
        <w:ind w:firstLineChars="200" w:firstLine="560"/>
        <w:rPr>
          <w:rFonts w:asciiTheme="minorEastAsia" w:eastAsiaTheme="minorEastAsia" w:hAnsiTheme="minorEastAsia"/>
          <w:spacing w:val="-17"/>
          <w:sz w:val="28"/>
          <w:szCs w:val="28"/>
        </w:rPr>
      </w:pPr>
      <w:r>
        <w:rPr>
          <w:rFonts w:asciiTheme="minorEastAsia" w:eastAsiaTheme="minorEastAsia" w:hAnsiTheme="minorEastAsia" w:hint="eastAsia"/>
          <w:sz w:val="28"/>
          <w:szCs w:val="28"/>
        </w:rPr>
        <w:t>可能导致人身伤害和（或）健康损害和（或）财产损失和（或）环境破坏的根源、状态或行为，</w:t>
      </w:r>
      <w:r>
        <w:rPr>
          <w:rFonts w:asciiTheme="minorEastAsia" w:eastAsiaTheme="minorEastAsia" w:hAnsiTheme="minorEastAsia" w:hint="eastAsia"/>
          <w:spacing w:val="-17"/>
          <w:sz w:val="28"/>
          <w:szCs w:val="28"/>
        </w:rPr>
        <w:t>或其组合。</w:t>
      </w:r>
    </w:p>
    <w:p w:rsidR="00803F8F" w:rsidRDefault="00803F8F">
      <w:pPr>
        <w:spacing w:line="560" w:lineRule="exact"/>
        <w:ind w:firstLineChars="200" w:firstLine="492"/>
        <w:rPr>
          <w:rFonts w:asciiTheme="minorEastAsia" w:eastAsiaTheme="minorEastAsia" w:hAnsiTheme="minorEastAsia"/>
          <w:spacing w:val="-17"/>
          <w:sz w:val="28"/>
          <w:szCs w:val="28"/>
        </w:rPr>
      </w:pPr>
    </w:p>
    <w:p w:rsidR="00803F8F" w:rsidRDefault="000403F7">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cs="楷体_GB2312" w:hint="eastAsia"/>
          <w:b/>
          <w:sz w:val="28"/>
          <w:szCs w:val="28"/>
        </w:rPr>
        <w:lastRenderedPageBreak/>
        <w:t>（5）风险辨识</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识别系统整个范围内所有存在的风险并确定其风险特性的过程。风险类型常用可能发生的事故类型表达。例如：火灾风险、爆炸风险等。</w:t>
      </w:r>
    </w:p>
    <w:p w:rsidR="00803F8F" w:rsidRDefault="000403F7">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（6）风险分析</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对风险发生的可能性及其后果严重性进行定性和定量分析，理解风险性质，确定风险等级的过程。</w:t>
      </w:r>
    </w:p>
    <w:p w:rsidR="00803F8F" w:rsidRDefault="000403F7">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（7）风险评估</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对危险</w:t>
      </w:r>
      <w:proofErr w:type="gramStart"/>
      <w:r>
        <w:rPr>
          <w:rFonts w:asciiTheme="minorEastAsia" w:eastAsiaTheme="minorEastAsia" w:hAnsiTheme="minorEastAsia" w:hint="eastAsia"/>
          <w:sz w:val="28"/>
          <w:szCs w:val="28"/>
        </w:rPr>
        <w:t>源导致</w:t>
      </w:r>
      <w:proofErr w:type="gramEnd"/>
      <w:r>
        <w:rPr>
          <w:rFonts w:asciiTheme="minorEastAsia" w:eastAsiaTheme="minorEastAsia" w:hAnsiTheme="minorEastAsia" w:hint="eastAsia"/>
          <w:sz w:val="28"/>
          <w:szCs w:val="28"/>
        </w:rPr>
        <w:t>的风险进行分析、评估、分级，对现有控制措施的充分性加以考虑以及对风险是否可接受予以确定的过程。</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（8）风险分级</w:t>
      </w:r>
    </w:p>
    <w:p w:rsidR="00803F8F" w:rsidRDefault="000403F7">
      <w:pPr>
        <w:spacing w:line="560" w:lineRule="exact"/>
        <w:ind w:firstLineChars="200" w:firstLine="560"/>
        <w:rPr>
          <w:rFonts w:asciiTheme="minorEastAsia" w:eastAsiaTheme="minorEastAsia" w:hAnsiTheme="minorEastAsia"/>
          <w:spacing w:val="-17"/>
          <w:sz w:val="28"/>
          <w:szCs w:val="28"/>
        </w:rPr>
      </w:pPr>
      <w:r>
        <w:rPr>
          <w:rFonts w:asciiTheme="minorEastAsia" w:eastAsiaTheme="minorEastAsia" w:hAnsiTheme="minorEastAsia" w:hint="eastAsia"/>
          <w:sz w:val="28"/>
          <w:szCs w:val="28"/>
        </w:rPr>
        <w:t>通过采用科学、合理方法对危险源所伴随的风险进行定性或定量评</w:t>
      </w:r>
      <w:r>
        <w:rPr>
          <w:rFonts w:asciiTheme="minorEastAsia" w:eastAsiaTheme="minorEastAsia" w:hAnsiTheme="minorEastAsia" w:hint="eastAsia"/>
          <w:spacing w:val="-17"/>
          <w:sz w:val="28"/>
          <w:szCs w:val="28"/>
        </w:rPr>
        <w:t>价，根据评价结果划分等级。风险分级的目的是确定风险管控的优先顺序。</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（9）风险管控</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通过实施工程、技术、管理等措施，有效防控各类安全风险。</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（10）风险分级管控</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根据风险不同级别、所需控制资源、控制能力及控制措施复杂难易程度等因素确定不同控制层级的风险控制方式。</w:t>
      </w:r>
    </w:p>
    <w:p w:rsidR="00803F8F" w:rsidRDefault="000403F7">
      <w:pPr>
        <w:spacing w:line="560" w:lineRule="exact"/>
        <w:ind w:firstLineChars="200" w:firstLine="562"/>
        <w:rPr>
          <w:rFonts w:asciiTheme="minorEastAsia" w:eastAsiaTheme="minorEastAsia" w:hAnsiTheme="minorEastAsia" w:cs="楷体_GB2312"/>
          <w:b/>
          <w:sz w:val="28"/>
          <w:szCs w:val="28"/>
        </w:rPr>
      </w:pPr>
      <w:r>
        <w:rPr>
          <w:rFonts w:asciiTheme="minorEastAsia" w:eastAsiaTheme="minorEastAsia" w:hAnsiTheme="minorEastAsia" w:cs="楷体_GB2312" w:hint="eastAsia"/>
          <w:b/>
          <w:sz w:val="28"/>
          <w:szCs w:val="28"/>
        </w:rPr>
        <w:t>（11）隐患</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生产经营单位违反安全生产法律、法规、规章、标准、规程和安全生产管理制度的规定，或者因其他因素在生产经营活动中存在可能导致事故发生的人的不安全行为、物的不安全状态、不良环境和管理上的缺陷。</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隐患是导致事故发生的原因。例如：违规操作、燃气泄漏等。</w:t>
      </w:r>
    </w:p>
    <w:p w:rsidR="00803F8F" w:rsidRPr="00702914" w:rsidRDefault="000403F7">
      <w:pPr>
        <w:pStyle w:val="2"/>
        <w:spacing w:before="120" w:after="120" w:line="560" w:lineRule="exact"/>
        <w:rPr>
          <w:rFonts w:ascii="Times New Roman" w:hAnsi="Times New Roman"/>
          <w:color w:val="FF0000"/>
        </w:rPr>
      </w:pPr>
      <w:bookmarkStart w:id="7" w:name="_Toc529868484"/>
      <w:r w:rsidRPr="00702914">
        <w:rPr>
          <w:rFonts w:ascii="Times New Roman" w:hAnsi="Times New Roman" w:hint="eastAsia"/>
          <w:color w:val="FF0000"/>
        </w:rPr>
        <w:lastRenderedPageBreak/>
        <w:t xml:space="preserve">1.5  </w:t>
      </w:r>
      <w:r w:rsidRPr="00702914">
        <w:rPr>
          <w:rFonts w:ascii="Times New Roman" w:hAnsi="Times New Roman" w:hint="eastAsia"/>
          <w:color w:val="FF0000"/>
        </w:rPr>
        <w:t>风险隐患双重预防体系建设内容</w:t>
      </w:r>
      <w:bookmarkEnd w:id="7"/>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color w:val="FF0000"/>
          <w:sz w:val="28"/>
          <w:szCs w:val="28"/>
        </w:rPr>
        <w:t>企业双重预防</w:t>
      </w:r>
      <w:r w:rsidRPr="00702914">
        <w:rPr>
          <w:rFonts w:ascii="宋体" w:hAnsi="宋体" w:hint="eastAsia"/>
          <w:color w:val="FF0000"/>
          <w:sz w:val="28"/>
          <w:szCs w:val="28"/>
        </w:rPr>
        <w:t>体系</w:t>
      </w:r>
      <w:r w:rsidRPr="00702914">
        <w:rPr>
          <w:rFonts w:ascii="宋体" w:hAnsi="宋体"/>
          <w:color w:val="FF0000"/>
          <w:sz w:val="28"/>
          <w:szCs w:val="28"/>
        </w:rPr>
        <w:t>建设</w:t>
      </w:r>
      <w:r w:rsidRPr="00702914">
        <w:rPr>
          <w:rFonts w:ascii="宋体" w:hAnsi="宋体" w:hint="eastAsia"/>
          <w:color w:val="FF0000"/>
          <w:sz w:val="28"/>
          <w:szCs w:val="28"/>
        </w:rPr>
        <w:t>包括以下工作内容，并形成相关文件</w:t>
      </w:r>
      <w:r w:rsidRPr="00702914">
        <w:rPr>
          <w:rFonts w:ascii="宋体" w:hAnsi="宋体"/>
          <w:color w:val="FF0000"/>
          <w:sz w:val="28"/>
          <w:szCs w:val="28"/>
        </w:rPr>
        <w:t>：</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（1）</w:t>
      </w:r>
      <w:r w:rsidRPr="00702914">
        <w:rPr>
          <w:rFonts w:ascii="宋体" w:hAnsi="宋体"/>
          <w:color w:val="FF0000"/>
          <w:sz w:val="28"/>
          <w:szCs w:val="28"/>
        </w:rPr>
        <w:t>建立</w:t>
      </w:r>
      <w:r w:rsidRPr="00702914">
        <w:rPr>
          <w:rFonts w:ascii="宋体" w:hAnsi="宋体" w:hint="eastAsia"/>
          <w:color w:val="FF0000"/>
          <w:sz w:val="28"/>
          <w:szCs w:val="28"/>
        </w:rPr>
        <w:t>执行</w:t>
      </w:r>
      <w:r w:rsidRPr="00702914">
        <w:rPr>
          <w:rFonts w:ascii="宋体" w:hAnsi="宋体"/>
          <w:color w:val="FF0000"/>
          <w:sz w:val="28"/>
          <w:szCs w:val="28"/>
        </w:rPr>
        <w:t>安全</w:t>
      </w:r>
      <w:r w:rsidRPr="00702914">
        <w:rPr>
          <w:rFonts w:ascii="宋体" w:hAnsi="宋体" w:hint="eastAsia"/>
          <w:color w:val="FF0000"/>
          <w:sz w:val="28"/>
          <w:szCs w:val="28"/>
        </w:rPr>
        <w:t>生产责任制</w:t>
      </w:r>
      <w:r w:rsidRPr="00702914">
        <w:rPr>
          <w:rFonts w:ascii="宋体" w:hAnsi="宋体"/>
          <w:color w:val="FF0000"/>
          <w:sz w:val="28"/>
          <w:szCs w:val="28"/>
        </w:rPr>
        <w:t>；</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（2）</w:t>
      </w:r>
      <w:r w:rsidRPr="00702914">
        <w:rPr>
          <w:rFonts w:ascii="宋体" w:hAnsi="宋体"/>
          <w:color w:val="FF0000"/>
          <w:sz w:val="28"/>
          <w:szCs w:val="28"/>
        </w:rPr>
        <w:t>建立</w:t>
      </w:r>
      <w:r w:rsidRPr="00702914">
        <w:rPr>
          <w:rFonts w:ascii="宋体" w:hAnsi="宋体" w:hint="eastAsia"/>
          <w:color w:val="FF0000"/>
          <w:sz w:val="28"/>
          <w:szCs w:val="28"/>
        </w:rPr>
        <w:t>执行风险</w:t>
      </w:r>
      <w:r w:rsidRPr="00702914">
        <w:rPr>
          <w:rFonts w:ascii="宋体" w:hAnsi="宋体"/>
          <w:color w:val="FF0000"/>
          <w:sz w:val="28"/>
          <w:szCs w:val="28"/>
        </w:rPr>
        <w:t>分级管控制度；</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（3）</w:t>
      </w:r>
      <w:r w:rsidRPr="00702914">
        <w:rPr>
          <w:rFonts w:ascii="宋体" w:hAnsi="宋体"/>
          <w:color w:val="FF0000"/>
          <w:sz w:val="28"/>
          <w:szCs w:val="28"/>
        </w:rPr>
        <w:t>建立</w:t>
      </w:r>
      <w:r w:rsidRPr="00702914">
        <w:rPr>
          <w:rFonts w:ascii="宋体" w:hAnsi="宋体" w:hint="eastAsia"/>
          <w:color w:val="FF0000"/>
          <w:sz w:val="28"/>
          <w:szCs w:val="28"/>
        </w:rPr>
        <w:t>执行</w:t>
      </w:r>
      <w:r w:rsidRPr="00702914">
        <w:rPr>
          <w:rFonts w:ascii="宋体" w:hAnsi="宋体"/>
          <w:color w:val="FF0000"/>
          <w:sz w:val="28"/>
          <w:szCs w:val="28"/>
        </w:rPr>
        <w:t>隐患排查治理</w:t>
      </w:r>
      <w:r w:rsidRPr="00702914">
        <w:rPr>
          <w:rFonts w:ascii="宋体" w:hAnsi="宋体" w:hint="eastAsia"/>
          <w:color w:val="FF0000"/>
          <w:sz w:val="28"/>
          <w:szCs w:val="28"/>
        </w:rPr>
        <w:t>制度</w:t>
      </w:r>
      <w:r w:rsidRPr="00702914">
        <w:rPr>
          <w:rFonts w:ascii="宋体" w:hAnsi="宋体"/>
          <w:color w:val="FF0000"/>
          <w:sz w:val="28"/>
          <w:szCs w:val="28"/>
        </w:rPr>
        <w:t>；</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（4）</w:t>
      </w:r>
      <w:r w:rsidRPr="00702914">
        <w:rPr>
          <w:rFonts w:ascii="宋体" w:hAnsi="宋体"/>
          <w:color w:val="FF0000"/>
          <w:sz w:val="28"/>
          <w:szCs w:val="28"/>
        </w:rPr>
        <w:t>建立</w:t>
      </w:r>
      <w:r w:rsidRPr="00702914">
        <w:rPr>
          <w:rFonts w:ascii="宋体" w:hAnsi="宋体" w:hint="eastAsia"/>
          <w:color w:val="FF0000"/>
          <w:sz w:val="28"/>
          <w:szCs w:val="28"/>
        </w:rPr>
        <w:t>风险辨识管控</w:t>
      </w:r>
      <w:r w:rsidRPr="00702914">
        <w:rPr>
          <w:rFonts w:ascii="宋体" w:hAnsi="宋体"/>
          <w:color w:val="FF0000"/>
          <w:sz w:val="28"/>
          <w:szCs w:val="28"/>
        </w:rPr>
        <w:t>清单；</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（5）</w:t>
      </w:r>
      <w:r w:rsidRPr="00702914">
        <w:rPr>
          <w:rFonts w:ascii="宋体" w:hAnsi="宋体"/>
          <w:color w:val="FF0000"/>
          <w:sz w:val="28"/>
          <w:szCs w:val="28"/>
        </w:rPr>
        <w:t>建立</w:t>
      </w:r>
      <w:r w:rsidRPr="00702914">
        <w:rPr>
          <w:rFonts w:ascii="宋体" w:hAnsi="宋体" w:hint="eastAsia"/>
          <w:color w:val="FF0000"/>
          <w:sz w:val="28"/>
          <w:szCs w:val="28"/>
        </w:rPr>
        <w:t>隐患排查</w:t>
      </w:r>
      <w:proofErr w:type="gramStart"/>
      <w:r w:rsidRPr="00702914">
        <w:rPr>
          <w:rFonts w:ascii="宋体" w:hAnsi="宋体" w:hint="eastAsia"/>
          <w:color w:val="FF0000"/>
          <w:sz w:val="28"/>
          <w:szCs w:val="28"/>
        </w:rPr>
        <w:t>治理台</w:t>
      </w:r>
      <w:proofErr w:type="gramEnd"/>
      <w:r w:rsidRPr="00702914">
        <w:rPr>
          <w:rFonts w:ascii="宋体" w:hAnsi="宋体" w:hint="eastAsia"/>
          <w:color w:val="FF0000"/>
          <w:sz w:val="28"/>
          <w:szCs w:val="28"/>
        </w:rPr>
        <w:t>账；</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（6）</w:t>
      </w:r>
      <w:r w:rsidRPr="00702914">
        <w:rPr>
          <w:rFonts w:ascii="宋体" w:hAnsi="宋体"/>
          <w:color w:val="FF0000"/>
          <w:sz w:val="28"/>
          <w:szCs w:val="28"/>
        </w:rPr>
        <w:t>绘制</w:t>
      </w:r>
      <w:r w:rsidRPr="00702914">
        <w:rPr>
          <w:rFonts w:ascii="宋体" w:hAnsi="宋体" w:hint="eastAsia"/>
          <w:color w:val="FF0000"/>
          <w:sz w:val="28"/>
          <w:szCs w:val="28"/>
        </w:rPr>
        <w:t>风险分级</w:t>
      </w:r>
      <w:r w:rsidRPr="00702914">
        <w:rPr>
          <w:rFonts w:ascii="宋体" w:hAnsi="宋体"/>
          <w:color w:val="FF0000"/>
          <w:sz w:val="28"/>
          <w:szCs w:val="28"/>
        </w:rPr>
        <w:t>四色</w:t>
      </w:r>
      <w:r w:rsidRPr="00702914">
        <w:rPr>
          <w:rFonts w:ascii="宋体" w:hAnsi="宋体" w:hint="eastAsia"/>
          <w:color w:val="FF0000"/>
          <w:sz w:val="28"/>
          <w:szCs w:val="28"/>
        </w:rPr>
        <w:t>（红橙黄蓝）</w:t>
      </w:r>
      <w:r w:rsidRPr="00702914">
        <w:rPr>
          <w:rFonts w:ascii="宋体" w:hAnsi="宋体"/>
          <w:color w:val="FF0000"/>
          <w:sz w:val="28"/>
          <w:szCs w:val="28"/>
        </w:rPr>
        <w:t>分布</w:t>
      </w:r>
      <w:r w:rsidRPr="00702914">
        <w:rPr>
          <w:rFonts w:ascii="宋体" w:hAnsi="宋体" w:hint="eastAsia"/>
          <w:color w:val="FF0000"/>
          <w:sz w:val="28"/>
          <w:szCs w:val="28"/>
        </w:rPr>
        <w:t>平面</w:t>
      </w:r>
      <w:r w:rsidRPr="00702914">
        <w:rPr>
          <w:rFonts w:ascii="宋体" w:hAnsi="宋体"/>
          <w:color w:val="FF0000"/>
          <w:sz w:val="28"/>
          <w:szCs w:val="28"/>
        </w:rPr>
        <w:t>图</w:t>
      </w:r>
      <w:r w:rsidRPr="00702914">
        <w:rPr>
          <w:rFonts w:ascii="宋体" w:hAnsi="宋体" w:hint="eastAsia"/>
          <w:color w:val="FF0000"/>
          <w:sz w:val="28"/>
          <w:szCs w:val="28"/>
        </w:rPr>
        <w:t>；</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（7）绘制岗位</w:t>
      </w:r>
      <w:r w:rsidRPr="00702914">
        <w:rPr>
          <w:rFonts w:ascii="宋体" w:hAnsi="宋体"/>
          <w:color w:val="FF0000"/>
          <w:sz w:val="28"/>
          <w:szCs w:val="28"/>
        </w:rPr>
        <w:t>作业</w:t>
      </w:r>
      <w:r w:rsidRPr="00702914">
        <w:rPr>
          <w:rFonts w:ascii="宋体" w:hAnsi="宋体" w:hint="eastAsia"/>
          <w:color w:val="FF0000"/>
          <w:sz w:val="28"/>
          <w:szCs w:val="28"/>
        </w:rPr>
        <w:t>风险</w:t>
      </w:r>
      <w:r w:rsidRPr="00702914">
        <w:rPr>
          <w:rFonts w:ascii="宋体" w:hAnsi="宋体"/>
          <w:color w:val="FF0000"/>
          <w:sz w:val="28"/>
          <w:szCs w:val="28"/>
        </w:rPr>
        <w:t>比较四色</w:t>
      </w:r>
      <w:r w:rsidRPr="00702914">
        <w:rPr>
          <w:rFonts w:ascii="宋体" w:hAnsi="宋体" w:hint="eastAsia"/>
          <w:color w:val="FF0000"/>
          <w:sz w:val="28"/>
          <w:szCs w:val="28"/>
        </w:rPr>
        <w:t>（红橙黄蓝）柱状</w:t>
      </w:r>
      <w:r w:rsidRPr="00702914">
        <w:rPr>
          <w:rFonts w:ascii="宋体" w:hAnsi="宋体"/>
          <w:color w:val="FF0000"/>
          <w:sz w:val="28"/>
          <w:szCs w:val="28"/>
        </w:rPr>
        <w:t>图；</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（8）</w:t>
      </w:r>
      <w:bookmarkStart w:id="8" w:name="_Toc527446923"/>
      <w:bookmarkStart w:id="9" w:name="_Toc525715116"/>
      <w:r w:rsidRPr="00702914">
        <w:rPr>
          <w:rFonts w:ascii="宋体" w:hAnsi="宋体"/>
          <w:color w:val="FF0000"/>
          <w:sz w:val="28"/>
          <w:szCs w:val="28"/>
        </w:rPr>
        <w:t>设置</w:t>
      </w:r>
      <w:r w:rsidRPr="00702914">
        <w:rPr>
          <w:rFonts w:ascii="宋体" w:hAnsi="宋体" w:hint="eastAsia"/>
          <w:color w:val="FF0000"/>
          <w:sz w:val="28"/>
          <w:szCs w:val="28"/>
        </w:rPr>
        <w:t>企业重大风险</w:t>
      </w:r>
      <w:r w:rsidRPr="00702914">
        <w:rPr>
          <w:rFonts w:ascii="宋体" w:hAnsi="宋体"/>
          <w:color w:val="FF0000"/>
          <w:sz w:val="28"/>
          <w:szCs w:val="28"/>
        </w:rPr>
        <w:t>公告栏</w:t>
      </w:r>
      <w:r w:rsidRPr="00702914">
        <w:rPr>
          <w:rFonts w:ascii="宋体" w:hAnsi="宋体" w:hint="eastAsia"/>
          <w:color w:val="FF0000"/>
          <w:sz w:val="28"/>
          <w:szCs w:val="28"/>
        </w:rPr>
        <w:t>；</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（9）制作岗位风险管控应知应会卡；</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（10）制作岗位事故应急处置卡。</w:t>
      </w:r>
    </w:p>
    <w:p w:rsidR="00803F8F" w:rsidRPr="00702914" w:rsidRDefault="000403F7">
      <w:pPr>
        <w:spacing w:line="560" w:lineRule="exact"/>
        <w:ind w:firstLineChars="200" w:firstLine="560"/>
        <w:rPr>
          <w:rFonts w:ascii="宋体" w:hAnsi="宋体"/>
          <w:color w:val="FF0000"/>
          <w:sz w:val="28"/>
          <w:szCs w:val="28"/>
        </w:rPr>
      </w:pPr>
      <w:r w:rsidRPr="00702914">
        <w:rPr>
          <w:rFonts w:ascii="宋体" w:hAnsi="宋体" w:hint="eastAsia"/>
          <w:color w:val="FF0000"/>
          <w:sz w:val="28"/>
          <w:szCs w:val="28"/>
        </w:rPr>
        <w:t>以上简称“3223”体系，既“3制度、2清单、2张图、3告知”。</w:t>
      </w:r>
    </w:p>
    <w:p w:rsidR="00803F8F" w:rsidRDefault="000403F7">
      <w:pPr>
        <w:pStyle w:val="2"/>
        <w:spacing w:before="120" w:after="120" w:line="560" w:lineRule="exact"/>
        <w:rPr>
          <w:rFonts w:ascii="Times New Roman" w:hAnsi="Times New Roman"/>
        </w:rPr>
      </w:pPr>
      <w:bookmarkStart w:id="10" w:name="_Toc529868485"/>
      <w:r>
        <w:rPr>
          <w:rFonts w:ascii="Times New Roman" w:hAnsi="Times New Roman" w:hint="eastAsia"/>
        </w:rPr>
        <w:t xml:space="preserve">1.6  </w:t>
      </w:r>
      <w:r>
        <w:rPr>
          <w:rFonts w:ascii="Times New Roman" w:hAnsi="Times New Roman" w:hint="eastAsia"/>
        </w:rPr>
        <w:t>风险隐患双重预防体系建设原则</w:t>
      </w:r>
      <w:bookmarkEnd w:id="8"/>
      <w:bookmarkEnd w:id="9"/>
      <w:bookmarkEnd w:id="10"/>
    </w:p>
    <w:p w:rsidR="00803F8F" w:rsidRDefault="000403F7">
      <w:pPr>
        <w:spacing w:line="560" w:lineRule="exact"/>
        <w:ind w:firstLineChars="196" w:firstLine="551"/>
        <w:rPr>
          <w:rFonts w:ascii="宋体" w:hAnsi="宋体"/>
          <w:b/>
          <w:sz w:val="28"/>
          <w:szCs w:val="28"/>
        </w:rPr>
      </w:pPr>
      <w:r>
        <w:rPr>
          <w:rFonts w:ascii="宋体" w:hAnsi="宋体" w:hint="eastAsia"/>
          <w:b/>
          <w:sz w:val="28"/>
          <w:szCs w:val="28"/>
        </w:rPr>
        <w:t>（1）“全人员参与、全过程控制、全方位覆盖”原则</w:t>
      </w:r>
    </w:p>
    <w:p w:rsidR="00803F8F" w:rsidRDefault="000403F7">
      <w:pPr>
        <w:spacing w:line="560" w:lineRule="exact"/>
        <w:ind w:firstLineChars="250" w:firstLine="700"/>
        <w:rPr>
          <w:rFonts w:ascii="宋体" w:hAnsi="宋体"/>
          <w:sz w:val="28"/>
          <w:szCs w:val="28"/>
        </w:rPr>
      </w:pPr>
      <w:r>
        <w:rPr>
          <w:rFonts w:ascii="宋体" w:hAnsi="宋体" w:hint="eastAsia"/>
          <w:sz w:val="28"/>
          <w:szCs w:val="28"/>
        </w:rPr>
        <w:t>企业开展风险分级管控与隐患排查治理双重预防体系工作，应全员、全过程、全方位参与，全面彻底排查、科学严谨</w:t>
      </w:r>
      <w:proofErr w:type="gramStart"/>
      <w:r>
        <w:rPr>
          <w:rFonts w:ascii="宋体" w:hAnsi="宋体" w:hint="eastAsia"/>
          <w:sz w:val="28"/>
          <w:szCs w:val="28"/>
        </w:rPr>
        <w:t>管控各类</w:t>
      </w:r>
      <w:proofErr w:type="gramEnd"/>
      <w:r>
        <w:rPr>
          <w:rFonts w:ascii="宋体" w:hAnsi="宋体" w:hint="eastAsia"/>
          <w:sz w:val="28"/>
          <w:szCs w:val="28"/>
        </w:rPr>
        <w:t>风险，精准治理事故隐患，构筑起管控源头风险、消除事故隐患的双重安全防线，有效防范各类生产安全事故。</w:t>
      </w:r>
    </w:p>
    <w:p w:rsidR="00803F8F" w:rsidRDefault="000403F7">
      <w:pPr>
        <w:spacing w:line="560" w:lineRule="exact"/>
        <w:ind w:firstLineChars="200" w:firstLine="562"/>
        <w:rPr>
          <w:rFonts w:ascii="宋体" w:hAnsi="宋体"/>
          <w:b/>
          <w:sz w:val="28"/>
          <w:szCs w:val="28"/>
        </w:rPr>
      </w:pPr>
      <w:r>
        <w:rPr>
          <w:rFonts w:ascii="宋体" w:hAnsi="宋体" w:hint="eastAsia"/>
          <w:b/>
          <w:sz w:val="28"/>
          <w:szCs w:val="28"/>
        </w:rPr>
        <w:t>（2）建立与运行并重原则</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企业应依据本指导手册的规定，结合企业自身特点，坚持建立与运行并重的风险分级管控与隐患排查治理体系，全面提升安全生产管理水平，持续改进安全生产工作，构建安全生产长效机制。</w:t>
      </w:r>
    </w:p>
    <w:p w:rsidR="00803F8F" w:rsidRDefault="00803F8F">
      <w:pPr>
        <w:spacing w:line="560" w:lineRule="exact"/>
        <w:ind w:firstLineChars="200" w:firstLine="560"/>
        <w:rPr>
          <w:rFonts w:ascii="宋体" w:hAnsi="宋体"/>
          <w:sz w:val="28"/>
          <w:szCs w:val="28"/>
        </w:rPr>
      </w:pPr>
    </w:p>
    <w:p w:rsidR="00803F8F" w:rsidRDefault="000403F7">
      <w:pPr>
        <w:numPr>
          <w:ilvl w:val="0"/>
          <w:numId w:val="2"/>
        </w:numPr>
        <w:spacing w:line="560" w:lineRule="exact"/>
        <w:ind w:firstLineChars="200" w:firstLine="562"/>
        <w:rPr>
          <w:rFonts w:ascii="宋体" w:hAnsi="宋体"/>
          <w:b/>
          <w:sz w:val="28"/>
          <w:szCs w:val="28"/>
        </w:rPr>
      </w:pPr>
      <w:r>
        <w:rPr>
          <w:rFonts w:ascii="宋体" w:hAnsi="宋体" w:hint="eastAsia"/>
          <w:b/>
          <w:sz w:val="28"/>
          <w:szCs w:val="28"/>
        </w:rPr>
        <w:lastRenderedPageBreak/>
        <w:t>“控制风险、治理隐患”有效性原则</w:t>
      </w:r>
    </w:p>
    <w:p w:rsidR="00803F8F" w:rsidRDefault="000403F7">
      <w:pPr>
        <w:spacing w:line="560" w:lineRule="exact"/>
        <w:ind w:firstLine="420"/>
        <w:rPr>
          <w:rFonts w:ascii="宋体" w:hAnsi="宋体"/>
          <w:bCs/>
          <w:sz w:val="28"/>
          <w:szCs w:val="28"/>
        </w:rPr>
      </w:pPr>
      <w:r>
        <w:rPr>
          <w:rFonts w:ascii="宋体" w:hAnsi="宋体" w:hint="eastAsia"/>
          <w:sz w:val="28"/>
          <w:szCs w:val="28"/>
        </w:rPr>
        <w:t>双重预防体系是</w:t>
      </w:r>
      <w:r>
        <w:rPr>
          <w:rFonts w:ascii="宋体" w:hAnsi="宋体" w:hint="eastAsia"/>
          <w:bCs/>
          <w:sz w:val="28"/>
          <w:szCs w:val="28"/>
        </w:rPr>
        <w:t>将安全风险</w:t>
      </w:r>
      <w:proofErr w:type="gramStart"/>
      <w:r>
        <w:rPr>
          <w:rFonts w:ascii="宋体" w:hAnsi="宋体" w:hint="eastAsia"/>
          <w:bCs/>
          <w:sz w:val="28"/>
          <w:szCs w:val="28"/>
        </w:rPr>
        <w:t>管控挺在</w:t>
      </w:r>
      <w:proofErr w:type="gramEnd"/>
      <w:r>
        <w:rPr>
          <w:rFonts w:ascii="宋体" w:hAnsi="宋体" w:hint="eastAsia"/>
          <w:bCs/>
          <w:sz w:val="28"/>
          <w:szCs w:val="28"/>
        </w:rPr>
        <w:t>隐患排查治理之前，实现关口前移重心下移，企业创建中应确保</w:t>
      </w:r>
      <w:r>
        <w:rPr>
          <w:rFonts w:ascii="宋体" w:hAnsi="宋体" w:hint="eastAsia"/>
          <w:b/>
          <w:sz w:val="28"/>
          <w:szCs w:val="28"/>
        </w:rPr>
        <w:t>“有效控制风险、有效治理隐患、有效消除事故”</w:t>
      </w:r>
      <w:r>
        <w:rPr>
          <w:rFonts w:ascii="宋体" w:hAnsi="宋体" w:hint="eastAsia"/>
          <w:bCs/>
          <w:sz w:val="28"/>
          <w:szCs w:val="28"/>
        </w:rPr>
        <w:t>，保障人身安全健康，保证生产经营活动的有序进行。</w:t>
      </w:r>
    </w:p>
    <w:p w:rsidR="00803F8F" w:rsidRDefault="000403F7">
      <w:pPr>
        <w:spacing w:line="560" w:lineRule="exact"/>
        <w:ind w:firstLineChars="200" w:firstLine="562"/>
        <w:rPr>
          <w:rFonts w:ascii="宋体" w:hAnsi="宋体"/>
          <w:b/>
          <w:sz w:val="28"/>
          <w:szCs w:val="28"/>
        </w:rPr>
      </w:pPr>
      <w:r>
        <w:rPr>
          <w:rFonts w:ascii="宋体" w:hAnsi="宋体" w:hint="eastAsia"/>
          <w:b/>
          <w:sz w:val="28"/>
          <w:szCs w:val="28"/>
        </w:rPr>
        <w:t>（4）风险</w:t>
      </w:r>
      <w:proofErr w:type="gramStart"/>
      <w:r>
        <w:rPr>
          <w:rFonts w:ascii="宋体" w:hAnsi="宋体" w:hint="eastAsia"/>
          <w:b/>
          <w:sz w:val="28"/>
          <w:szCs w:val="28"/>
        </w:rPr>
        <w:t>隐患双</w:t>
      </w:r>
      <w:proofErr w:type="gramEnd"/>
      <w:r>
        <w:rPr>
          <w:rFonts w:ascii="宋体" w:hAnsi="宋体" w:hint="eastAsia"/>
          <w:b/>
          <w:sz w:val="28"/>
          <w:szCs w:val="28"/>
        </w:rPr>
        <w:t>预防持续改进原则</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企业应采用“策划、实施、检查、改进”的“PDCA”动态循环模式，通过自我检查、自我纠正和自我完善，持续改进风险分级管控与隐患排查治理双重预防体系，实现双预防体系闭环管理。</w:t>
      </w:r>
    </w:p>
    <w:p w:rsidR="00803F8F" w:rsidRDefault="00803F8F">
      <w:pPr>
        <w:spacing w:line="596" w:lineRule="exact"/>
        <w:ind w:firstLineChars="200" w:firstLine="560"/>
        <w:rPr>
          <w:rFonts w:ascii="宋体" w:hAnsi="宋体"/>
          <w:sz w:val="28"/>
          <w:szCs w:val="28"/>
        </w:rPr>
      </w:pPr>
    </w:p>
    <w:p w:rsidR="00803F8F" w:rsidRDefault="000403F7">
      <w:r>
        <w:rPr>
          <w:rFonts w:hint="eastAsia"/>
        </w:rPr>
        <w:br w:type="page"/>
      </w:r>
    </w:p>
    <w:p w:rsidR="00803F8F" w:rsidRDefault="000403F7">
      <w:pPr>
        <w:pStyle w:val="1"/>
        <w:numPr>
          <w:ilvl w:val="0"/>
          <w:numId w:val="3"/>
        </w:numPr>
        <w:spacing w:before="156" w:after="156"/>
      </w:pPr>
      <w:bookmarkStart w:id="11" w:name="_Toc529868486"/>
      <w:bookmarkStart w:id="12" w:name="_Toc19558_WPSOffice_Level1"/>
      <w:bookmarkStart w:id="13" w:name="_Toc26647_WPSOffice_Level1"/>
      <w:r>
        <w:rPr>
          <w:rFonts w:hint="eastAsia"/>
        </w:rPr>
        <w:lastRenderedPageBreak/>
        <w:t>风险隐患双重预防体系建设与运行</w:t>
      </w:r>
      <w:bookmarkEnd w:id="11"/>
      <w:bookmarkEnd w:id="12"/>
      <w:bookmarkEnd w:id="13"/>
    </w:p>
    <w:p w:rsidR="00803F8F" w:rsidRDefault="000403F7">
      <w:pPr>
        <w:widowControl/>
        <w:spacing w:line="560" w:lineRule="exact"/>
        <w:ind w:firstLineChars="200" w:firstLine="560"/>
        <w:rPr>
          <w:sz w:val="28"/>
          <w:szCs w:val="28"/>
        </w:rPr>
      </w:pPr>
      <w:r>
        <w:rPr>
          <w:rFonts w:hint="eastAsia"/>
          <w:sz w:val="28"/>
          <w:szCs w:val="28"/>
        </w:rPr>
        <w:t>双重预防体系建设工作程序主要包括成立领导小组；组建工作机构；全员培训；划分和确定风险点；风险辨识；风险分级；制定风险分级管控措施；编制风险管</w:t>
      </w:r>
      <w:proofErr w:type="gramStart"/>
      <w:r>
        <w:rPr>
          <w:rFonts w:hint="eastAsia"/>
          <w:sz w:val="28"/>
          <w:szCs w:val="28"/>
        </w:rPr>
        <w:t>控岗位</w:t>
      </w:r>
      <w:proofErr w:type="gramEnd"/>
      <w:r>
        <w:rPr>
          <w:rFonts w:hint="eastAsia"/>
          <w:sz w:val="28"/>
          <w:szCs w:val="28"/>
        </w:rPr>
        <w:t>责任清单（台账）；排查隐患；治理隐患；持续改进等内容。双重预防体系建设工作程序见下图</w:t>
      </w:r>
      <w:r>
        <w:rPr>
          <w:rFonts w:hint="eastAsia"/>
          <w:sz w:val="28"/>
          <w:szCs w:val="28"/>
        </w:rPr>
        <w:t>1</w:t>
      </w:r>
      <w:r>
        <w:rPr>
          <w:rFonts w:hint="eastAsia"/>
          <w:sz w:val="28"/>
          <w:szCs w:val="28"/>
        </w:rPr>
        <w:t>。</w:t>
      </w:r>
    </w:p>
    <w:p w:rsidR="00803F8F" w:rsidRDefault="000403F7">
      <w:pPr>
        <w:widowControl/>
        <w:jc w:val="left"/>
        <w:rPr>
          <w:sz w:val="28"/>
          <w:szCs w:val="28"/>
        </w:rPr>
      </w:pPr>
      <w:r>
        <w:rPr>
          <w:sz w:val="28"/>
          <w:szCs w:val="28"/>
        </w:rPr>
        <w:br w:type="page"/>
      </w:r>
    </w:p>
    <w:p w:rsidR="00803F8F" w:rsidRDefault="00803F8F">
      <w:pPr>
        <w:rPr>
          <w:rFonts w:ascii="宋体" w:hAnsi="宋体"/>
        </w:rPr>
      </w:pPr>
    </w:p>
    <w:p w:rsidR="00803F8F" w:rsidRDefault="000809A9">
      <w:pPr>
        <w:rPr>
          <w:rFonts w:ascii="宋体" w:hAnsi="宋体"/>
        </w:rPr>
      </w:pPr>
      <w:r>
        <w:rPr>
          <w:rFonts w:ascii="宋体" w:hAnsi="宋体"/>
        </w:rPr>
        <w:pict>
          <v:group id="组合 352" o:spid="_x0000_s1194" style="position:absolute;left:0;text-align:left;margin-left:209.8pt;margin-top:7.1pt;width:198.35pt;height:585.25pt;z-index:251691008" coordorigin="5772,2758" coordsize="3967,11705203">
            <v:group id="组合 351" o:spid="_x0000_s1195" style="position:absolute;left:5799;top:2758;width:3940;height:11705" coordorigin="5799,2758" coordsize="3940,11705">
              <v:group id="组合 349" o:spid="_x0000_s1196" style="position:absolute;left:5799;top:14151;width:3940;height:312" coordorigin="5799,14151" coordsize="3940,312">
                <v:line id="直线 42" o:spid="_x0000_s1197" style="position:absolute" from="5816,14151" to="5817,14463">
                  <v:stroke linestyle="thinThin"/>
                </v:line>
                <v:line id="直线 79" o:spid="_x0000_s1198" style="position:absolute" from="5799,14454" to="9739,14463"/>
              </v:group>
              <v:line id="直线 82" o:spid="_x0000_s1199" style="position:absolute;flip:x y" from="9739,2758" to="9739,14454"/>
            </v:group>
            <v:line id="直线 180" o:spid="_x0000_s1200" style="position:absolute" from="5772,2758" to="5773,3098">
              <v:stroke endarrow="classic" linestyle="thinThin"/>
            </v:line>
          </v:group>
        </w:pict>
      </w:r>
      <w:r w:rsidRPr="000809A9">
        <w:rPr>
          <w:rFonts w:ascii="宋体" w:hAnsi="宋体"/>
          <w:sz w:val="32"/>
          <w:szCs w:val="32"/>
        </w:rPr>
        <w:pict>
          <v:line id="直线 73" o:spid="_x0000_s1172" style="position:absolute;left:0;text-align:left;z-index:251687936" from="209.85pt,7.1pt" to="408.9pt,7.25pt"/>
        </w:pict>
      </w:r>
    </w:p>
    <w:p w:rsidR="00803F8F" w:rsidRDefault="000809A9">
      <w:pPr>
        <w:rPr>
          <w:rFonts w:ascii="宋体" w:hAnsi="宋体"/>
        </w:rPr>
      </w:pPr>
      <w:r>
        <w:rPr>
          <w:rFonts w:ascii="宋体" w:hAnsi="宋体"/>
        </w:rPr>
        <w:pict>
          <v:rect id="矩形 3" o:spid="_x0000_s1144" style="position:absolute;left:0;text-align:left;margin-left:36.1pt;margin-top:8.5pt;width:348.65pt;height:93.7pt;z-index:251679744" filled="f"/>
        </w:pict>
      </w:r>
      <w:r>
        <w:rPr>
          <w:rFonts w:ascii="宋体" w:hAnsi="宋体"/>
        </w:rPr>
        <w:pict>
          <v:group id="组合 350" o:spid="_x0000_s1145" style="position:absolute;left:0;text-align:left;margin-left:154.35pt;margin-top:11.2pt;width:113.85pt;height:103.7pt;z-index:251680768" coordorigin="4663,2928" coordsize="2277,2074203">
            <v:rect id="矩形 7" o:spid="_x0000_s1146" style="position:absolute;left:4663;top:2928;width:2268;height:397">
              <v:textbox inset=".5mm,.5mm,.5mm,0">
                <w:txbxContent>
                  <w:p w:rsidR="00CA2F36" w:rsidRDefault="00CA2F36">
                    <w:pPr>
                      <w:jc w:val="center"/>
                    </w:pPr>
                    <w:r>
                      <w:rPr>
                        <w:rFonts w:hint="eastAsia"/>
                      </w:rPr>
                      <w:t>建立健全工作机构</w:t>
                    </w:r>
                  </w:p>
                </w:txbxContent>
              </v:textbox>
            </v:rect>
            <v:line id="直线 8" o:spid="_x0000_s1147" style="position:absolute" from="5788,3336" to="5789,3619">
              <v:stroke endarrow="classic" linestyle="thinThin"/>
            </v:line>
            <v:rect id="矩形 9" o:spid="_x0000_s1148" style="position:absolute;left:4672;top:3624;width:2268;height:397">
              <v:textbox inset=".5mm,.5mm,.5mm,0">
                <w:txbxContent>
                  <w:p w:rsidR="00CA2F36" w:rsidRDefault="00CA2F36">
                    <w:pPr>
                      <w:jc w:val="center"/>
                    </w:pPr>
                    <w:r>
                      <w:rPr>
                        <w:rFonts w:hint="eastAsia"/>
                      </w:rPr>
                      <w:t>人员培训</w:t>
                    </w:r>
                  </w:p>
                </w:txbxContent>
              </v:textbox>
            </v:rect>
            <v:line id="直线 10" o:spid="_x0000_s1149" style="position:absolute" from="5797,4032" to="5798,4315">
              <v:stroke endarrow="classic" linestyle="thinThin"/>
            </v:line>
            <v:rect id="矩形 11" o:spid="_x0000_s1150" style="position:absolute;left:4672;top:4323;width:2268;height:397">
              <v:textbox inset=".5mm,.5mm,.5mm,0">
                <w:txbxContent>
                  <w:p w:rsidR="00CA2F36" w:rsidRDefault="00CA2F36">
                    <w:pPr>
                      <w:jc w:val="center"/>
                    </w:pPr>
                    <w:r>
                      <w:rPr>
                        <w:rFonts w:hint="eastAsia"/>
                      </w:rPr>
                      <w:t>资料收集</w:t>
                    </w:r>
                  </w:p>
                  <w:p w:rsidR="00CA2F36" w:rsidRDefault="00CA2F36"/>
                </w:txbxContent>
              </v:textbox>
            </v:rect>
            <v:line id="直线 12" o:spid="_x0000_s1151" style="position:absolute" from="5797,4719" to="5798,5002">
              <v:stroke endarrow="classic" linestyle="thinThin"/>
            </v:line>
          </v:group>
        </w:pict>
      </w:r>
    </w:p>
    <w:p w:rsidR="00803F8F" w:rsidRDefault="00803F8F">
      <w:pPr>
        <w:rPr>
          <w:rFonts w:ascii="宋体" w:hAnsi="宋体"/>
        </w:rPr>
      </w:pPr>
    </w:p>
    <w:p w:rsidR="00803F8F" w:rsidRDefault="000809A9">
      <w:pPr>
        <w:rPr>
          <w:rFonts w:ascii="宋体" w:hAnsi="宋体"/>
        </w:rPr>
      </w:pPr>
      <w:r>
        <w:rPr>
          <w:rFonts w:ascii="宋体" w:hAnsi="宋体"/>
        </w:rPr>
        <w:pict>
          <v:rect id="矩形 71" o:spid="_x0000_s1171" style="position:absolute;left:0;text-align:left;margin-left:45pt;margin-top:1.35pt;width:85.05pt;height:19.85pt;z-index:251686912" filled="f" stroked="f">
            <v:textbox>
              <w:txbxContent>
                <w:p w:rsidR="00CA2F36" w:rsidRDefault="00CA2F36">
                  <w:pPr>
                    <w:jc w:val="center"/>
                    <w:rPr>
                      <w:b/>
                    </w:rPr>
                  </w:pPr>
                  <w:r>
                    <w:rPr>
                      <w:rFonts w:hint="eastAsia"/>
                      <w:b/>
                    </w:rPr>
                    <w:t>策划和准备</w:t>
                  </w:r>
                </w:p>
              </w:txbxContent>
            </v:textbox>
          </v:rect>
        </w:pict>
      </w:r>
      <w:r>
        <w:rPr>
          <w:rFonts w:ascii="宋体" w:hAnsi="宋体"/>
        </w:rPr>
        <w:pict>
          <v:line id="直线 65" o:spid="_x0000_s1139" style="position:absolute;left:0;text-align:left;flip:x;z-index:251674624" from="-271.25pt,13.2pt" to="-125.25pt,13.2pt">
            <v:stroke startarrow="block" endarrow="block"/>
          </v:line>
        </w:pict>
      </w: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0809A9">
      <w:pPr>
        <w:rPr>
          <w:rFonts w:ascii="宋体" w:hAnsi="宋体"/>
        </w:rPr>
      </w:pPr>
      <w:r>
        <w:rPr>
          <w:rFonts w:ascii="宋体" w:hAnsi="宋体"/>
        </w:rPr>
        <w:pict>
          <v:rect id="矩形 72" o:spid="_x0000_s1142" style="position:absolute;left:0;text-align:left;margin-left:37.15pt;margin-top:6.65pt;width:349.25pt;height:96.65pt;z-index:251677696" filled="f"/>
        </w:pict>
      </w:r>
      <w:r>
        <w:rPr>
          <w:rFonts w:ascii="宋体" w:hAnsi="宋体"/>
        </w:rPr>
        <w:pict>
          <v:rect id="Rectangle 315" o:spid="_x0000_s1201" style="position:absolute;left:0;text-align:left;margin-left:148pt;margin-top:8.7pt;width:135.2pt;height:19.85pt;z-index:251692032">
            <v:textbox inset=".5mm,.5mm,.5mm,0">
              <w:txbxContent>
                <w:p w:rsidR="00CA2F36" w:rsidRDefault="00CA2F36">
                  <w:pPr>
                    <w:jc w:val="center"/>
                  </w:pPr>
                  <w:r>
                    <w:rPr>
                      <w:rFonts w:hint="eastAsia"/>
                    </w:rPr>
                    <w:t>确定风险点和风险辨识范围</w:t>
                  </w:r>
                </w:p>
                <w:p w:rsidR="00CA2F36" w:rsidRDefault="00CA2F36"/>
              </w:txbxContent>
            </v:textbox>
          </v:rect>
        </w:pict>
      </w:r>
    </w:p>
    <w:p w:rsidR="00803F8F" w:rsidRDefault="000809A9">
      <w:pPr>
        <w:rPr>
          <w:rFonts w:ascii="宋体" w:hAnsi="宋体"/>
        </w:rPr>
      </w:pPr>
      <w:r>
        <w:rPr>
          <w:rFonts w:ascii="宋体" w:hAnsi="宋体"/>
        </w:rPr>
        <w:pict>
          <v:line id="直线 348" o:spid="_x0000_s1202" style="position:absolute;left:0;text-align:left;z-index:251693056" from="210.85pt,12.95pt" to="210.9pt,27.1pt">
            <v:stroke endarrow="classic" linestyle="thinThin"/>
          </v:line>
        </w:pict>
      </w:r>
    </w:p>
    <w:p w:rsidR="00803F8F" w:rsidRDefault="000809A9">
      <w:pPr>
        <w:rPr>
          <w:rFonts w:ascii="宋体" w:hAnsi="宋体"/>
        </w:rPr>
      </w:pPr>
      <w:r>
        <w:rPr>
          <w:rFonts w:ascii="宋体" w:hAnsi="宋体"/>
        </w:rPr>
        <w:pict>
          <v:group id="组合 346" o:spid="_x0000_s1173" style="position:absolute;left:0;text-align:left;margin-left:154.35pt;margin-top:11.5pt;width:223.85pt;height:59.3pt;z-index:251688960" coordorigin="4691,5248" coordsize="4477,1186203">
            <v:line id="直线 89" o:spid="_x0000_s1174" style="position:absolute" from="7076,5725" to="7189,5725"/>
            <v:group id="组合 345" o:spid="_x0000_s1175" style="position:absolute;left:4691;top:5248;width:4477;height:1186" coordorigin="4663,5019" coordsize="4477,1186">
              <v:group id="组合 344" o:spid="_x0000_s1176" style="position:absolute;left:4663;top:5019;width:4477;height:1186" coordorigin="4663,5019" coordsize="4477,1186">
                <v:group id="组合 343" o:spid="_x0000_s1177" style="position:absolute;left:4663;top:5019;width:2286;height:1114" coordorigin="4663,5019" coordsize="2286,1114">
                  <v:rect id="矩形 13" o:spid="_x0000_s1178" style="position:absolute;left:4681;top:5019;width:2268;height:397">
                    <v:textbox inset=".5mm,.5mm,.5mm,0">
                      <w:txbxContent>
                        <w:p w:rsidR="00CA2F36" w:rsidRDefault="00CA2F36">
                          <w:pPr>
                            <w:jc w:val="center"/>
                          </w:pPr>
                          <w:r>
                            <w:rPr>
                              <w:rFonts w:hint="eastAsia"/>
                            </w:rPr>
                            <w:t>安全风险辨识</w:t>
                          </w:r>
                        </w:p>
                      </w:txbxContent>
                    </v:textbox>
                  </v:rect>
                  <v:line id="直线 14" o:spid="_x0000_s1179" style="position:absolute" from="5806,5427" to="5807,5710">
                    <v:stroke endarrow="classic" linestyle="thinThin"/>
                  </v:line>
                  <v:rect id="矩形 15" o:spid="_x0000_s1180" style="position:absolute;left:4663;top:5736;width:2268;height:397">
                    <v:textbox inset=".5mm,.5mm,.5mm,0">
                      <w:txbxContent>
                        <w:p w:rsidR="00CA2F36" w:rsidRDefault="00CA2F36">
                          <w:pPr>
                            <w:jc w:val="center"/>
                          </w:pPr>
                          <w:r>
                            <w:rPr>
                              <w:rFonts w:hint="eastAsia"/>
                            </w:rPr>
                            <w:t>安全风险评估</w:t>
                          </w:r>
                        </w:p>
                      </w:txbxContent>
                    </v:textbox>
                  </v:rect>
                </v:group>
                <v:line id="直线 17" o:spid="_x0000_s1181" style="position:absolute" from="6934,5916" to="7047,5916"/>
                <v:rect id="_x0000_s1182" style="position:absolute;left:7156;top:5808;width:1984;height:397">
                  <v:textbox inset=".5mm,.5mm,.5mm,0">
                    <w:txbxContent>
                      <w:p w:rsidR="00CA2F36" w:rsidRDefault="00CA2F36">
                        <w:pPr>
                          <w:jc w:val="center"/>
                        </w:pPr>
                        <w:r>
                          <w:rPr>
                            <w:rFonts w:hint="eastAsia"/>
                          </w:rPr>
                          <w:t>后果严重程度分析</w:t>
                        </w:r>
                      </w:p>
                    </w:txbxContent>
                  </v:textbox>
                </v:rect>
                <v:rect id="矩形 22" o:spid="_x0000_s1183" style="position:absolute;left:7156;top:5340;width:1984;height:397">
                  <v:textbox inset=".5mm,.5mm,.5mm,0">
                    <w:txbxContent>
                      <w:p w:rsidR="00CA2F36" w:rsidRDefault="00CA2F36">
                        <w:pPr>
                          <w:jc w:val="center"/>
                        </w:pPr>
                        <w:r>
                          <w:rPr>
                            <w:rFonts w:hint="eastAsia"/>
                          </w:rPr>
                          <w:t>可能性分析</w:t>
                        </w:r>
                      </w:p>
                    </w:txbxContent>
                  </v:textbox>
                </v:rect>
                <v:line id="直线 84" o:spid="_x0000_s1184" style="position:absolute" from="7048,5496" to="7048,6063"/>
              </v:group>
              <v:line id="直线 90" o:spid="_x0000_s1185" style="position:absolute" from="7038,6063" to="7151,6063"/>
            </v:group>
          </v:group>
        </w:pict>
      </w:r>
      <w:r>
        <w:rPr>
          <w:rFonts w:ascii="宋体" w:hAnsi="宋体"/>
        </w:rPr>
        <w:pict>
          <v:rect id="矩形 21" o:spid="_x0000_s1153" style="position:absolute;left:0;text-align:left;margin-left:53.8pt;margin-top:3.6pt;width:85.05pt;height:37.75pt;z-index:251682816" filled="f" stroked="f">
            <v:textbox inset=",.3mm,,.3mm">
              <w:txbxContent>
                <w:p w:rsidR="00CA2F36" w:rsidRDefault="00CA2F36">
                  <w:pPr>
                    <w:jc w:val="center"/>
                    <w:rPr>
                      <w:b/>
                    </w:rPr>
                  </w:pPr>
                  <w:r>
                    <w:rPr>
                      <w:rFonts w:hint="eastAsia"/>
                      <w:b/>
                    </w:rPr>
                    <w:t>安全风险辨识与评估</w:t>
                  </w:r>
                </w:p>
              </w:txbxContent>
            </v:textbox>
          </v:rect>
        </w:pict>
      </w: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0809A9">
      <w:pPr>
        <w:rPr>
          <w:rFonts w:ascii="宋体" w:hAnsi="宋体"/>
        </w:rPr>
      </w:pPr>
      <w:r>
        <w:rPr>
          <w:rFonts w:ascii="宋体" w:hAnsi="宋体"/>
        </w:rPr>
        <w:pict>
          <v:line id="Line 322" o:spid="_x0000_s1152" style="position:absolute;left:0;text-align:left;z-index:251681792" from="211.75pt,5.8pt" to="211.8pt,19.95pt">
            <v:stroke endarrow="classic" linestyle="thinThin"/>
          </v:line>
        </w:pict>
      </w:r>
    </w:p>
    <w:p w:rsidR="00803F8F" w:rsidRDefault="000809A9">
      <w:pPr>
        <w:rPr>
          <w:rFonts w:ascii="宋体" w:hAnsi="宋体"/>
        </w:rPr>
      </w:pPr>
      <w:r>
        <w:rPr>
          <w:rFonts w:ascii="宋体" w:hAnsi="宋体"/>
        </w:rPr>
        <w:pict>
          <v:rect id="矩形 2" o:spid="_x0000_s1143" style="position:absolute;left:0;text-align:left;margin-left:36.1pt;margin-top:368.5pt;width:351pt;height:194.65pt;z-index:251678720;mso-position-vertical-relative:page" filled="f">
            <w10:wrap anchory="page"/>
          </v:rect>
        </w:pict>
      </w:r>
      <w:r>
        <w:rPr>
          <w:rFonts w:ascii="宋体" w:hAnsi="宋体"/>
        </w:rPr>
        <w:pict>
          <v:group id="组合 342" o:spid="_x0000_s1156" style="position:absolute;left:0;text-align:left;margin-left:151.5pt;margin-top:3.7pt;width:119.05pt;height:207.65pt;z-index:251685888" coordorigin="4592,6432" coordsize="2381,4153203">
            <v:line id="直线 32" o:spid="_x0000_s1157" style="position:absolute" from="5789,10302" to="5790,10585">
              <v:stroke endarrow="classic" linestyle="thinThin"/>
            </v:line>
            <v:group id="组合 340" o:spid="_x0000_s1158" style="position:absolute;left:4592;top:6432;width:2381;height:3859" coordorigin="4592,6432" coordsize="2381,3859">
              <v:line id="直线 30" o:spid="_x0000_s1159" style="position:absolute" from="5774,9609" to="5775,9892">
                <v:stroke endarrow="classic" linestyle="thinThin"/>
              </v:line>
              <v:rect id="矩形 31" o:spid="_x0000_s1160" style="position:absolute;left:4664;top:9894;width:2268;height:397">
                <v:textbox inset=".5mm,.5mm,.5mm,0">
                  <w:txbxContent>
                    <w:p w:rsidR="00CA2F36" w:rsidRDefault="00CA2F36">
                      <w:pPr>
                        <w:jc w:val="center"/>
                      </w:pPr>
                      <w:r>
                        <w:rPr>
                          <w:rFonts w:hint="eastAsia"/>
                        </w:rPr>
                        <w:t>安全风险公告警示</w:t>
                      </w:r>
                    </w:p>
                  </w:txbxContent>
                </v:textbox>
              </v:rect>
              <v:group id="组合 339" o:spid="_x0000_s1161" style="position:absolute;left:4592;top:6432;width:2381;height:3169" coordorigin="4592,6432" coordsize="2381,3169">
                <v:rect id="矩形 17" o:spid="_x0000_s1162" style="position:absolute;left:4672;top:6432;width:2268;height:397">
                  <v:textbox inset=".5mm,.5mm,.5mm,0">
                    <w:txbxContent>
                      <w:p w:rsidR="00CA2F36" w:rsidRDefault="00CA2F36">
                        <w:pPr>
                          <w:jc w:val="center"/>
                        </w:pPr>
                        <w:r>
                          <w:rPr>
                            <w:rFonts w:hint="eastAsia"/>
                          </w:rPr>
                          <w:t>确定安全风险等级</w:t>
                        </w:r>
                      </w:p>
                    </w:txbxContent>
                  </v:textbox>
                </v:rect>
                <v:line id="直线 18" o:spid="_x0000_s1163" style="position:absolute" from="5797,6828" to="5798,7111">
                  <v:stroke endarrow="classic" linestyle="thinThin"/>
                </v:line>
                <v:rect id="矩形 19" o:spid="_x0000_s1164" style="position:absolute;left:4672;top:7131;width:2268;height:397">
                  <v:textbox inset=".5mm,.5mm,.5mm,0">
                    <w:txbxContent>
                      <w:p w:rsidR="00CA2F36" w:rsidRDefault="00CA2F36">
                        <w:pPr>
                          <w:jc w:val="center"/>
                        </w:pPr>
                        <w:r>
                          <w:rPr>
                            <w:rFonts w:hint="eastAsia"/>
                          </w:rPr>
                          <w:t>绘制安全风险四色图</w:t>
                        </w:r>
                      </w:p>
                      <w:p w:rsidR="00CA2F36" w:rsidRDefault="00CA2F36"/>
                    </w:txbxContent>
                  </v:textbox>
                </v:rect>
                <v:line id="直线 24" o:spid="_x0000_s1165" style="position:absolute" from="5783,7536" to="5784,7819">
                  <v:stroke endarrow="classic" linestyle="thinThin"/>
                </v:line>
                <v:rect id="矩形 25" o:spid="_x0000_s1166" style="position:absolute;left:4655;top:7824;width:2268;height:397">
                  <v:textbox inset=".5mm,.5mm,.5mm,0">
                    <w:txbxContent>
                      <w:p w:rsidR="00CA2F36" w:rsidRDefault="00CA2F36">
                        <w:pPr>
                          <w:jc w:val="center"/>
                        </w:pPr>
                        <w:r>
                          <w:rPr>
                            <w:rFonts w:hint="eastAsia"/>
                          </w:rPr>
                          <w:t>建立安全风险清单</w:t>
                        </w:r>
                      </w:p>
                      <w:p w:rsidR="00CA2F36" w:rsidRDefault="00CA2F36"/>
                    </w:txbxContent>
                  </v:textbox>
                </v:rect>
                <v:line id="直线 26" o:spid="_x0000_s1167" style="position:absolute" from="5783,8232" to="5784,8515">
                  <v:stroke endarrow="classic" linestyle="thinThin"/>
                </v:line>
                <v:rect id="_x0000_s1168" style="position:absolute;left:4655;top:8520;width:2268;height:397">
                  <v:textbox inset=".5mm,.5mm,.5mm,0">
                    <w:txbxContent>
                      <w:p w:rsidR="00CA2F36" w:rsidRDefault="00CA2F36">
                        <w:pPr>
                          <w:jc w:val="center"/>
                        </w:pPr>
                        <w:r>
                          <w:rPr>
                            <w:rFonts w:hint="eastAsia"/>
                          </w:rPr>
                          <w:t>安全风险分级管理</w:t>
                        </w:r>
                      </w:p>
                      <w:p w:rsidR="00CA2F36" w:rsidRDefault="00CA2F36"/>
                    </w:txbxContent>
                  </v:textbox>
                </v:rect>
                <v:line id="直线 28" o:spid="_x0000_s1169" style="position:absolute" from="5783,8916" to="5784,9199">
                  <v:stroke endarrow="classic" linestyle="thinThin"/>
                </v:line>
                <v:rect id="矩形 39" o:spid="_x0000_s1170" style="position:absolute;left:4592;top:9204;width:2381;height:397">
                  <v:textbox inset=".5mm,.5mm,.5mm,0">
                    <w:txbxContent>
                      <w:p w:rsidR="00CA2F36" w:rsidRDefault="00CA2F36">
                        <w:pPr>
                          <w:jc w:val="center"/>
                          <w:rPr>
                            <w:color w:val="FF0000"/>
                          </w:rPr>
                        </w:pPr>
                        <w:r>
                          <w:rPr>
                            <w:rFonts w:hint="eastAsia"/>
                          </w:rPr>
                          <w:t>制定安全风险控制方案</w:t>
                        </w:r>
                      </w:p>
                    </w:txbxContent>
                  </v:textbox>
                </v:rect>
              </v:group>
            </v:group>
          </v:group>
        </w:pict>
      </w:r>
      <w:r>
        <w:rPr>
          <w:rFonts w:ascii="宋体" w:hAnsi="宋体"/>
        </w:rPr>
        <w:pict>
          <v:rect id="矩形 83" o:spid="_x0000_s1140" style="position:absolute;left:0;text-align:left;margin-left:405.9pt;margin-top:5.4pt;width:27pt;height:154.2pt;z-index:251675648" filled="f" fillcolor="silver" stroked="f">
            <v:fill opacity="3932f"/>
            <v:textbox>
              <w:txbxContent>
                <w:p w:rsidR="00CA2F36" w:rsidRDefault="00CA2F36">
                  <w:pPr>
                    <w:jc w:val="center"/>
                    <w:rPr>
                      <w:b/>
                    </w:rPr>
                  </w:pPr>
                  <w:r>
                    <w:rPr>
                      <w:rFonts w:hint="eastAsia"/>
                      <w:b/>
                    </w:rPr>
                    <w:t>动态评估、持续改进</w:t>
                  </w:r>
                </w:p>
              </w:txbxContent>
            </v:textbox>
          </v:rect>
        </w:pict>
      </w: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0809A9">
      <w:pPr>
        <w:rPr>
          <w:rFonts w:ascii="宋体" w:hAnsi="宋体"/>
        </w:rPr>
      </w:pPr>
      <w:r>
        <w:rPr>
          <w:rFonts w:ascii="宋体" w:hAnsi="宋体"/>
        </w:rPr>
        <w:pict>
          <v:rect id="矩形 27" o:spid="_x0000_s1154" style="position:absolute;left:0;text-align:left;margin-left:39.6pt;margin-top:11.9pt;width:105.05pt;height:27.35pt;z-index:251683840" filled="f" stroked="f">
            <v:textbox>
              <w:txbxContent>
                <w:p w:rsidR="00CA2F36" w:rsidRDefault="00CA2F36">
                  <w:pPr>
                    <w:jc w:val="center"/>
                    <w:rPr>
                      <w:b/>
                    </w:rPr>
                  </w:pPr>
                  <w:r>
                    <w:rPr>
                      <w:rFonts w:hint="eastAsia"/>
                      <w:b/>
                    </w:rPr>
                    <w:t>安全风险分级管控</w:t>
                  </w:r>
                </w:p>
              </w:txbxContent>
            </v:textbox>
          </v:rect>
        </w:pict>
      </w: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0809A9">
      <w:pPr>
        <w:rPr>
          <w:rFonts w:ascii="宋体" w:hAnsi="宋体"/>
        </w:rPr>
      </w:pPr>
      <w:r>
        <w:rPr>
          <w:rFonts w:ascii="宋体" w:hAnsi="宋体"/>
        </w:rPr>
        <w:pict>
          <v:group id="组合 341" o:spid="_x0000_s1186" style="position:absolute;left:0;text-align:left;margin-left:156pt;margin-top:15.4pt;width:113.85pt;height:124.55pt;z-index:251689984" coordorigin="4673,10590" coordsize="2277,2491203">
            <v:rect id="矩形 33" o:spid="_x0000_s1187" style="position:absolute;left:4673;top:10590;width:2268;height:397">
              <v:textbox inset=".5mm,.5mm,.5mm,0">
                <w:txbxContent>
                  <w:p w:rsidR="00CA2F36" w:rsidRDefault="00CA2F36">
                    <w:pPr>
                      <w:jc w:val="center"/>
                    </w:pPr>
                    <w:r>
                      <w:rPr>
                        <w:rFonts w:hint="eastAsia"/>
                      </w:rPr>
                      <w:t>制定隐患排查计划</w:t>
                    </w:r>
                  </w:p>
                </w:txbxContent>
              </v:textbox>
            </v:rect>
            <v:line id="直线 34" o:spid="_x0000_s1188" style="position:absolute" from="5798,10998" to="5799,11281">
              <v:stroke endarrow="classic" linestyle="thinThin"/>
            </v:line>
            <v:rect id="矩形 35" o:spid="_x0000_s1189" style="position:absolute;left:4673;top:11289;width:2268;height:397">
              <v:textbox inset=".5mm,.5mm,.5mm,0">
                <w:txbxContent>
                  <w:p w:rsidR="00CA2F36" w:rsidRDefault="00CA2F36">
                    <w:pPr>
                      <w:jc w:val="center"/>
                    </w:pPr>
                    <w:r>
                      <w:rPr>
                        <w:rFonts w:hint="eastAsia"/>
                      </w:rPr>
                      <w:t>实施隐患排查</w:t>
                    </w:r>
                  </w:p>
                  <w:p w:rsidR="00CA2F36" w:rsidRDefault="00CA2F36"/>
                </w:txbxContent>
              </v:textbox>
            </v:rect>
            <v:line id="直线 36" o:spid="_x0000_s1190" style="position:absolute" from="5798,11697" to="5799,11980">
              <v:stroke endarrow="classic" linestyle="thinThin"/>
            </v:line>
            <v:rect id="_x0000_s1191" style="position:absolute;left:4682;top:11985;width:2268;height:397">
              <v:textbox inset=".5mm,.5mm,.5mm,0">
                <w:txbxContent>
                  <w:p w:rsidR="00CA2F36" w:rsidRDefault="00CA2F36">
                    <w:pPr>
                      <w:jc w:val="center"/>
                    </w:pPr>
                    <w:r>
                      <w:rPr>
                        <w:rFonts w:hint="eastAsia"/>
                      </w:rPr>
                      <w:t>隐患治理</w:t>
                    </w:r>
                  </w:p>
                </w:txbxContent>
              </v:textbox>
            </v:rect>
            <v:line id="直线 178" o:spid="_x0000_s1192" style="position:absolute" from="5789,12399" to="5790,12682">
              <v:stroke endarrow="classic" linestyle="thinThin"/>
            </v:line>
            <v:rect id="矩形 179" o:spid="_x0000_s1193" style="position:absolute;left:4679;top:12684;width:2268;height:397">
              <v:textbox inset=".5mm,.5mm,.5mm,0">
                <w:txbxContent>
                  <w:p w:rsidR="00CA2F36" w:rsidRDefault="00CA2F36">
                    <w:pPr>
                      <w:jc w:val="center"/>
                    </w:pPr>
                    <w:r>
                      <w:rPr>
                        <w:rFonts w:hint="eastAsia"/>
                      </w:rPr>
                      <w:t>隐患治理验收</w:t>
                    </w:r>
                  </w:p>
                </w:txbxContent>
              </v:textbox>
            </v:rect>
          </v:group>
        </w:pict>
      </w:r>
      <w:r>
        <w:rPr>
          <w:rFonts w:ascii="宋体" w:hAnsi="宋体"/>
        </w:rPr>
        <w:pict>
          <v:rect id="矩形 37" o:spid="_x0000_s1141" style="position:absolute;left:0;text-align:left;margin-left:36.6pt;margin-top:8.55pt;width:348.65pt;height:131.4pt;z-index:251676672" filled="f"/>
        </w:pict>
      </w:r>
    </w:p>
    <w:p w:rsidR="00803F8F" w:rsidRDefault="00803F8F">
      <w:pPr>
        <w:rPr>
          <w:rFonts w:ascii="宋体" w:hAnsi="宋体"/>
        </w:rPr>
      </w:pPr>
    </w:p>
    <w:p w:rsidR="00803F8F" w:rsidRDefault="00803F8F">
      <w:pPr>
        <w:rPr>
          <w:rFonts w:ascii="宋体" w:hAnsi="宋体"/>
        </w:rPr>
      </w:pPr>
    </w:p>
    <w:p w:rsidR="00803F8F" w:rsidRDefault="00803F8F">
      <w:pPr>
        <w:rPr>
          <w:rFonts w:ascii="宋体" w:hAnsi="宋体"/>
        </w:rPr>
      </w:pPr>
    </w:p>
    <w:p w:rsidR="00803F8F" w:rsidRDefault="000809A9">
      <w:pPr>
        <w:rPr>
          <w:rFonts w:ascii="宋体" w:hAnsi="宋体"/>
        </w:rPr>
      </w:pPr>
      <w:r>
        <w:rPr>
          <w:rFonts w:ascii="宋体" w:hAnsi="宋体"/>
        </w:rPr>
        <w:pict>
          <v:rect id="矩形 45" o:spid="_x0000_s1155" style="position:absolute;left:0;text-align:left;margin-left:45pt;margin-top:2.65pt;width:85.05pt;height:19.85pt;z-index:251684864" filled="f" stroked="f">
            <v:textbox>
              <w:txbxContent>
                <w:p w:rsidR="00CA2F36" w:rsidRDefault="00CA2F36">
                  <w:pPr>
                    <w:jc w:val="center"/>
                    <w:rPr>
                      <w:b/>
                    </w:rPr>
                  </w:pPr>
                  <w:r>
                    <w:rPr>
                      <w:rFonts w:hint="eastAsia"/>
                      <w:b/>
                    </w:rPr>
                    <w:t>隐患排查治理</w:t>
                  </w:r>
                </w:p>
              </w:txbxContent>
            </v:textbox>
          </v:rect>
        </w:pict>
      </w:r>
    </w:p>
    <w:p w:rsidR="00803F8F" w:rsidRDefault="00803F8F">
      <w:pPr>
        <w:jc w:val="center"/>
        <w:rPr>
          <w:rFonts w:ascii="宋体" w:hAnsi="宋体"/>
        </w:rPr>
      </w:pPr>
    </w:p>
    <w:p w:rsidR="00803F8F" w:rsidRDefault="00803F8F">
      <w:pPr>
        <w:jc w:val="center"/>
        <w:rPr>
          <w:rFonts w:ascii="宋体" w:hAnsi="宋体"/>
        </w:rPr>
      </w:pPr>
    </w:p>
    <w:p w:rsidR="00803F8F" w:rsidRDefault="00803F8F">
      <w:pPr>
        <w:jc w:val="center"/>
        <w:rPr>
          <w:rFonts w:ascii="宋体" w:hAnsi="宋体"/>
        </w:rPr>
      </w:pPr>
    </w:p>
    <w:p w:rsidR="00803F8F" w:rsidRDefault="00803F8F">
      <w:pPr>
        <w:jc w:val="center"/>
        <w:rPr>
          <w:rFonts w:ascii="宋体" w:hAnsi="宋体"/>
        </w:rPr>
      </w:pPr>
    </w:p>
    <w:p w:rsidR="00803F8F" w:rsidRDefault="00803F8F">
      <w:pPr>
        <w:jc w:val="center"/>
        <w:rPr>
          <w:rFonts w:ascii="宋体" w:hAnsi="宋体"/>
        </w:rPr>
      </w:pPr>
    </w:p>
    <w:p w:rsidR="00803F8F" w:rsidRDefault="00803F8F">
      <w:pPr>
        <w:jc w:val="center"/>
        <w:rPr>
          <w:rFonts w:ascii="宋体" w:hAnsi="宋体"/>
        </w:rPr>
      </w:pPr>
    </w:p>
    <w:p w:rsidR="00803F8F" w:rsidRDefault="00803F8F">
      <w:pPr>
        <w:jc w:val="center"/>
        <w:rPr>
          <w:rFonts w:ascii="宋体" w:hAnsi="宋体"/>
        </w:rPr>
      </w:pPr>
    </w:p>
    <w:p w:rsidR="00803F8F" w:rsidRDefault="000403F7">
      <w:pPr>
        <w:jc w:val="center"/>
        <w:rPr>
          <w:rFonts w:ascii="宋体" w:hAnsi="宋体"/>
          <w:bCs/>
          <w:sz w:val="28"/>
          <w:szCs w:val="28"/>
        </w:rPr>
      </w:pPr>
      <w:r>
        <w:rPr>
          <w:rFonts w:ascii="宋体" w:hAnsi="宋体"/>
          <w:bCs/>
          <w:sz w:val="28"/>
          <w:szCs w:val="28"/>
        </w:rPr>
        <w:t>图</w:t>
      </w:r>
      <w:r>
        <w:rPr>
          <w:rFonts w:ascii="宋体" w:hAnsi="宋体" w:hint="eastAsia"/>
          <w:bCs/>
          <w:sz w:val="28"/>
          <w:szCs w:val="28"/>
        </w:rPr>
        <w:t xml:space="preserve">1 </w:t>
      </w:r>
      <w:r>
        <w:rPr>
          <w:rFonts w:ascii="宋体" w:hAnsi="宋体"/>
          <w:bCs/>
          <w:sz w:val="28"/>
          <w:szCs w:val="28"/>
        </w:rPr>
        <w:t>双重预防</w:t>
      </w:r>
      <w:r>
        <w:rPr>
          <w:rFonts w:ascii="宋体" w:hAnsi="宋体" w:hint="eastAsia"/>
          <w:bCs/>
          <w:sz w:val="28"/>
          <w:szCs w:val="28"/>
        </w:rPr>
        <w:t>体系</w:t>
      </w:r>
      <w:r>
        <w:rPr>
          <w:rFonts w:ascii="宋体" w:hAnsi="宋体"/>
          <w:bCs/>
          <w:sz w:val="28"/>
          <w:szCs w:val="28"/>
        </w:rPr>
        <w:t>建设基本程序</w:t>
      </w:r>
    </w:p>
    <w:p w:rsidR="00803F8F" w:rsidRDefault="000403F7">
      <w:pPr>
        <w:jc w:val="center"/>
        <w:rPr>
          <w:rFonts w:ascii="宋体" w:hAnsi="宋体"/>
        </w:rPr>
      </w:pPr>
      <w:r>
        <w:rPr>
          <w:sz w:val="28"/>
          <w:szCs w:val="28"/>
        </w:rPr>
        <w:br w:type="page"/>
      </w:r>
    </w:p>
    <w:p w:rsidR="00803F8F" w:rsidRDefault="000403F7">
      <w:pPr>
        <w:pStyle w:val="2"/>
        <w:spacing w:before="120" w:after="120" w:line="560" w:lineRule="exact"/>
        <w:rPr>
          <w:rFonts w:ascii="Times New Roman" w:hAnsi="Times New Roman"/>
        </w:rPr>
      </w:pPr>
      <w:bookmarkStart w:id="14" w:name="_Toc32320_WPSOffice_Level1"/>
      <w:bookmarkStart w:id="15" w:name="_Toc529868487"/>
      <w:bookmarkStart w:id="16" w:name="_Toc4657_WPSOffice_Level1"/>
      <w:r>
        <w:rPr>
          <w:rFonts w:ascii="Times New Roman" w:hAnsi="Times New Roman" w:hint="eastAsia"/>
        </w:rPr>
        <w:lastRenderedPageBreak/>
        <w:t xml:space="preserve">2.1  </w:t>
      </w:r>
      <w:r>
        <w:rPr>
          <w:rFonts w:ascii="Times New Roman" w:hAnsi="Times New Roman" w:hint="eastAsia"/>
        </w:rPr>
        <w:t>策划和准备</w:t>
      </w:r>
      <w:bookmarkEnd w:id="14"/>
      <w:bookmarkEnd w:id="15"/>
      <w:bookmarkEnd w:id="16"/>
    </w:p>
    <w:p w:rsidR="00803F8F" w:rsidRDefault="000403F7">
      <w:pPr>
        <w:widowControl/>
        <w:spacing w:line="560" w:lineRule="exact"/>
        <w:outlineLvl w:val="2"/>
        <w:rPr>
          <w:b/>
          <w:sz w:val="28"/>
          <w:szCs w:val="28"/>
        </w:rPr>
      </w:pPr>
      <w:bookmarkStart w:id="17" w:name="_Toc529868488"/>
      <w:r>
        <w:rPr>
          <w:b/>
          <w:sz w:val="28"/>
          <w:szCs w:val="28"/>
        </w:rPr>
        <w:t xml:space="preserve">2.1.1  </w:t>
      </w:r>
      <w:r>
        <w:rPr>
          <w:b/>
          <w:sz w:val="28"/>
          <w:szCs w:val="28"/>
        </w:rPr>
        <w:t>建立工作机构</w:t>
      </w:r>
      <w:bookmarkEnd w:id="17"/>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企业应在现有的安全生产组织机构基础上，根据自身情况专门或合署</w:t>
      </w:r>
      <w:r>
        <w:rPr>
          <w:rFonts w:ascii="宋体" w:hAnsi="宋体"/>
          <w:sz w:val="28"/>
          <w:szCs w:val="28"/>
        </w:rPr>
        <w:t>成立由主要负责人牵头的双重预防</w:t>
      </w:r>
      <w:r>
        <w:rPr>
          <w:rFonts w:ascii="宋体" w:hAnsi="宋体" w:hint="eastAsia"/>
          <w:sz w:val="28"/>
          <w:szCs w:val="28"/>
        </w:rPr>
        <w:t>体系</w:t>
      </w:r>
      <w:r>
        <w:rPr>
          <w:rFonts w:ascii="宋体" w:hAnsi="宋体"/>
          <w:sz w:val="28"/>
          <w:szCs w:val="28"/>
        </w:rPr>
        <w:t>建设工作机构，负责制定完善本企业双重预防</w:t>
      </w:r>
      <w:r>
        <w:rPr>
          <w:rFonts w:ascii="宋体" w:hAnsi="宋体" w:hint="eastAsia"/>
          <w:sz w:val="28"/>
          <w:szCs w:val="28"/>
        </w:rPr>
        <w:t>体系</w:t>
      </w:r>
      <w:r>
        <w:rPr>
          <w:rFonts w:ascii="宋体" w:hAnsi="宋体"/>
          <w:sz w:val="28"/>
          <w:szCs w:val="28"/>
        </w:rPr>
        <w:t>建设相关工作制度和工作方案。</w:t>
      </w:r>
    </w:p>
    <w:p w:rsidR="00803F8F" w:rsidRDefault="000403F7">
      <w:pPr>
        <w:widowControl/>
        <w:spacing w:line="560" w:lineRule="exact"/>
        <w:ind w:firstLineChars="200" w:firstLine="560"/>
        <w:rPr>
          <w:rFonts w:ascii="宋体" w:hAnsi="宋体"/>
          <w:sz w:val="28"/>
          <w:szCs w:val="28"/>
        </w:rPr>
      </w:pPr>
      <w:r>
        <w:rPr>
          <w:rFonts w:ascii="宋体" w:hAnsi="宋体"/>
          <w:sz w:val="28"/>
          <w:szCs w:val="28"/>
        </w:rPr>
        <w:t>双重预防</w:t>
      </w:r>
      <w:r>
        <w:rPr>
          <w:rFonts w:ascii="宋体" w:hAnsi="宋体" w:hint="eastAsia"/>
          <w:sz w:val="28"/>
          <w:szCs w:val="28"/>
        </w:rPr>
        <w:t>体系</w:t>
      </w:r>
      <w:r>
        <w:rPr>
          <w:rFonts w:ascii="宋体" w:hAnsi="宋体"/>
          <w:sz w:val="28"/>
          <w:szCs w:val="28"/>
        </w:rPr>
        <w:t>建设工作机构的组成人员应至少包括企业主要负责人、主要技术负责人、各部门负责人和一名熟悉</w:t>
      </w:r>
      <w:r>
        <w:rPr>
          <w:rFonts w:ascii="宋体" w:hAnsi="宋体" w:hint="eastAsia"/>
          <w:sz w:val="28"/>
          <w:szCs w:val="28"/>
        </w:rPr>
        <w:t>风险</w:t>
      </w:r>
      <w:r>
        <w:rPr>
          <w:rFonts w:ascii="宋体" w:hAnsi="宋体"/>
          <w:sz w:val="28"/>
          <w:szCs w:val="28"/>
        </w:rPr>
        <w:t>评估工作的人员。企业也可以聘请安全</w:t>
      </w:r>
      <w:r>
        <w:rPr>
          <w:rFonts w:ascii="宋体" w:hAnsi="宋体" w:hint="eastAsia"/>
          <w:sz w:val="28"/>
          <w:szCs w:val="28"/>
        </w:rPr>
        <w:t>专家</w:t>
      </w:r>
      <w:r>
        <w:rPr>
          <w:rFonts w:ascii="宋体" w:hAnsi="宋体"/>
          <w:sz w:val="28"/>
          <w:szCs w:val="28"/>
        </w:rPr>
        <w:t>或注册安全工程师协助开展双重预防</w:t>
      </w:r>
      <w:r>
        <w:rPr>
          <w:rFonts w:ascii="宋体" w:hAnsi="宋体" w:hint="eastAsia"/>
          <w:sz w:val="28"/>
          <w:szCs w:val="28"/>
        </w:rPr>
        <w:t>体系</w:t>
      </w:r>
      <w:r>
        <w:rPr>
          <w:rFonts w:ascii="宋体" w:hAnsi="宋体"/>
          <w:sz w:val="28"/>
          <w:szCs w:val="28"/>
        </w:rPr>
        <w:t>的建设工作。</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安全生产责任制是安全生产工作的基本制度，是落实我国的"安全第一，预防为主，综合治理"</w:t>
      </w:r>
      <w:hyperlink r:id="rId15" w:tgtFrame="https://baike.so.com/doc/_blank" w:history="1">
        <w:r>
          <w:rPr>
            <w:rFonts w:ascii="宋体" w:hAnsi="宋体" w:hint="eastAsia"/>
            <w:sz w:val="28"/>
            <w:szCs w:val="28"/>
          </w:rPr>
          <w:t>安全生产方针</w:t>
        </w:r>
      </w:hyperlink>
      <w:r>
        <w:rPr>
          <w:rFonts w:ascii="宋体" w:hAnsi="宋体" w:hint="eastAsia"/>
          <w:sz w:val="28"/>
          <w:szCs w:val="28"/>
        </w:rPr>
        <w:t>，遵循安全生产法规建立的各级领导、职能部门、工程技术人员、岗位操作人员在劳动生产过程中对安全生产层层负责的制度。安全生产责任制是企业</w:t>
      </w:r>
      <w:hyperlink r:id="rId16" w:tgtFrame="https://baike.so.com/doc/_blank" w:history="1">
        <w:r>
          <w:rPr>
            <w:rFonts w:ascii="宋体" w:hAnsi="宋体" w:hint="eastAsia"/>
            <w:sz w:val="28"/>
            <w:szCs w:val="28"/>
          </w:rPr>
          <w:t>岗位责任制</w:t>
        </w:r>
      </w:hyperlink>
      <w:r>
        <w:rPr>
          <w:rFonts w:ascii="宋体" w:hAnsi="宋体" w:hint="eastAsia"/>
          <w:sz w:val="28"/>
          <w:szCs w:val="28"/>
        </w:rPr>
        <w:t>的一个组成部分，是企业中最基本的一项安全制度，也是企业安全生产、</w:t>
      </w:r>
      <w:hyperlink r:id="rId17" w:tgtFrame="https://baike.so.com/doc/_blank" w:history="1">
        <w:r>
          <w:rPr>
            <w:rFonts w:ascii="宋体" w:hAnsi="宋体" w:hint="eastAsia"/>
            <w:sz w:val="28"/>
            <w:szCs w:val="28"/>
          </w:rPr>
          <w:t>劳动保护</w:t>
        </w:r>
      </w:hyperlink>
      <w:r>
        <w:rPr>
          <w:rFonts w:ascii="宋体" w:hAnsi="宋体" w:hint="eastAsia"/>
          <w:sz w:val="28"/>
          <w:szCs w:val="28"/>
        </w:rPr>
        <w:t>管理制度的核心。</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风险分级管控制度、隐患排查治理制度是建立在安全生产责任制基础上的安全管理制度。</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风险分级管控制度</w:t>
      </w:r>
      <w:r>
        <w:rPr>
          <w:rFonts w:ascii="宋体" w:hAnsi="宋体"/>
          <w:sz w:val="28"/>
          <w:szCs w:val="28"/>
        </w:rPr>
        <w:t>应明确</w:t>
      </w:r>
      <w:r>
        <w:rPr>
          <w:rFonts w:ascii="宋体" w:hAnsi="宋体" w:hint="eastAsia"/>
          <w:sz w:val="28"/>
          <w:szCs w:val="28"/>
        </w:rPr>
        <w:t>风险辨识管控工作</w:t>
      </w:r>
      <w:r>
        <w:rPr>
          <w:rFonts w:ascii="宋体" w:hAnsi="宋体"/>
          <w:sz w:val="28"/>
          <w:szCs w:val="28"/>
        </w:rPr>
        <w:t>目标、责任人员及其责任范围、工作程序、分级标准、资金投入、建档监控、考核标准等。考核标准应将各部门、各岗位</w:t>
      </w:r>
      <w:r>
        <w:rPr>
          <w:rFonts w:ascii="宋体" w:hAnsi="宋体" w:hint="eastAsia"/>
          <w:sz w:val="28"/>
          <w:szCs w:val="28"/>
        </w:rPr>
        <w:t>风险分级管</w:t>
      </w:r>
      <w:proofErr w:type="gramStart"/>
      <w:r>
        <w:rPr>
          <w:rFonts w:ascii="宋体" w:hAnsi="宋体" w:hint="eastAsia"/>
          <w:sz w:val="28"/>
          <w:szCs w:val="28"/>
        </w:rPr>
        <w:t>控</w:t>
      </w:r>
      <w:r>
        <w:rPr>
          <w:rFonts w:ascii="宋体" w:hAnsi="宋体"/>
          <w:sz w:val="28"/>
          <w:szCs w:val="28"/>
        </w:rPr>
        <w:t>落实</w:t>
      </w:r>
      <w:proofErr w:type="gramEnd"/>
      <w:r>
        <w:rPr>
          <w:rFonts w:ascii="宋体" w:hAnsi="宋体"/>
          <w:sz w:val="28"/>
          <w:szCs w:val="28"/>
        </w:rPr>
        <w:t>情况纳入安全绩效奖惩。</w:t>
      </w:r>
    </w:p>
    <w:p w:rsidR="00803F8F" w:rsidRDefault="000403F7">
      <w:pPr>
        <w:widowControl/>
        <w:spacing w:line="560" w:lineRule="exact"/>
        <w:ind w:firstLineChars="200" w:firstLine="560"/>
        <w:rPr>
          <w:rFonts w:ascii="宋体" w:hAnsi="宋体"/>
          <w:b/>
          <w:sz w:val="28"/>
          <w:szCs w:val="28"/>
        </w:rPr>
      </w:pPr>
      <w:r>
        <w:rPr>
          <w:rFonts w:ascii="宋体" w:hAnsi="宋体" w:hint="eastAsia"/>
          <w:sz w:val="28"/>
          <w:szCs w:val="28"/>
        </w:rPr>
        <w:t>隐患排查治理制度</w:t>
      </w:r>
      <w:r>
        <w:rPr>
          <w:rFonts w:ascii="宋体" w:hAnsi="宋体"/>
          <w:sz w:val="28"/>
          <w:szCs w:val="28"/>
        </w:rPr>
        <w:t>应明确</w:t>
      </w:r>
      <w:r>
        <w:rPr>
          <w:rFonts w:ascii="宋体" w:hAnsi="宋体" w:hint="eastAsia"/>
          <w:sz w:val="28"/>
          <w:szCs w:val="28"/>
        </w:rPr>
        <w:t>隐患排查治理工作</w:t>
      </w:r>
      <w:r>
        <w:rPr>
          <w:rFonts w:ascii="宋体" w:hAnsi="宋体"/>
          <w:sz w:val="28"/>
          <w:szCs w:val="28"/>
        </w:rPr>
        <w:t>目标、责任人员及其责任范围、工作程序、分级标准、资金投入、建档监控、考核标准等。</w:t>
      </w:r>
      <w:r>
        <w:rPr>
          <w:rFonts w:ascii="宋体" w:hAnsi="宋体"/>
          <w:sz w:val="28"/>
          <w:szCs w:val="28"/>
        </w:rPr>
        <w:lastRenderedPageBreak/>
        <w:t>考核标准应将各部门、各岗位</w:t>
      </w:r>
      <w:r>
        <w:rPr>
          <w:rFonts w:ascii="宋体" w:hAnsi="宋体" w:hint="eastAsia"/>
          <w:sz w:val="28"/>
          <w:szCs w:val="28"/>
        </w:rPr>
        <w:t>隐患排查治理</w:t>
      </w:r>
      <w:r>
        <w:rPr>
          <w:rFonts w:ascii="宋体" w:hAnsi="宋体"/>
          <w:sz w:val="28"/>
          <w:szCs w:val="28"/>
        </w:rPr>
        <w:t>落实情况纳入安全绩效奖惩。</w:t>
      </w:r>
    </w:p>
    <w:p w:rsidR="00803F8F" w:rsidRDefault="000403F7">
      <w:pPr>
        <w:widowControl/>
        <w:spacing w:line="560" w:lineRule="exact"/>
        <w:outlineLvl w:val="2"/>
        <w:rPr>
          <w:b/>
          <w:sz w:val="28"/>
          <w:szCs w:val="28"/>
        </w:rPr>
      </w:pPr>
      <w:bookmarkStart w:id="18" w:name="_Toc529868489"/>
      <w:r>
        <w:rPr>
          <w:rFonts w:hint="eastAsia"/>
          <w:b/>
          <w:sz w:val="28"/>
          <w:szCs w:val="28"/>
        </w:rPr>
        <w:t xml:space="preserve">2.1.2  </w:t>
      </w:r>
      <w:r>
        <w:rPr>
          <w:rFonts w:hint="eastAsia"/>
          <w:b/>
          <w:sz w:val="28"/>
          <w:szCs w:val="28"/>
        </w:rPr>
        <w:t>人员培训</w:t>
      </w:r>
      <w:bookmarkEnd w:id="18"/>
    </w:p>
    <w:p w:rsidR="00803F8F" w:rsidRDefault="000403F7">
      <w:pPr>
        <w:spacing w:line="560" w:lineRule="exact"/>
        <w:ind w:firstLineChars="200" w:firstLine="560"/>
        <w:rPr>
          <w:rFonts w:ascii="宋体" w:hAnsi="宋体"/>
          <w:sz w:val="28"/>
          <w:szCs w:val="28"/>
        </w:rPr>
      </w:pPr>
      <w:r>
        <w:rPr>
          <w:rFonts w:ascii="宋体" w:hAnsi="宋体"/>
          <w:sz w:val="28"/>
          <w:szCs w:val="28"/>
        </w:rPr>
        <w:t>企业应对双重预防</w:t>
      </w:r>
      <w:r>
        <w:rPr>
          <w:rFonts w:ascii="宋体" w:hAnsi="宋体" w:hint="eastAsia"/>
          <w:sz w:val="28"/>
          <w:szCs w:val="28"/>
        </w:rPr>
        <w:t>体系</w:t>
      </w:r>
      <w:r>
        <w:rPr>
          <w:rFonts w:ascii="宋体" w:hAnsi="宋体"/>
          <w:sz w:val="28"/>
          <w:szCs w:val="28"/>
        </w:rPr>
        <w:t>建设所需的相关知识开展分层次、有针对性的人员培训。</w:t>
      </w:r>
    </w:p>
    <w:p w:rsidR="00803F8F" w:rsidRDefault="000403F7">
      <w:pPr>
        <w:spacing w:line="560" w:lineRule="exact"/>
        <w:ind w:firstLineChars="200" w:firstLine="560"/>
        <w:rPr>
          <w:rFonts w:ascii="宋体" w:hAnsi="宋体"/>
          <w:sz w:val="28"/>
          <w:szCs w:val="28"/>
        </w:rPr>
      </w:pPr>
      <w:r>
        <w:rPr>
          <w:rFonts w:ascii="宋体" w:hAnsi="宋体"/>
          <w:sz w:val="28"/>
          <w:szCs w:val="28"/>
        </w:rPr>
        <w:t>企业应明确人员培训的责任部门、目标、内容、对象、时间，细化保障措施。</w:t>
      </w:r>
    </w:p>
    <w:p w:rsidR="00803F8F" w:rsidRDefault="000403F7">
      <w:pPr>
        <w:spacing w:line="560" w:lineRule="exact"/>
        <w:ind w:firstLineChars="200" w:firstLine="560"/>
        <w:rPr>
          <w:rFonts w:ascii="宋体" w:hAnsi="宋体"/>
          <w:sz w:val="28"/>
          <w:szCs w:val="28"/>
        </w:rPr>
      </w:pPr>
      <w:r>
        <w:rPr>
          <w:rFonts w:ascii="宋体" w:hAnsi="宋体"/>
          <w:sz w:val="28"/>
          <w:szCs w:val="28"/>
        </w:rPr>
        <w:t>企业应强化对专业技术人员的培训，使专业技术人员具备双重预防</w:t>
      </w:r>
      <w:r>
        <w:rPr>
          <w:rFonts w:ascii="宋体" w:hAnsi="宋体" w:hint="eastAsia"/>
          <w:sz w:val="28"/>
          <w:szCs w:val="28"/>
        </w:rPr>
        <w:t>体系</w:t>
      </w:r>
      <w:r>
        <w:rPr>
          <w:rFonts w:ascii="宋体" w:hAnsi="宋体"/>
          <w:sz w:val="28"/>
          <w:szCs w:val="28"/>
        </w:rPr>
        <w:t>建设所需的相关知识和能力，能够对企业员工进行内部培训并带领员工以正确的方法开展工作。</w:t>
      </w:r>
    </w:p>
    <w:p w:rsidR="00803F8F" w:rsidRDefault="000403F7">
      <w:pPr>
        <w:widowControl/>
        <w:spacing w:line="560" w:lineRule="exact"/>
        <w:ind w:firstLineChars="200" w:firstLine="560"/>
        <w:rPr>
          <w:rFonts w:ascii="宋体" w:hAnsi="宋体"/>
          <w:spacing w:val="-17"/>
          <w:sz w:val="28"/>
          <w:szCs w:val="28"/>
        </w:rPr>
      </w:pPr>
      <w:r>
        <w:rPr>
          <w:rFonts w:ascii="宋体" w:hAnsi="宋体"/>
          <w:sz w:val="28"/>
          <w:szCs w:val="28"/>
        </w:rPr>
        <w:t>企业应组织对全体员工开展关于风险管理理论、风险辨识评估方法和双重预防机制建设的技巧与方法等内容的培训，使全体员工掌握</w:t>
      </w:r>
      <w:r>
        <w:rPr>
          <w:rFonts w:ascii="宋体" w:hAnsi="宋体"/>
          <w:spacing w:val="-17"/>
          <w:sz w:val="28"/>
          <w:szCs w:val="28"/>
        </w:rPr>
        <w:t>双重预防</w:t>
      </w:r>
      <w:r>
        <w:rPr>
          <w:rFonts w:ascii="宋体" w:hAnsi="宋体" w:hint="eastAsia"/>
          <w:spacing w:val="-17"/>
          <w:sz w:val="28"/>
          <w:szCs w:val="28"/>
        </w:rPr>
        <w:t>体系</w:t>
      </w:r>
      <w:r>
        <w:rPr>
          <w:rFonts w:ascii="宋体" w:hAnsi="宋体"/>
          <w:spacing w:val="-17"/>
          <w:sz w:val="28"/>
          <w:szCs w:val="28"/>
        </w:rPr>
        <w:t>建设相关知识，尤其是具备参与风险辨识、评</w:t>
      </w:r>
      <w:r>
        <w:rPr>
          <w:rFonts w:ascii="宋体" w:hAnsi="宋体" w:hint="eastAsia"/>
          <w:spacing w:val="-17"/>
          <w:sz w:val="28"/>
          <w:szCs w:val="28"/>
        </w:rPr>
        <w:t>价</w:t>
      </w:r>
      <w:r>
        <w:rPr>
          <w:rFonts w:ascii="宋体" w:hAnsi="宋体"/>
          <w:spacing w:val="-17"/>
          <w:sz w:val="28"/>
          <w:szCs w:val="28"/>
        </w:rPr>
        <w:t>和管控的能力</w:t>
      </w:r>
      <w:r>
        <w:rPr>
          <w:rFonts w:ascii="宋体" w:hAnsi="宋体" w:hint="eastAsia"/>
          <w:spacing w:val="-17"/>
          <w:sz w:val="28"/>
          <w:szCs w:val="28"/>
        </w:rPr>
        <w:t>。</w:t>
      </w:r>
    </w:p>
    <w:p w:rsidR="00803F8F" w:rsidRDefault="000403F7">
      <w:pPr>
        <w:widowControl/>
        <w:spacing w:line="560" w:lineRule="exact"/>
        <w:outlineLvl w:val="2"/>
        <w:rPr>
          <w:b/>
          <w:sz w:val="28"/>
          <w:szCs w:val="28"/>
        </w:rPr>
      </w:pPr>
      <w:bookmarkStart w:id="19" w:name="_Toc529868490"/>
      <w:r>
        <w:rPr>
          <w:rFonts w:hint="eastAsia"/>
          <w:b/>
          <w:sz w:val="28"/>
          <w:szCs w:val="28"/>
        </w:rPr>
        <w:t xml:space="preserve">2.1.3  </w:t>
      </w:r>
      <w:r>
        <w:rPr>
          <w:rFonts w:hint="eastAsia"/>
          <w:b/>
          <w:sz w:val="28"/>
          <w:szCs w:val="28"/>
        </w:rPr>
        <w:t>资料收集</w:t>
      </w:r>
      <w:bookmarkEnd w:id="19"/>
    </w:p>
    <w:p w:rsidR="00803F8F" w:rsidRDefault="000403F7">
      <w:pPr>
        <w:spacing w:line="560" w:lineRule="exact"/>
        <w:ind w:firstLineChars="200" w:firstLine="560"/>
        <w:rPr>
          <w:rFonts w:ascii="宋体" w:hAnsi="宋体"/>
          <w:sz w:val="28"/>
          <w:szCs w:val="28"/>
        </w:rPr>
      </w:pPr>
      <w:r>
        <w:rPr>
          <w:rFonts w:ascii="宋体" w:hAnsi="宋体"/>
          <w:sz w:val="28"/>
          <w:szCs w:val="28"/>
        </w:rPr>
        <w:t>开展</w:t>
      </w:r>
      <w:r>
        <w:rPr>
          <w:rFonts w:ascii="宋体" w:hAnsi="宋体" w:hint="eastAsia"/>
          <w:sz w:val="28"/>
          <w:szCs w:val="28"/>
        </w:rPr>
        <w:t>风险</w:t>
      </w:r>
      <w:r>
        <w:rPr>
          <w:rFonts w:ascii="宋体" w:hAnsi="宋体"/>
          <w:sz w:val="28"/>
          <w:szCs w:val="28"/>
        </w:rPr>
        <w:t>辨识前应准备的基础资料：</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国家现行相关法律、法规、标准、规范；</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（2）安全管理方面，如管理制度、操作规程、责任制、应急预案、各类作业票证等</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原辅材料、中间产品和产品的理化特性；</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区域位置图、总图、工艺布置图等相关图纸；</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作业现场和周边条件（水文地质、气象条件、周边环境等）；</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详细的工艺、装置设备说明书和流程图；</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相关工艺、设施的安全分析报告；</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（8）</w:t>
      </w:r>
      <w:r>
        <w:rPr>
          <w:rFonts w:ascii="宋体" w:hAnsi="宋体"/>
          <w:sz w:val="28"/>
          <w:szCs w:val="28"/>
        </w:rPr>
        <w:t>主要设备清单及其布置；</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lastRenderedPageBreak/>
        <w:t>（9）</w:t>
      </w:r>
      <w:r>
        <w:rPr>
          <w:rFonts w:ascii="宋体" w:hAnsi="宋体"/>
          <w:sz w:val="28"/>
          <w:szCs w:val="28"/>
        </w:rPr>
        <w:t>设备试运行方案、操作规程、维修措施及应急处置</w:t>
      </w:r>
      <w:r>
        <w:rPr>
          <w:rFonts w:ascii="宋体" w:hAnsi="宋体" w:hint="eastAsia"/>
          <w:sz w:val="28"/>
          <w:szCs w:val="28"/>
        </w:rPr>
        <w:t>方案</w:t>
      </w:r>
      <w:r>
        <w:rPr>
          <w:rFonts w:ascii="宋体" w:hAnsi="宋体"/>
          <w:sz w:val="28"/>
          <w:szCs w:val="28"/>
        </w:rPr>
        <w:t>；</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（10）</w:t>
      </w:r>
      <w:r>
        <w:rPr>
          <w:rFonts w:ascii="宋体" w:hAnsi="宋体"/>
          <w:sz w:val="28"/>
          <w:szCs w:val="28"/>
        </w:rPr>
        <w:t>设备运行、检修、试验及故障记录；</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（11）</w:t>
      </w:r>
      <w:r>
        <w:rPr>
          <w:rFonts w:ascii="宋体" w:hAnsi="宋体"/>
          <w:sz w:val="28"/>
          <w:szCs w:val="28"/>
        </w:rPr>
        <w:t>本企业及相关行业事故案例；</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（12）</w:t>
      </w:r>
      <w:r>
        <w:rPr>
          <w:rFonts w:ascii="宋体" w:hAnsi="宋体"/>
          <w:sz w:val="28"/>
          <w:szCs w:val="28"/>
        </w:rPr>
        <w:t>相关风险管理资料。</w:t>
      </w:r>
    </w:p>
    <w:p w:rsidR="00803F8F" w:rsidRDefault="000403F7">
      <w:pPr>
        <w:pStyle w:val="2"/>
        <w:spacing w:before="120" w:after="120" w:line="560" w:lineRule="exact"/>
        <w:rPr>
          <w:rFonts w:ascii="Times New Roman" w:hAnsi="Times New Roman"/>
        </w:rPr>
      </w:pPr>
      <w:bookmarkStart w:id="20" w:name="_Toc24309_WPSOffice_Level1"/>
      <w:bookmarkStart w:id="21" w:name="_Toc26764_WPSOffice_Level1"/>
      <w:bookmarkStart w:id="22" w:name="_Toc529868491"/>
      <w:r>
        <w:rPr>
          <w:rFonts w:ascii="Times New Roman" w:hAnsi="Times New Roman" w:hint="eastAsia"/>
        </w:rPr>
        <w:t xml:space="preserve">2.2  </w:t>
      </w:r>
      <w:r>
        <w:rPr>
          <w:rFonts w:ascii="Times New Roman" w:hAnsi="Times New Roman" w:hint="eastAsia"/>
        </w:rPr>
        <w:t>风险</w:t>
      </w:r>
      <w:bookmarkEnd w:id="20"/>
      <w:bookmarkEnd w:id="21"/>
      <w:r>
        <w:rPr>
          <w:rFonts w:ascii="Times New Roman" w:hAnsi="Times New Roman" w:hint="eastAsia"/>
        </w:rPr>
        <w:t>辨识评估</w:t>
      </w:r>
      <w:bookmarkEnd w:id="22"/>
    </w:p>
    <w:p w:rsidR="00803F8F" w:rsidRDefault="000403F7">
      <w:pPr>
        <w:widowControl/>
        <w:spacing w:line="560" w:lineRule="exact"/>
        <w:outlineLvl w:val="2"/>
        <w:rPr>
          <w:b/>
          <w:sz w:val="28"/>
          <w:szCs w:val="28"/>
        </w:rPr>
      </w:pPr>
      <w:bookmarkStart w:id="23" w:name="_Toc529868492"/>
      <w:r>
        <w:rPr>
          <w:rFonts w:hint="eastAsia"/>
          <w:b/>
          <w:sz w:val="28"/>
          <w:szCs w:val="28"/>
        </w:rPr>
        <w:t xml:space="preserve">2.2.1  </w:t>
      </w:r>
      <w:r>
        <w:rPr>
          <w:rFonts w:hint="eastAsia"/>
          <w:b/>
          <w:sz w:val="28"/>
          <w:szCs w:val="28"/>
        </w:rPr>
        <w:t>风险点划分原则</w:t>
      </w:r>
      <w:bookmarkEnd w:id="23"/>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（1）设施、部位、场所、区域</w:t>
      </w:r>
    </w:p>
    <w:p w:rsidR="00803F8F" w:rsidRDefault="000403F7">
      <w:pPr>
        <w:spacing w:line="560" w:lineRule="exact"/>
        <w:ind w:firstLineChars="200" w:firstLine="560"/>
        <w:rPr>
          <w:rFonts w:ascii="宋体" w:hAnsi="宋体"/>
          <w:spacing w:val="-17"/>
          <w:sz w:val="28"/>
          <w:szCs w:val="28"/>
        </w:rPr>
      </w:pPr>
      <w:r>
        <w:rPr>
          <w:rFonts w:ascii="宋体" w:hAnsi="宋体" w:hint="eastAsia"/>
          <w:sz w:val="28"/>
          <w:szCs w:val="28"/>
        </w:rPr>
        <w:t>应遵循大小适中、便于分类、功能独立、易于管理、</w:t>
      </w:r>
      <w:r>
        <w:rPr>
          <w:rFonts w:ascii="宋体" w:hAnsi="宋体" w:hint="eastAsia"/>
          <w:spacing w:val="-17"/>
          <w:sz w:val="28"/>
          <w:szCs w:val="28"/>
        </w:rPr>
        <w:t>范围清晰的原则。</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（2）操作及作业活动</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应涵盖生产经营全过程所有常规和非常规状态的作业活动。</w:t>
      </w:r>
    </w:p>
    <w:p w:rsidR="00803F8F" w:rsidRDefault="000403F7">
      <w:pPr>
        <w:widowControl/>
        <w:spacing w:line="560" w:lineRule="exact"/>
        <w:outlineLvl w:val="2"/>
        <w:rPr>
          <w:b/>
          <w:sz w:val="28"/>
          <w:szCs w:val="28"/>
        </w:rPr>
      </w:pPr>
      <w:bookmarkStart w:id="24" w:name="_Toc529868493"/>
      <w:r>
        <w:rPr>
          <w:rFonts w:hint="eastAsia"/>
          <w:b/>
          <w:sz w:val="28"/>
          <w:szCs w:val="28"/>
        </w:rPr>
        <w:t xml:space="preserve">2.2.2  </w:t>
      </w:r>
      <w:r>
        <w:rPr>
          <w:rFonts w:hint="eastAsia"/>
          <w:b/>
          <w:sz w:val="28"/>
          <w:szCs w:val="28"/>
        </w:rPr>
        <w:t>危险</w:t>
      </w:r>
      <w:proofErr w:type="gramStart"/>
      <w:r>
        <w:rPr>
          <w:rFonts w:hint="eastAsia"/>
          <w:b/>
          <w:sz w:val="28"/>
          <w:szCs w:val="28"/>
        </w:rPr>
        <w:t>源及其</w:t>
      </w:r>
      <w:proofErr w:type="gramEnd"/>
      <w:r>
        <w:rPr>
          <w:rFonts w:hint="eastAsia"/>
          <w:b/>
          <w:sz w:val="28"/>
          <w:szCs w:val="28"/>
        </w:rPr>
        <w:t>风险类型辨识</w:t>
      </w:r>
      <w:bookmarkEnd w:id="24"/>
    </w:p>
    <w:p w:rsidR="00803F8F" w:rsidRDefault="000403F7">
      <w:pPr>
        <w:spacing w:line="560" w:lineRule="exact"/>
        <w:ind w:firstLineChars="200" w:firstLine="560"/>
        <w:rPr>
          <w:rFonts w:ascii="宋体" w:hAnsi="宋体"/>
          <w:sz w:val="28"/>
          <w:szCs w:val="28"/>
        </w:rPr>
      </w:pPr>
      <w:r>
        <w:rPr>
          <w:rFonts w:ascii="宋体" w:hAnsi="宋体"/>
          <w:sz w:val="28"/>
          <w:szCs w:val="28"/>
        </w:rPr>
        <w:t>应在资料收集的基础上划分范围和对象，辨识危险源，分析和确定可能发生事故类别</w:t>
      </w:r>
      <w:r>
        <w:rPr>
          <w:rFonts w:ascii="宋体" w:hAnsi="宋体" w:hint="eastAsia"/>
          <w:sz w:val="28"/>
          <w:szCs w:val="28"/>
        </w:rPr>
        <w:t>，就是通常所说的风险类别</w:t>
      </w:r>
      <w:r>
        <w:rPr>
          <w:rFonts w:ascii="宋体" w:hAnsi="宋体"/>
          <w:sz w:val="28"/>
          <w:szCs w:val="28"/>
        </w:rPr>
        <w:t>。</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一种危险源可能有一种或多种风险。例如一氧化碳气体同时具有火灾、爆炸、中毒三种风险。</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不同地方的多个危险源可能具有相同种类风险。例如不同地方、不同型号的电动机都有触电和机械伤害的风险。</w:t>
      </w:r>
    </w:p>
    <w:p w:rsidR="00803F8F" w:rsidRDefault="000403F7">
      <w:pPr>
        <w:spacing w:line="560" w:lineRule="exact"/>
        <w:ind w:firstLineChars="200" w:firstLine="560"/>
        <w:rPr>
          <w:rFonts w:ascii="宋体" w:hAnsi="宋体"/>
          <w:sz w:val="28"/>
          <w:szCs w:val="28"/>
        </w:rPr>
      </w:pPr>
      <w:r>
        <w:rPr>
          <w:rFonts w:ascii="宋体" w:hAnsi="宋体"/>
          <w:sz w:val="28"/>
          <w:szCs w:val="28"/>
        </w:rPr>
        <w:t>为方便</w:t>
      </w:r>
      <w:r>
        <w:rPr>
          <w:rFonts w:ascii="宋体" w:hAnsi="宋体" w:hint="eastAsia"/>
          <w:sz w:val="28"/>
          <w:szCs w:val="28"/>
        </w:rPr>
        <w:t>风险</w:t>
      </w:r>
      <w:r>
        <w:rPr>
          <w:rFonts w:ascii="宋体" w:hAnsi="宋体"/>
          <w:sz w:val="28"/>
          <w:szCs w:val="28"/>
        </w:rPr>
        <w:t>辨识，企业可根据实际情况按照生产功能明确、管理责任和空间界限清晰的原则，将本单位</w:t>
      </w:r>
      <w:r>
        <w:rPr>
          <w:rFonts w:ascii="宋体" w:hAnsi="宋体" w:hint="eastAsia"/>
          <w:sz w:val="28"/>
          <w:szCs w:val="28"/>
        </w:rPr>
        <w:t>分解为</w:t>
      </w:r>
      <w:r>
        <w:rPr>
          <w:rFonts w:ascii="宋体" w:hAnsi="宋体"/>
          <w:sz w:val="28"/>
          <w:szCs w:val="28"/>
        </w:rPr>
        <w:t>若干个相对独立的单元，划分出辨识范围和对象。</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风险</w:t>
      </w:r>
      <w:r>
        <w:rPr>
          <w:rFonts w:ascii="宋体" w:hAnsi="宋体"/>
          <w:sz w:val="28"/>
          <w:szCs w:val="28"/>
        </w:rPr>
        <w:t>辨识应从周边环境、自然条件、生产系统等方面查找本单位生产经营过程中产生能量的能量源或拥有能量的能量载体，确定危险有害因素存在的部位、存在方式并予以准确描述。常见能量源、能量</w:t>
      </w:r>
      <w:r>
        <w:rPr>
          <w:rFonts w:ascii="宋体" w:hAnsi="宋体"/>
          <w:sz w:val="28"/>
          <w:szCs w:val="28"/>
        </w:rPr>
        <w:lastRenderedPageBreak/>
        <w:t>载体及事故</w:t>
      </w:r>
      <w:r>
        <w:rPr>
          <w:rFonts w:ascii="宋体" w:hAnsi="宋体" w:hint="eastAsia"/>
          <w:sz w:val="28"/>
          <w:szCs w:val="28"/>
        </w:rPr>
        <w:t>类型</w:t>
      </w:r>
      <w:r>
        <w:rPr>
          <w:rFonts w:ascii="宋体" w:hAnsi="宋体"/>
          <w:sz w:val="28"/>
          <w:szCs w:val="28"/>
        </w:rPr>
        <w:t>见</w:t>
      </w:r>
      <w:r>
        <w:rPr>
          <w:rFonts w:ascii="宋体" w:hAnsi="宋体" w:hint="eastAsia"/>
          <w:sz w:val="28"/>
          <w:szCs w:val="28"/>
        </w:rPr>
        <w:t>下表</w:t>
      </w:r>
      <w:r>
        <w:rPr>
          <w:sz w:val="28"/>
          <w:szCs w:val="28"/>
        </w:rPr>
        <w:t>1</w:t>
      </w:r>
      <w:r>
        <w:rPr>
          <w:rFonts w:ascii="宋体" w:hAnsi="宋体"/>
          <w:sz w:val="28"/>
          <w:szCs w:val="28"/>
        </w:rPr>
        <w:t>。</w:t>
      </w:r>
    </w:p>
    <w:p w:rsidR="00803F8F" w:rsidRDefault="000403F7">
      <w:pPr>
        <w:widowControl/>
        <w:spacing w:line="560" w:lineRule="exact"/>
        <w:jc w:val="center"/>
        <w:rPr>
          <w:rFonts w:asciiTheme="minorEastAsia" w:hAnsiTheme="minorEastAsia"/>
          <w:bCs/>
          <w:sz w:val="28"/>
          <w:szCs w:val="28"/>
        </w:rPr>
      </w:pPr>
      <w:bookmarkStart w:id="25" w:name="_Toc31569_WPSOffice_Level1"/>
      <w:bookmarkStart w:id="26" w:name="_Toc10717_WPSOffice_Level1"/>
      <w:r>
        <w:rPr>
          <w:rFonts w:ascii="宋体" w:hAnsi="宋体" w:hint="eastAsia"/>
          <w:bCs/>
          <w:sz w:val="28"/>
          <w:szCs w:val="28"/>
        </w:rPr>
        <w:t>表</w:t>
      </w:r>
      <w:r>
        <w:rPr>
          <w:bCs/>
          <w:sz w:val="28"/>
          <w:szCs w:val="28"/>
        </w:rPr>
        <w:t>1</w:t>
      </w:r>
      <w:r>
        <w:rPr>
          <w:rFonts w:hint="eastAsia"/>
          <w:bCs/>
          <w:sz w:val="28"/>
          <w:szCs w:val="28"/>
        </w:rPr>
        <w:t xml:space="preserve">  </w:t>
      </w:r>
      <w:r>
        <w:rPr>
          <w:rFonts w:ascii="宋体" w:hAnsi="宋体"/>
          <w:bCs/>
          <w:sz w:val="28"/>
          <w:szCs w:val="28"/>
        </w:rPr>
        <w:t>常见的能量源、能量载体及事故类型</w:t>
      </w:r>
      <w:bookmarkEnd w:id="25"/>
      <w:bookmarkEnd w:id="2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420"/>
        <w:gridCol w:w="4095"/>
        <w:gridCol w:w="2359"/>
      </w:tblGrid>
      <w:tr w:rsidR="00803F8F">
        <w:trPr>
          <w:trHeight w:val="454"/>
          <w:tblHeader/>
          <w:jc w:val="center"/>
        </w:trPr>
        <w:tc>
          <w:tcPr>
            <w:tcW w:w="648" w:type="dxa"/>
            <w:vAlign w:val="center"/>
          </w:tcPr>
          <w:p w:rsidR="00803F8F" w:rsidRDefault="000403F7">
            <w:pPr>
              <w:spacing w:line="360" w:lineRule="exact"/>
              <w:jc w:val="center"/>
              <w:rPr>
                <w:rFonts w:ascii="宋体" w:hAnsi="宋体" w:cs="方正黑体简体"/>
                <w:szCs w:val="21"/>
              </w:rPr>
            </w:pPr>
            <w:r>
              <w:rPr>
                <w:rFonts w:ascii="宋体" w:hAnsi="宋体" w:cs="方正黑体简体" w:hint="eastAsia"/>
                <w:szCs w:val="21"/>
              </w:rPr>
              <w:t>序号</w:t>
            </w:r>
          </w:p>
        </w:tc>
        <w:tc>
          <w:tcPr>
            <w:tcW w:w="1420" w:type="dxa"/>
            <w:vAlign w:val="center"/>
          </w:tcPr>
          <w:p w:rsidR="00803F8F" w:rsidRDefault="000403F7">
            <w:pPr>
              <w:spacing w:line="360" w:lineRule="exact"/>
              <w:jc w:val="center"/>
              <w:rPr>
                <w:rFonts w:ascii="宋体" w:hAnsi="宋体" w:cs="方正黑体简体"/>
                <w:szCs w:val="21"/>
              </w:rPr>
            </w:pPr>
            <w:r>
              <w:rPr>
                <w:rFonts w:ascii="宋体" w:hAnsi="宋体" w:cs="方正黑体简体" w:hint="eastAsia"/>
                <w:szCs w:val="21"/>
              </w:rPr>
              <w:t>事故（风险）类型</w:t>
            </w:r>
          </w:p>
        </w:tc>
        <w:tc>
          <w:tcPr>
            <w:tcW w:w="4095" w:type="dxa"/>
            <w:vAlign w:val="center"/>
          </w:tcPr>
          <w:p w:rsidR="00803F8F" w:rsidRDefault="000403F7">
            <w:pPr>
              <w:spacing w:line="360" w:lineRule="exact"/>
              <w:jc w:val="center"/>
              <w:rPr>
                <w:rFonts w:ascii="宋体" w:hAnsi="宋体" w:cs="方正黑体简体"/>
                <w:szCs w:val="21"/>
              </w:rPr>
            </w:pPr>
            <w:r>
              <w:rPr>
                <w:rFonts w:ascii="宋体" w:hAnsi="宋体" w:cs="方正黑体简体" w:hint="eastAsia"/>
                <w:szCs w:val="21"/>
              </w:rPr>
              <w:t>能量源</w:t>
            </w:r>
          </w:p>
        </w:tc>
        <w:tc>
          <w:tcPr>
            <w:tcW w:w="2359" w:type="dxa"/>
            <w:vAlign w:val="center"/>
          </w:tcPr>
          <w:p w:rsidR="00803F8F" w:rsidRDefault="000403F7">
            <w:pPr>
              <w:spacing w:line="360" w:lineRule="exact"/>
              <w:jc w:val="center"/>
              <w:rPr>
                <w:rFonts w:ascii="宋体" w:hAnsi="宋体" w:cs="方正黑体简体"/>
                <w:szCs w:val="21"/>
              </w:rPr>
            </w:pPr>
            <w:r>
              <w:rPr>
                <w:rFonts w:ascii="宋体" w:hAnsi="宋体" w:cs="方正黑体简体" w:hint="eastAsia"/>
                <w:szCs w:val="21"/>
              </w:rPr>
              <w:t>能量载体</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物体打击</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产生物体落下、抛出、破裂、飞散的设备、场所、操作</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落下、抛出、破裂、飞散的物体</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车辆伤害</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车辆、使车辆移动的牵引设备、坡道</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运动的车辆</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机械伤害</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机械的驱动装置</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机械的运动部分、人体</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起重伤害</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起重、提升机械</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被吊起的重物</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触电</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电源装置</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带电体、高跨步电压区域</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灼烫</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热源设备、加强设备、炉、灶、发热体</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高温物体、高温物质</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淹溺</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江、河、湖、海、池塘、洪水、储水容器</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水</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火灾</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可燃物</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火焰、烟气</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高处坠落</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高差大的场所、人员借以升降的设备、装置</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人体</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坍塌</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土石方工程的边坡、料堆、料仓、建筑物、构筑物</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边坡土（岩）体、物料、建筑物、构筑物、载荷</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冒顶片帮</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矿山采掘空间的围岩体</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顶板、两帮围岩</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透水</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地下水、地表水</w:t>
            </w:r>
          </w:p>
        </w:tc>
        <w:tc>
          <w:tcPr>
            <w:tcW w:w="2359" w:type="dxa"/>
            <w:vAlign w:val="center"/>
          </w:tcPr>
          <w:p w:rsidR="00803F8F" w:rsidRDefault="00803F8F">
            <w:pPr>
              <w:spacing w:line="360" w:lineRule="exact"/>
              <w:jc w:val="left"/>
              <w:rPr>
                <w:rFonts w:ascii="宋体" w:hAnsi="宋体"/>
                <w:szCs w:val="21"/>
              </w:rPr>
            </w:pP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放炮</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炸药</w:t>
            </w:r>
          </w:p>
        </w:tc>
        <w:tc>
          <w:tcPr>
            <w:tcW w:w="2359" w:type="dxa"/>
            <w:vAlign w:val="center"/>
          </w:tcPr>
          <w:p w:rsidR="00803F8F" w:rsidRDefault="00803F8F">
            <w:pPr>
              <w:spacing w:line="360" w:lineRule="exact"/>
              <w:jc w:val="left"/>
              <w:rPr>
                <w:rFonts w:ascii="宋体" w:hAnsi="宋体"/>
                <w:szCs w:val="21"/>
              </w:rPr>
            </w:pP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火药爆炸</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炸药</w:t>
            </w:r>
          </w:p>
        </w:tc>
        <w:tc>
          <w:tcPr>
            <w:tcW w:w="2359" w:type="dxa"/>
            <w:vAlign w:val="center"/>
          </w:tcPr>
          <w:p w:rsidR="00803F8F" w:rsidRDefault="00803F8F">
            <w:pPr>
              <w:spacing w:line="360" w:lineRule="exact"/>
              <w:jc w:val="left"/>
              <w:rPr>
                <w:rFonts w:ascii="宋体" w:hAnsi="宋体"/>
                <w:szCs w:val="21"/>
              </w:rPr>
            </w:pP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瓦斯爆炸</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瓦斯</w:t>
            </w:r>
          </w:p>
        </w:tc>
        <w:tc>
          <w:tcPr>
            <w:tcW w:w="2359" w:type="dxa"/>
            <w:vAlign w:val="center"/>
          </w:tcPr>
          <w:p w:rsidR="00803F8F" w:rsidRDefault="00803F8F">
            <w:pPr>
              <w:spacing w:line="360" w:lineRule="exact"/>
              <w:jc w:val="left"/>
              <w:rPr>
                <w:rFonts w:ascii="宋体" w:hAnsi="宋体"/>
                <w:szCs w:val="21"/>
              </w:rPr>
            </w:pP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锅炉爆炸</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锅炉</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蒸汽</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容器爆炸</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压力容器</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内容物</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其他爆炸</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可燃性气体、</w:t>
            </w:r>
            <w:r>
              <w:rPr>
                <w:rFonts w:ascii="宋体" w:hAnsi="宋体" w:hint="eastAsia"/>
                <w:szCs w:val="21"/>
              </w:rPr>
              <w:t>蒸汽</w:t>
            </w:r>
            <w:r>
              <w:rPr>
                <w:rFonts w:ascii="宋体" w:hAnsi="宋体"/>
                <w:szCs w:val="21"/>
              </w:rPr>
              <w:t>和粉尘</w:t>
            </w:r>
          </w:p>
        </w:tc>
        <w:tc>
          <w:tcPr>
            <w:tcW w:w="2359" w:type="dxa"/>
            <w:vAlign w:val="center"/>
          </w:tcPr>
          <w:p w:rsidR="00803F8F" w:rsidRDefault="00803F8F">
            <w:pPr>
              <w:spacing w:line="360" w:lineRule="exact"/>
              <w:jc w:val="left"/>
              <w:rPr>
                <w:rFonts w:ascii="宋体" w:hAnsi="宋体"/>
                <w:szCs w:val="21"/>
              </w:rPr>
            </w:pP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中毒和窒息</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产生、储存、聚积有毒有害物质的装置、容器、场所</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有毒有害物质</w:t>
            </w:r>
          </w:p>
        </w:tc>
      </w:tr>
      <w:tr w:rsidR="00803F8F">
        <w:trPr>
          <w:trHeight w:val="454"/>
          <w:jc w:val="center"/>
        </w:trPr>
        <w:tc>
          <w:tcPr>
            <w:tcW w:w="648" w:type="dxa"/>
            <w:vAlign w:val="center"/>
          </w:tcPr>
          <w:p w:rsidR="00803F8F" w:rsidRDefault="00803F8F">
            <w:pPr>
              <w:numPr>
                <w:ilvl w:val="0"/>
                <w:numId w:val="4"/>
              </w:numPr>
              <w:spacing w:line="360" w:lineRule="exact"/>
              <w:ind w:firstLine="0"/>
              <w:jc w:val="center"/>
              <w:rPr>
                <w:rFonts w:ascii="宋体" w:hAnsi="宋体"/>
                <w:szCs w:val="21"/>
              </w:rPr>
            </w:pPr>
          </w:p>
        </w:tc>
        <w:tc>
          <w:tcPr>
            <w:tcW w:w="1420" w:type="dxa"/>
            <w:vAlign w:val="center"/>
          </w:tcPr>
          <w:p w:rsidR="00803F8F" w:rsidRDefault="000403F7">
            <w:pPr>
              <w:spacing w:line="360" w:lineRule="exact"/>
              <w:jc w:val="left"/>
              <w:rPr>
                <w:rFonts w:ascii="宋体" w:hAnsi="宋体"/>
                <w:szCs w:val="21"/>
              </w:rPr>
            </w:pPr>
            <w:r>
              <w:rPr>
                <w:rFonts w:ascii="宋体" w:hAnsi="宋体"/>
                <w:szCs w:val="21"/>
              </w:rPr>
              <w:t>其他伤害</w:t>
            </w:r>
          </w:p>
        </w:tc>
        <w:tc>
          <w:tcPr>
            <w:tcW w:w="4095" w:type="dxa"/>
            <w:vAlign w:val="center"/>
          </w:tcPr>
          <w:p w:rsidR="00803F8F" w:rsidRDefault="000403F7">
            <w:pPr>
              <w:spacing w:line="360" w:lineRule="exact"/>
              <w:jc w:val="left"/>
              <w:rPr>
                <w:rFonts w:ascii="宋体" w:hAnsi="宋体"/>
                <w:szCs w:val="21"/>
              </w:rPr>
            </w:pPr>
            <w:r>
              <w:rPr>
                <w:rFonts w:ascii="宋体" w:hAnsi="宋体"/>
                <w:szCs w:val="21"/>
              </w:rPr>
              <w:t>放射性物质；踩踏；职业危害因素；雷电</w:t>
            </w:r>
          </w:p>
        </w:tc>
        <w:tc>
          <w:tcPr>
            <w:tcW w:w="2359" w:type="dxa"/>
            <w:vAlign w:val="center"/>
          </w:tcPr>
          <w:p w:rsidR="00803F8F" w:rsidRDefault="000403F7">
            <w:pPr>
              <w:spacing w:line="360" w:lineRule="exact"/>
              <w:jc w:val="left"/>
              <w:rPr>
                <w:rFonts w:ascii="宋体" w:hAnsi="宋体"/>
                <w:szCs w:val="21"/>
              </w:rPr>
            </w:pPr>
            <w:r>
              <w:rPr>
                <w:rFonts w:ascii="宋体" w:hAnsi="宋体"/>
                <w:szCs w:val="21"/>
              </w:rPr>
              <w:t>射线；人群；职业危害因素场所；建筑物、构筑物、人体</w:t>
            </w:r>
          </w:p>
        </w:tc>
      </w:tr>
    </w:tbl>
    <w:p w:rsidR="00803F8F" w:rsidRDefault="000403F7">
      <w:pPr>
        <w:spacing w:line="596" w:lineRule="exact"/>
        <w:ind w:firstLineChars="200" w:firstLine="560"/>
        <w:rPr>
          <w:rFonts w:ascii="宋体" w:hAnsi="宋体"/>
          <w:sz w:val="28"/>
          <w:szCs w:val="28"/>
        </w:rPr>
      </w:pPr>
      <w:r>
        <w:rPr>
          <w:rFonts w:ascii="宋体" w:hAnsi="宋体"/>
          <w:sz w:val="28"/>
          <w:szCs w:val="28"/>
        </w:rPr>
        <w:t>生产系统的</w:t>
      </w:r>
      <w:r>
        <w:rPr>
          <w:rFonts w:ascii="宋体" w:hAnsi="宋体" w:hint="eastAsia"/>
          <w:sz w:val="28"/>
          <w:szCs w:val="28"/>
        </w:rPr>
        <w:t>风险</w:t>
      </w:r>
      <w:r>
        <w:rPr>
          <w:rFonts w:ascii="宋体" w:hAnsi="宋体"/>
          <w:sz w:val="28"/>
          <w:szCs w:val="28"/>
        </w:rPr>
        <w:t>辨识应覆盖企业地上和地下以及承包商占用的</w:t>
      </w:r>
      <w:r>
        <w:rPr>
          <w:rFonts w:ascii="宋体" w:hAnsi="宋体"/>
          <w:sz w:val="28"/>
          <w:szCs w:val="28"/>
        </w:rPr>
        <w:lastRenderedPageBreak/>
        <w:t>场所和区域的所有作业环境、设备设施、生产工艺、作业人员及作业活动，充分考虑</w:t>
      </w:r>
      <w:r>
        <w:rPr>
          <w:rFonts w:ascii="宋体" w:hAnsi="宋体" w:hint="eastAsia"/>
          <w:sz w:val="28"/>
          <w:szCs w:val="28"/>
        </w:rPr>
        <w:t>设备设施正常运行状态、超载运行状态、紧急停止状态、维修维护状态</w:t>
      </w:r>
      <w:r>
        <w:rPr>
          <w:rFonts w:ascii="宋体" w:hAnsi="宋体"/>
          <w:sz w:val="28"/>
          <w:szCs w:val="28"/>
        </w:rPr>
        <w:t>下的危险有害因素</w:t>
      </w:r>
      <w:r>
        <w:rPr>
          <w:rFonts w:ascii="宋体" w:hAnsi="宋体" w:hint="eastAsia"/>
          <w:sz w:val="28"/>
          <w:szCs w:val="28"/>
        </w:rPr>
        <w:t>；充分考虑地理环境变化、地质条件变化、气象条件变化形成的危险有害因素，</w:t>
      </w:r>
      <w:r>
        <w:rPr>
          <w:rFonts w:ascii="宋体" w:hAnsi="宋体"/>
          <w:sz w:val="28"/>
          <w:szCs w:val="28"/>
        </w:rPr>
        <w:t>分析</w:t>
      </w:r>
      <w:r>
        <w:rPr>
          <w:rFonts w:ascii="宋体" w:hAnsi="宋体" w:hint="eastAsia"/>
          <w:sz w:val="28"/>
          <w:szCs w:val="28"/>
        </w:rPr>
        <w:t>风险</w:t>
      </w:r>
      <w:r>
        <w:rPr>
          <w:rFonts w:ascii="宋体" w:hAnsi="宋体"/>
          <w:sz w:val="28"/>
          <w:szCs w:val="28"/>
        </w:rPr>
        <w:t>危害出现的条件和可能发生的事故或者故障类型。</w:t>
      </w:r>
    </w:p>
    <w:p w:rsidR="00803F8F" w:rsidRDefault="000403F7">
      <w:pPr>
        <w:spacing w:line="596" w:lineRule="exact"/>
        <w:ind w:firstLineChars="200" w:firstLine="560"/>
        <w:rPr>
          <w:rFonts w:ascii="宋体" w:hAnsi="宋体"/>
          <w:sz w:val="28"/>
          <w:szCs w:val="28"/>
        </w:rPr>
      </w:pPr>
      <w:r>
        <w:rPr>
          <w:rFonts w:ascii="宋体" w:hAnsi="宋体" w:hint="eastAsia"/>
          <w:sz w:val="28"/>
          <w:szCs w:val="28"/>
        </w:rPr>
        <w:t>风险</w:t>
      </w:r>
      <w:r>
        <w:rPr>
          <w:rFonts w:ascii="宋体" w:hAnsi="宋体"/>
          <w:sz w:val="28"/>
          <w:szCs w:val="28"/>
        </w:rPr>
        <w:t>辨识重点应考虑以下四个方面：</w:t>
      </w:r>
    </w:p>
    <w:p w:rsidR="00803F8F" w:rsidRDefault="000403F7">
      <w:pPr>
        <w:spacing w:line="596" w:lineRule="exact"/>
        <w:ind w:firstLineChars="200" w:firstLine="560"/>
        <w:rPr>
          <w:rFonts w:ascii="宋体" w:hAnsi="宋体"/>
          <w:sz w:val="28"/>
          <w:szCs w:val="28"/>
        </w:rPr>
      </w:pPr>
      <w:bookmarkStart w:id="27" w:name="_Toc8567_WPSOffice_Level1"/>
      <w:bookmarkStart w:id="28" w:name="_Toc5629_WPSOffice_Level1"/>
      <w:r>
        <w:rPr>
          <w:rFonts w:ascii="宋体" w:hAnsi="宋体" w:hint="eastAsia"/>
          <w:sz w:val="28"/>
          <w:szCs w:val="28"/>
        </w:rPr>
        <w:t>（1）</w:t>
      </w:r>
      <w:r>
        <w:rPr>
          <w:rFonts w:ascii="宋体" w:hAnsi="宋体"/>
          <w:sz w:val="28"/>
          <w:szCs w:val="28"/>
        </w:rPr>
        <w:t>能量的种类和危险物质的危险性质；</w:t>
      </w:r>
      <w:bookmarkEnd w:id="27"/>
      <w:bookmarkEnd w:id="28"/>
    </w:p>
    <w:p w:rsidR="00803F8F" w:rsidRDefault="000403F7">
      <w:pPr>
        <w:spacing w:line="596" w:lineRule="exact"/>
        <w:ind w:firstLineChars="200" w:firstLine="560"/>
        <w:rPr>
          <w:rFonts w:ascii="宋体" w:hAnsi="宋体"/>
          <w:sz w:val="28"/>
          <w:szCs w:val="28"/>
        </w:rPr>
      </w:pPr>
      <w:bookmarkStart w:id="29" w:name="_Toc28502_WPSOffice_Level1"/>
      <w:bookmarkStart w:id="30" w:name="_Toc29638_WPSOffice_Level1"/>
      <w:r>
        <w:rPr>
          <w:rFonts w:ascii="宋体" w:hAnsi="宋体" w:hint="eastAsia"/>
          <w:sz w:val="28"/>
          <w:szCs w:val="28"/>
        </w:rPr>
        <w:t>（2）</w:t>
      </w:r>
      <w:r>
        <w:rPr>
          <w:rFonts w:ascii="宋体" w:hAnsi="宋体"/>
          <w:sz w:val="28"/>
          <w:szCs w:val="28"/>
        </w:rPr>
        <w:t>能量或危险物质的能量；</w:t>
      </w:r>
      <w:bookmarkEnd w:id="29"/>
      <w:bookmarkEnd w:id="30"/>
    </w:p>
    <w:p w:rsidR="00803F8F" w:rsidRDefault="000403F7">
      <w:pPr>
        <w:spacing w:line="596" w:lineRule="exact"/>
        <w:ind w:firstLineChars="200" w:firstLine="560"/>
        <w:rPr>
          <w:rFonts w:ascii="宋体" w:hAnsi="宋体"/>
          <w:sz w:val="28"/>
          <w:szCs w:val="28"/>
        </w:rPr>
      </w:pPr>
      <w:bookmarkStart w:id="31" w:name="_Toc19274_WPSOffice_Level1"/>
      <w:bookmarkStart w:id="32" w:name="_Toc16467_WPSOffice_Level1"/>
      <w:r>
        <w:rPr>
          <w:rFonts w:ascii="宋体" w:hAnsi="宋体" w:hint="eastAsia"/>
          <w:sz w:val="28"/>
          <w:szCs w:val="28"/>
        </w:rPr>
        <w:t>（3）</w:t>
      </w:r>
      <w:r>
        <w:rPr>
          <w:rFonts w:ascii="宋体" w:hAnsi="宋体"/>
          <w:sz w:val="28"/>
          <w:szCs w:val="28"/>
        </w:rPr>
        <w:t>能量或危险物质意外释放的强度；</w:t>
      </w:r>
      <w:bookmarkEnd w:id="31"/>
      <w:bookmarkEnd w:id="32"/>
    </w:p>
    <w:p w:rsidR="00803F8F" w:rsidRDefault="000403F7">
      <w:pPr>
        <w:spacing w:line="596" w:lineRule="exact"/>
        <w:ind w:firstLineChars="200" w:firstLine="560"/>
        <w:rPr>
          <w:rFonts w:ascii="宋体" w:hAnsi="宋体"/>
          <w:sz w:val="28"/>
          <w:szCs w:val="28"/>
        </w:rPr>
      </w:pPr>
      <w:bookmarkStart w:id="33" w:name="_Toc17240_WPSOffice_Level1"/>
      <w:bookmarkStart w:id="34" w:name="_Toc21425_WPSOffice_Level1"/>
      <w:r>
        <w:rPr>
          <w:rFonts w:ascii="宋体" w:hAnsi="宋体" w:hint="eastAsia"/>
          <w:sz w:val="28"/>
          <w:szCs w:val="28"/>
        </w:rPr>
        <w:t>（4）</w:t>
      </w:r>
      <w:r>
        <w:rPr>
          <w:rFonts w:ascii="宋体" w:hAnsi="宋体"/>
          <w:sz w:val="28"/>
          <w:szCs w:val="28"/>
        </w:rPr>
        <w:t>意外释放的能量或危险物质的影响范围。</w:t>
      </w:r>
      <w:bookmarkEnd w:id="33"/>
      <w:bookmarkEnd w:id="34"/>
    </w:p>
    <w:p w:rsidR="00803F8F" w:rsidRDefault="000403F7">
      <w:pPr>
        <w:widowControl/>
        <w:spacing w:line="520" w:lineRule="exact"/>
        <w:ind w:firstLineChars="200" w:firstLine="560"/>
        <w:rPr>
          <w:rFonts w:ascii="宋体" w:hAnsi="宋体"/>
          <w:sz w:val="28"/>
          <w:szCs w:val="28"/>
        </w:rPr>
      </w:pPr>
      <w:r>
        <w:rPr>
          <w:rFonts w:ascii="宋体" w:hAnsi="宋体"/>
          <w:sz w:val="28"/>
          <w:szCs w:val="28"/>
        </w:rPr>
        <w:t>针对辨识出的危险源，对照安全管理法规、技术规范、事故案例、未遂事件等辨识人的不安全行为、物的不安全状态、不良环境和管理缺陷等事故原因。常见的事故原因</w:t>
      </w:r>
      <w:r>
        <w:rPr>
          <w:rFonts w:ascii="宋体" w:hAnsi="宋体" w:hint="eastAsia"/>
          <w:sz w:val="28"/>
          <w:szCs w:val="28"/>
        </w:rPr>
        <w:t>即隐患</w:t>
      </w:r>
      <w:r>
        <w:rPr>
          <w:rFonts w:ascii="宋体" w:hAnsi="宋体"/>
          <w:sz w:val="28"/>
          <w:szCs w:val="28"/>
        </w:rPr>
        <w:t>见</w:t>
      </w:r>
      <w:r>
        <w:rPr>
          <w:rFonts w:ascii="宋体" w:hAnsi="宋体" w:hint="eastAsia"/>
          <w:sz w:val="28"/>
          <w:szCs w:val="28"/>
        </w:rPr>
        <w:t>下表</w:t>
      </w:r>
      <w:r>
        <w:rPr>
          <w:sz w:val="28"/>
          <w:szCs w:val="28"/>
        </w:rPr>
        <w:t>2</w:t>
      </w:r>
      <w:r>
        <w:rPr>
          <w:rFonts w:ascii="宋体" w:hAnsi="宋体"/>
          <w:sz w:val="28"/>
          <w:szCs w:val="28"/>
        </w:rPr>
        <w:t>。</w:t>
      </w:r>
    </w:p>
    <w:p w:rsidR="00803F8F" w:rsidRDefault="000403F7">
      <w:pPr>
        <w:widowControl/>
        <w:jc w:val="center"/>
        <w:rPr>
          <w:rFonts w:ascii="宋体" w:hAnsi="宋体"/>
          <w:bCs/>
          <w:sz w:val="28"/>
          <w:szCs w:val="28"/>
        </w:rPr>
      </w:pPr>
      <w:bookmarkStart w:id="35" w:name="_Toc24975_WPSOffice_Level1"/>
      <w:bookmarkStart w:id="36" w:name="_Toc28229_WPSOffice_Level1"/>
      <w:r>
        <w:rPr>
          <w:rFonts w:ascii="宋体" w:hAnsi="宋体" w:hint="eastAsia"/>
          <w:bCs/>
          <w:sz w:val="28"/>
          <w:szCs w:val="28"/>
        </w:rPr>
        <w:t>表</w:t>
      </w:r>
      <w:r>
        <w:rPr>
          <w:bCs/>
          <w:sz w:val="28"/>
          <w:szCs w:val="28"/>
        </w:rPr>
        <w:t>2</w:t>
      </w:r>
      <w:r>
        <w:rPr>
          <w:rFonts w:ascii="宋体" w:hAnsi="宋体" w:hint="eastAsia"/>
          <w:bCs/>
          <w:sz w:val="28"/>
          <w:szCs w:val="28"/>
        </w:rPr>
        <w:t xml:space="preserve">  常见</w:t>
      </w:r>
      <w:bookmarkEnd w:id="35"/>
      <w:bookmarkEnd w:id="36"/>
      <w:r>
        <w:rPr>
          <w:rFonts w:ascii="宋体" w:hAnsi="宋体" w:hint="eastAsia"/>
          <w:bCs/>
          <w:sz w:val="28"/>
          <w:szCs w:val="28"/>
        </w:rPr>
        <w:t>隐患（事故原因）描述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219"/>
        <w:gridCol w:w="6607"/>
      </w:tblGrid>
      <w:tr w:rsidR="00803F8F" w:rsidRPr="00CA2F36">
        <w:trPr>
          <w:trHeight w:val="20"/>
          <w:tblHeader/>
          <w:jc w:val="center"/>
        </w:trPr>
        <w:tc>
          <w:tcPr>
            <w:tcW w:w="696" w:type="dxa"/>
            <w:vAlign w:val="center"/>
          </w:tcPr>
          <w:p w:rsidR="00803F8F" w:rsidRPr="00CA2F36" w:rsidRDefault="000403F7">
            <w:pPr>
              <w:jc w:val="center"/>
              <w:rPr>
                <w:rFonts w:ascii="宋体" w:hAnsi="宋体" w:cs="方正黑体简体"/>
                <w:bCs/>
                <w:szCs w:val="21"/>
              </w:rPr>
            </w:pPr>
            <w:r w:rsidRPr="00CA2F36">
              <w:rPr>
                <w:rFonts w:ascii="宋体" w:hAnsi="宋体" w:cs="方正黑体简体" w:hint="eastAsia"/>
                <w:bCs/>
                <w:szCs w:val="21"/>
              </w:rPr>
              <w:t>序号</w:t>
            </w:r>
          </w:p>
        </w:tc>
        <w:tc>
          <w:tcPr>
            <w:tcW w:w="1219" w:type="dxa"/>
            <w:vAlign w:val="center"/>
          </w:tcPr>
          <w:p w:rsidR="00803F8F" w:rsidRPr="00CA2F36" w:rsidRDefault="000403F7">
            <w:pPr>
              <w:jc w:val="center"/>
              <w:rPr>
                <w:rFonts w:ascii="宋体" w:hAnsi="宋体" w:cs="方正黑体简体"/>
                <w:bCs/>
                <w:szCs w:val="21"/>
              </w:rPr>
            </w:pPr>
            <w:r w:rsidRPr="00CA2F36">
              <w:rPr>
                <w:rFonts w:ascii="宋体" w:hAnsi="宋体" w:cs="方正黑体简体" w:hint="eastAsia"/>
                <w:bCs/>
                <w:szCs w:val="21"/>
              </w:rPr>
              <w:t>隐患类别</w:t>
            </w:r>
          </w:p>
        </w:tc>
        <w:tc>
          <w:tcPr>
            <w:tcW w:w="6607" w:type="dxa"/>
            <w:vAlign w:val="center"/>
          </w:tcPr>
          <w:p w:rsidR="00803F8F" w:rsidRPr="00CA2F36" w:rsidRDefault="000403F7">
            <w:pPr>
              <w:jc w:val="center"/>
              <w:rPr>
                <w:rFonts w:ascii="宋体" w:hAnsi="宋体" w:cs="方正黑体简体"/>
                <w:bCs/>
                <w:szCs w:val="21"/>
              </w:rPr>
            </w:pPr>
            <w:r w:rsidRPr="00CA2F36">
              <w:rPr>
                <w:rFonts w:ascii="宋体" w:hAnsi="宋体" w:cs="方正黑体简体" w:hint="eastAsia"/>
                <w:bCs/>
                <w:szCs w:val="21"/>
              </w:rPr>
              <w:t>隐患（事故原因）描述</w:t>
            </w:r>
          </w:p>
        </w:tc>
      </w:tr>
      <w:tr w:rsidR="00803F8F" w:rsidRPr="00CA2F36">
        <w:trPr>
          <w:trHeight w:val="20"/>
          <w:jc w:val="center"/>
        </w:trPr>
        <w:tc>
          <w:tcPr>
            <w:tcW w:w="696" w:type="dxa"/>
            <w:vAlign w:val="center"/>
          </w:tcPr>
          <w:p w:rsidR="00803F8F" w:rsidRPr="00CA2F36" w:rsidRDefault="000403F7">
            <w:pPr>
              <w:jc w:val="center"/>
              <w:rPr>
                <w:rFonts w:ascii="宋体" w:hAnsi="宋体"/>
                <w:szCs w:val="21"/>
              </w:rPr>
            </w:pPr>
            <w:r w:rsidRPr="00CA2F36">
              <w:rPr>
                <w:rFonts w:ascii="宋体" w:hAnsi="宋体"/>
                <w:szCs w:val="21"/>
              </w:rPr>
              <w:t>1</w:t>
            </w:r>
          </w:p>
        </w:tc>
        <w:tc>
          <w:tcPr>
            <w:tcW w:w="1219" w:type="dxa"/>
            <w:vAlign w:val="center"/>
          </w:tcPr>
          <w:p w:rsidR="00803F8F" w:rsidRPr="00CA2F36" w:rsidRDefault="000403F7">
            <w:pPr>
              <w:rPr>
                <w:rFonts w:ascii="宋体" w:hAnsi="宋体"/>
                <w:szCs w:val="21"/>
              </w:rPr>
            </w:pPr>
            <w:r w:rsidRPr="00CA2F36">
              <w:rPr>
                <w:rFonts w:ascii="宋体" w:hAnsi="宋体"/>
                <w:szCs w:val="21"/>
              </w:rPr>
              <w:t>人的不安全行为</w:t>
            </w:r>
          </w:p>
        </w:tc>
        <w:tc>
          <w:tcPr>
            <w:tcW w:w="6607" w:type="dxa"/>
            <w:vAlign w:val="center"/>
          </w:tcPr>
          <w:p w:rsidR="00803F8F" w:rsidRPr="00CA2F36" w:rsidRDefault="000403F7">
            <w:pPr>
              <w:numPr>
                <w:ilvl w:val="0"/>
                <w:numId w:val="5"/>
              </w:numPr>
              <w:ind w:firstLine="0"/>
              <w:rPr>
                <w:rFonts w:ascii="宋体" w:hAnsi="宋体"/>
                <w:szCs w:val="21"/>
              </w:rPr>
            </w:pPr>
            <w:r w:rsidRPr="00CA2F36">
              <w:rPr>
                <w:rFonts w:ascii="宋体" w:hAnsi="宋体"/>
                <w:szCs w:val="21"/>
              </w:rPr>
              <w:t>操作错误，忽视安全，忽视警告；</w:t>
            </w:r>
          </w:p>
          <w:p w:rsidR="00803F8F" w:rsidRPr="00CA2F36" w:rsidRDefault="000403F7">
            <w:pPr>
              <w:numPr>
                <w:ilvl w:val="0"/>
                <w:numId w:val="5"/>
              </w:numPr>
              <w:ind w:firstLine="0"/>
              <w:rPr>
                <w:rFonts w:ascii="宋体" w:hAnsi="宋体"/>
                <w:szCs w:val="21"/>
              </w:rPr>
            </w:pPr>
            <w:r w:rsidRPr="00CA2F36">
              <w:rPr>
                <w:rFonts w:ascii="宋体" w:hAnsi="宋体"/>
                <w:szCs w:val="21"/>
              </w:rPr>
              <w:t>造成安全装置失效；</w:t>
            </w:r>
          </w:p>
          <w:p w:rsidR="00803F8F" w:rsidRPr="00CA2F36" w:rsidRDefault="000403F7">
            <w:pPr>
              <w:numPr>
                <w:ilvl w:val="0"/>
                <w:numId w:val="5"/>
              </w:numPr>
              <w:ind w:firstLine="0"/>
              <w:rPr>
                <w:rFonts w:ascii="宋体" w:hAnsi="宋体"/>
                <w:szCs w:val="21"/>
              </w:rPr>
            </w:pPr>
            <w:r w:rsidRPr="00CA2F36">
              <w:rPr>
                <w:rFonts w:ascii="宋体" w:hAnsi="宋体"/>
                <w:szCs w:val="21"/>
              </w:rPr>
              <w:t>使用不安全设备；</w:t>
            </w:r>
          </w:p>
          <w:p w:rsidR="00803F8F" w:rsidRPr="00CA2F36" w:rsidRDefault="000403F7">
            <w:pPr>
              <w:numPr>
                <w:ilvl w:val="0"/>
                <w:numId w:val="5"/>
              </w:numPr>
              <w:ind w:firstLine="0"/>
              <w:rPr>
                <w:rFonts w:ascii="宋体" w:hAnsi="宋体"/>
                <w:szCs w:val="21"/>
              </w:rPr>
            </w:pPr>
            <w:r w:rsidRPr="00CA2F36">
              <w:rPr>
                <w:rFonts w:ascii="宋体" w:hAnsi="宋体"/>
                <w:szCs w:val="21"/>
              </w:rPr>
              <w:t>手代替工具操作；</w:t>
            </w:r>
          </w:p>
          <w:p w:rsidR="00803F8F" w:rsidRPr="00CA2F36" w:rsidRDefault="000403F7">
            <w:pPr>
              <w:numPr>
                <w:ilvl w:val="0"/>
                <w:numId w:val="5"/>
              </w:numPr>
              <w:ind w:firstLine="0"/>
              <w:rPr>
                <w:rFonts w:ascii="宋体" w:hAnsi="宋体"/>
                <w:szCs w:val="21"/>
              </w:rPr>
            </w:pPr>
            <w:r w:rsidRPr="00CA2F36">
              <w:rPr>
                <w:rFonts w:ascii="宋体" w:hAnsi="宋体"/>
                <w:szCs w:val="21"/>
              </w:rPr>
              <w:t>物体（指成品、半成品、材料、工具、切屑和生产用品等）存放不当；</w:t>
            </w:r>
          </w:p>
          <w:p w:rsidR="00803F8F" w:rsidRPr="00CA2F36" w:rsidRDefault="000403F7">
            <w:pPr>
              <w:numPr>
                <w:ilvl w:val="0"/>
                <w:numId w:val="5"/>
              </w:numPr>
              <w:ind w:firstLine="0"/>
              <w:rPr>
                <w:rFonts w:ascii="宋体" w:hAnsi="宋体"/>
                <w:szCs w:val="21"/>
              </w:rPr>
            </w:pPr>
            <w:r w:rsidRPr="00CA2F36">
              <w:rPr>
                <w:rFonts w:ascii="宋体" w:hAnsi="宋体"/>
                <w:szCs w:val="21"/>
              </w:rPr>
              <w:t>冒险进入危险场所；</w:t>
            </w:r>
          </w:p>
          <w:p w:rsidR="00803F8F" w:rsidRPr="00CA2F36" w:rsidRDefault="000403F7">
            <w:pPr>
              <w:numPr>
                <w:ilvl w:val="0"/>
                <w:numId w:val="5"/>
              </w:numPr>
              <w:ind w:firstLine="0"/>
              <w:rPr>
                <w:rFonts w:ascii="宋体" w:hAnsi="宋体"/>
                <w:szCs w:val="21"/>
              </w:rPr>
            </w:pPr>
            <w:r w:rsidRPr="00CA2F36">
              <w:rPr>
                <w:rFonts w:ascii="宋体" w:hAnsi="宋体"/>
                <w:szCs w:val="21"/>
              </w:rPr>
              <w:t>攀、坐不安全位置（如平台护栏、汽车挡板、吊车吊钩）</w:t>
            </w:r>
          </w:p>
          <w:p w:rsidR="00803F8F" w:rsidRPr="00CA2F36" w:rsidRDefault="000403F7">
            <w:pPr>
              <w:numPr>
                <w:ilvl w:val="0"/>
                <w:numId w:val="5"/>
              </w:numPr>
              <w:ind w:firstLine="0"/>
              <w:rPr>
                <w:rFonts w:ascii="宋体" w:hAnsi="宋体"/>
                <w:szCs w:val="21"/>
              </w:rPr>
            </w:pPr>
            <w:r w:rsidRPr="00CA2F36">
              <w:rPr>
                <w:rFonts w:ascii="宋体" w:hAnsi="宋体"/>
                <w:szCs w:val="21"/>
              </w:rPr>
              <w:t>在</w:t>
            </w:r>
            <w:proofErr w:type="gramStart"/>
            <w:r w:rsidRPr="00CA2F36">
              <w:rPr>
                <w:rFonts w:ascii="宋体" w:hAnsi="宋体"/>
                <w:szCs w:val="21"/>
              </w:rPr>
              <w:t>起吊物</w:t>
            </w:r>
            <w:proofErr w:type="gramEnd"/>
            <w:r w:rsidRPr="00CA2F36">
              <w:rPr>
                <w:rFonts w:ascii="宋体" w:hAnsi="宋体"/>
                <w:szCs w:val="21"/>
              </w:rPr>
              <w:t>下作业、停留；</w:t>
            </w:r>
          </w:p>
          <w:p w:rsidR="00803F8F" w:rsidRPr="00CA2F36" w:rsidRDefault="000403F7">
            <w:pPr>
              <w:numPr>
                <w:ilvl w:val="0"/>
                <w:numId w:val="5"/>
              </w:numPr>
              <w:ind w:firstLine="0"/>
              <w:rPr>
                <w:rFonts w:ascii="宋体" w:hAnsi="宋体"/>
                <w:szCs w:val="21"/>
              </w:rPr>
            </w:pPr>
            <w:r w:rsidRPr="00CA2F36">
              <w:rPr>
                <w:rFonts w:ascii="宋体" w:hAnsi="宋体"/>
                <w:szCs w:val="21"/>
              </w:rPr>
              <w:t>机器运转时加油、修理、检查、调整、焊接、清扫等工作；</w:t>
            </w:r>
          </w:p>
          <w:p w:rsidR="00803F8F" w:rsidRPr="00CA2F36" w:rsidRDefault="000403F7">
            <w:pPr>
              <w:numPr>
                <w:ilvl w:val="0"/>
                <w:numId w:val="5"/>
              </w:numPr>
              <w:ind w:firstLine="0"/>
              <w:rPr>
                <w:rFonts w:ascii="宋体" w:hAnsi="宋体"/>
                <w:szCs w:val="21"/>
              </w:rPr>
            </w:pPr>
            <w:r w:rsidRPr="00CA2F36">
              <w:rPr>
                <w:rFonts w:ascii="宋体" w:hAnsi="宋体"/>
                <w:szCs w:val="21"/>
              </w:rPr>
              <w:t>有分散注意力行为；</w:t>
            </w:r>
          </w:p>
          <w:p w:rsidR="00803F8F" w:rsidRPr="00CA2F36" w:rsidRDefault="000403F7">
            <w:pPr>
              <w:numPr>
                <w:ilvl w:val="0"/>
                <w:numId w:val="5"/>
              </w:numPr>
              <w:ind w:firstLine="0"/>
              <w:rPr>
                <w:rFonts w:ascii="宋体" w:hAnsi="宋体"/>
                <w:szCs w:val="21"/>
              </w:rPr>
            </w:pPr>
            <w:r w:rsidRPr="00CA2F36">
              <w:rPr>
                <w:rFonts w:ascii="宋体" w:hAnsi="宋体"/>
                <w:szCs w:val="21"/>
              </w:rPr>
              <w:t>在必须使用个人防护用品用具作业或场合中，忽视其使用；</w:t>
            </w:r>
          </w:p>
          <w:p w:rsidR="00803F8F" w:rsidRPr="00CA2F36" w:rsidRDefault="000403F7">
            <w:pPr>
              <w:numPr>
                <w:ilvl w:val="0"/>
                <w:numId w:val="5"/>
              </w:numPr>
              <w:ind w:firstLine="0"/>
              <w:rPr>
                <w:rFonts w:ascii="宋体" w:hAnsi="宋体"/>
                <w:szCs w:val="21"/>
              </w:rPr>
            </w:pPr>
            <w:r w:rsidRPr="00CA2F36">
              <w:rPr>
                <w:rFonts w:ascii="宋体" w:hAnsi="宋体"/>
                <w:szCs w:val="21"/>
              </w:rPr>
              <w:t>不安全装束；</w:t>
            </w:r>
          </w:p>
          <w:p w:rsidR="00803F8F" w:rsidRPr="00CA2F36" w:rsidRDefault="000403F7">
            <w:pPr>
              <w:numPr>
                <w:ilvl w:val="0"/>
                <w:numId w:val="5"/>
              </w:numPr>
              <w:ind w:firstLine="0"/>
              <w:rPr>
                <w:rFonts w:ascii="宋体" w:hAnsi="宋体"/>
                <w:szCs w:val="21"/>
              </w:rPr>
            </w:pPr>
            <w:r w:rsidRPr="00CA2F36">
              <w:rPr>
                <w:rFonts w:ascii="宋体" w:hAnsi="宋体"/>
                <w:szCs w:val="21"/>
              </w:rPr>
              <w:t>对易燃、易爆等危险物品处理错误；</w:t>
            </w:r>
          </w:p>
          <w:p w:rsidR="00803F8F" w:rsidRPr="00CA2F36" w:rsidRDefault="000403F7">
            <w:pPr>
              <w:numPr>
                <w:ilvl w:val="0"/>
                <w:numId w:val="5"/>
              </w:numPr>
              <w:ind w:firstLine="0"/>
              <w:rPr>
                <w:rFonts w:ascii="宋体" w:hAnsi="宋体"/>
                <w:szCs w:val="21"/>
              </w:rPr>
            </w:pPr>
            <w:r w:rsidRPr="00CA2F36">
              <w:rPr>
                <w:rFonts w:ascii="宋体" w:hAnsi="宋体"/>
                <w:szCs w:val="21"/>
              </w:rPr>
              <w:t>作业</w:t>
            </w:r>
            <w:proofErr w:type="gramStart"/>
            <w:r w:rsidRPr="00CA2F36">
              <w:rPr>
                <w:rFonts w:ascii="宋体" w:hAnsi="宋体"/>
                <w:szCs w:val="21"/>
              </w:rPr>
              <w:t>前联系</w:t>
            </w:r>
            <w:proofErr w:type="gramEnd"/>
            <w:r w:rsidRPr="00CA2F36">
              <w:rPr>
                <w:rFonts w:ascii="宋体" w:hAnsi="宋体"/>
                <w:szCs w:val="21"/>
              </w:rPr>
              <w:t>确认不到位；</w:t>
            </w:r>
          </w:p>
          <w:p w:rsidR="00803F8F" w:rsidRPr="00CA2F36" w:rsidRDefault="000403F7">
            <w:pPr>
              <w:numPr>
                <w:ilvl w:val="0"/>
                <w:numId w:val="5"/>
              </w:numPr>
              <w:ind w:firstLine="0"/>
              <w:rPr>
                <w:rFonts w:ascii="宋体" w:hAnsi="宋体"/>
                <w:szCs w:val="21"/>
              </w:rPr>
            </w:pPr>
            <w:r w:rsidRPr="00CA2F36">
              <w:rPr>
                <w:rFonts w:ascii="宋体" w:hAnsi="宋体"/>
                <w:szCs w:val="21"/>
              </w:rPr>
              <w:t>其他。</w:t>
            </w:r>
          </w:p>
        </w:tc>
      </w:tr>
      <w:tr w:rsidR="00803F8F" w:rsidRPr="00CA2F36">
        <w:trPr>
          <w:trHeight w:val="20"/>
          <w:jc w:val="center"/>
        </w:trPr>
        <w:tc>
          <w:tcPr>
            <w:tcW w:w="696" w:type="dxa"/>
            <w:vAlign w:val="center"/>
          </w:tcPr>
          <w:p w:rsidR="00803F8F" w:rsidRPr="00CA2F36" w:rsidRDefault="000403F7">
            <w:pPr>
              <w:jc w:val="center"/>
              <w:rPr>
                <w:rFonts w:ascii="宋体" w:hAnsi="宋体"/>
                <w:szCs w:val="21"/>
              </w:rPr>
            </w:pPr>
            <w:r w:rsidRPr="00CA2F36">
              <w:rPr>
                <w:rFonts w:ascii="宋体" w:hAnsi="宋体"/>
                <w:szCs w:val="21"/>
              </w:rPr>
              <w:t>2</w:t>
            </w:r>
          </w:p>
        </w:tc>
        <w:tc>
          <w:tcPr>
            <w:tcW w:w="1219" w:type="dxa"/>
            <w:vAlign w:val="center"/>
          </w:tcPr>
          <w:p w:rsidR="00803F8F" w:rsidRPr="00CA2F36" w:rsidRDefault="000403F7">
            <w:pPr>
              <w:rPr>
                <w:rFonts w:ascii="宋体" w:hAnsi="宋体"/>
                <w:szCs w:val="21"/>
              </w:rPr>
            </w:pPr>
            <w:r w:rsidRPr="00CA2F36">
              <w:rPr>
                <w:rFonts w:ascii="宋体" w:hAnsi="宋体"/>
                <w:szCs w:val="21"/>
              </w:rPr>
              <w:t>物的不安</w:t>
            </w:r>
            <w:r w:rsidRPr="00CA2F36">
              <w:rPr>
                <w:rFonts w:ascii="宋体" w:hAnsi="宋体"/>
                <w:szCs w:val="21"/>
              </w:rPr>
              <w:lastRenderedPageBreak/>
              <w:t>全状态</w:t>
            </w:r>
          </w:p>
        </w:tc>
        <w:tc>
          <w:tcPr>
            <w:tcW w:w="6607" w:type="dxa"/>
            <w:vAlign w:val="center"/>
          </w:tcPr>
          <w:p w:rsidR="00803F8F" w:rsidRPr="00CA2F36" w:rsidRDefault="000403F7">
            <w:pPr>
              <w:numPr>
                <w:ilvl w:val="0"/>
                <w:numId w:val="6"/>
              </w:numPr>
              <w:ind w:firstLine="0"/>
              <w:rPr>
                <w:rFonts w:ascii="宋体" w:hAnsi="宋体"/>
                <w:szCs w:val="21"/>
              </w:rPr>
            </w:pPr>
            <w:r w:rsidRPr="00CA2F36">
              <w:rPr>
                <w:rFonts w:ascii="宋体" w:hAnsi="宋体"/>
                <w:szCs w:val="21"/>
              </w:rPr>
              <w:lastRenderedPageBreak/>
              <w:t>防护、保险、信号等装置缺乏或有缺陷；</w:t>
            </w:r>
          </w:p>
          <w:p w:rsidR="00803F8F" w:rsidRPr="00CA2F36" w:rsidRDefault="000403F7">
            <w:pPr>
              <w:numPr>
                <w:ilvl w:val="0"/>
                <w:numId w:val="6"/>
              </w:numPr>
              <w:ind w:firstLine="0"/>
              <w:rPr>
                <w:rFonts w:ascii="宋体" w:hAnsi="宋体"/>
                <w:szCs w:val="21"/>
              </w:rPr>
            </w:pPr>
            <w:r w:rsidRPr="00CA2F36">
              <w:rPr>
                <w:rFonts w:ascii="宋体" w:hAnsi="宋体"/>
                <w:szCs w:val="21"/>
              </w:rPr>
              <w:lastRenderedPageBreak/>
              <w:t>设备、设施、工具、附件有缺陷；</w:t>
            </w:r>
          </w:p>
          <w:p w:rsidR="00803F8F" w:rsidRPr="00CA2F36" w:rsidRDefault="000403F7">
            <w:pPr>
              <w:numPr>
                <w:ilvl w:val="0"/>
                <w:numId w:val="6"/>
              </w:numPr>
              <w:ind w:firstLine="0"/>
              <w:rPr>
                <w:rFonts w:ascii="宋体" w:hAnsi="宋体"/>
                <w:szCs w:val="21"/>
              </w:rPr>
            </w:pPr>
            <w:r w:rsidRPr="00CA2F36">
              <w:rPr>
                <w:rFonts w:ascii="宋体" w:hAnsi="宋体"/>
                <w:szCs w:val="21"/>
              </w:rPr>
              <w:t>设备或工具布局问题；</w:t>
            </w:r>
          </w:p>
          <w:p w:rsidR="00803F8F" w:rsidRPr="00CA2F36" w:rsidRDefault="000403F7">
            <w:pPr>
              <w:numPr>
                <w:ilvl w:val="0"/>
                <w:numId w:val="6"/>
              </w:numPr>
              <w:ind w:firstLine="0"/>
              <w:rPr>
                <w:rFonts w:ascii="宋体" w:hAnsi="宋体"/>
                <w:szCs w:val="21"/>
              </w:rPr>
            </w:pPr>
            <w:r w:rsidRPr="00CA2F36">
              <w:rPr>
                <w:rFonts w:ascii="宋体" w:hAnsi="宋体" w:hint="eastAsia"/>
                <w:szCs w:val="21"/>
              </w:rPr>
              <w:t>个</w:t>
            </w:r>
            <w:r w:rsidRPr="00CA2F36">
              <w:rPr>
                <w:rFonts w:ascii="宋体" w:hAnsi="宋体"/>
                <w:szCs w:val="21"/>
              </w:rPr>
              <w:t>人防护用品用具防护服、手套、护目镜及面罩、呼吸器官防护用品、听力防护用品、安全带、安全帽、安全鞋等缺少或有缺陷；</w:t>
            </w:r>
          </w:p>
          <w:p w:rsidR="00803F8F" w:rsidRPr="00CA2F36" w:rsidRDefault="000403F7">
            <w:pPr>
              <w:numPr>
                <w:ilvl w:val="0"/>
                <w:numId w:val="6"/>
              </w:numPr>
              <w:ind w:firstLine="0"/>
              <w:rPr>
                <w:rFonts w:ascii="宋体" w:hAnsi="宋体"/>
                <w:szCs w:val="21"/>
              </w:rPr>
            </w:pPr>
            <w:r w:rsidRPr="00CA2F36">
              <w:rPr>
                <w:rFonts w:ascii="宋体" w:hAnsi="宋体"/>
                <w:szCs w:val="21"/>
              </w:rPr>
              <w:t>其他。</w:t>
            </w:r>
          </w:p>
        </w:tc>
      </w:tr>
      <w:tr w:rsidR="00803F8F" w:rsidRPr="00CA2F36">
        <w:trPr>
          <w:trHeight w:val="20"/>
          <w:jc w:val="center"/>
        </w:trPr>
        <w:tc>
          <w:tcPr>
            <w:tcW w:w="696" w:type="dxa"/>
            <w:vAlign w:val="center"/>
          </w:tcPr>
          <w:p w:rsidR="00803F8F" w:rsidRPr="00CA2F36" w:rsidRDefault="000403F7">
            <w:pPr>
              <w:jc w:val="center"/>
              <w:rPr>
                <w:rFonts w:ascii="宋体" w:hAnsi="宋体"/>
                <w:szCs w:val="21"/>
              </w:rPr>
            </w:pPr>
            <w:r w:rsidRPr="00CA2F36">
              <w:rPr>
                <w:rFonts w:ascii="宋体" w:hAnsi="宋体"/>
                <w:szCs w:val="21"/>
              </w:rPr>
              <w:lastRenderedPageBreak/>
              <w:t>3</w:t>
            </w:r>
          </w:p>
        </w:tc>
        <w:tc>
          <w:tcPr>
            <w:tcW w:w="1219" w:type="dxa"/>
            <w:vAlign w:val="center"/>
          </w:tcPr>
          <w:p w:rsidR="00803F8F" w:rsidRPr="00CA2F36" w:rsidRDefault="000403F7">
            <w:pPr>
              <w:rPr>
                <w:rFonts w:ascii="宋体" w:hAnsi="宋体"/>
                <w:szCs w:val="21"/>
              </w:rPr>
            </w:pPr>
            <w:r w:rsidRPr="00CA2F36">
              <w:rPr>
                <w:rFonts w:ascii="宋体" w:hAnsi="宋体"/>
                <w:szCs w:val="21"/>
              </w:rPr>
              <w:t>不良环境</w:t>
            </w:r>
          </w:p>
        </w:tc>
        <w:tc>
          <w:tcPr>
            <w:tcW w:w="6607" w:type="dxa"/>
            <w:vAlign w:val="center"/>
          </w:tcPr>
          <w:p w:rsidR="00803F8F" w:rsidRPr="00CA2F36" w:rsidRDefault="000403F7">
            <w:pPr>
              <w:numPr>
                <w:ilvl w:val="0"/>
                <w:numId w:val="1"/>
              </w:numPr>
              <w:ind w:firstLine="0"/>
              <w:rPr>
                <w:rFonts w:ascii="宋体" w:hAnsi="宋体"/>
                <w:szCs w:val="21"/>
              </w:rPr>
            </w:pPr>
            <w:r w:rsidRPr="00CA2F36">
              <w:rPr>
                <w:rFonts w:ascii="宋体" w:hAnsi="宋体"/>
                <w:szCs w:val="21"/>
              </w:rPr>
              <w:t>照明光线不良；</w:t>
            </w:r>
          </w:p>
          <w:p w:rsidR="00803F8F" w:rsidRPr="00CA2F36" w:rsidRDefault="000403F7">
            <w:pPr>
              <w:numPr>
                <w:ilvl w:val="0"/>
                <w:numId w:val="1"/>
              </w:numPr>
              <w:ind w:firstLine="0"/>
              <w:rPr>
                <w:rFonts w:ascii="宋体" w:hAnsi="宋体"/>
                <w:szCs w:val="21"/>
              </w:rPr>
            </w:pPr>
            <w:r w:rsidRPr="00CA2F36">
              <w:rPr>
                <w:rFonts w:ascii="宋体" w:hAnsi="宋体"/>
                <w:szCs w:val="21"/>
              </w:rPr>
              <w:t>通风不良；</w:t>
            </w:r>
          </w:p>
          <w:p w:rsidR="00803F8F" w:rsidRPr="00CA2F36" w:rsidRDefault="000403F7">
            <w:pPr>
              <w:numPr>
                <w:ilvl w:val="0"/>
                <w:numId w:val="1"/>
              </w:numPr>
              <w:ind w:firstLine="0"/>
              <w:rPr>
                <w:rFonts w:ascii="宋体" w:hAnsi="宋体"/>
                <w:szCs w:val="21"/>
              </w:rPr>
            </w:pPr>
            <w:r w:rsidRPr="00CA2F36">
              <w:rPr>
                <w:rFonts w:ascii="宋体" w:hAnsi="宋体"/>
                <w:szCs w:val="21"/>
              </w:rPr>
              <w:t>作业场所狭窄；</w:t>
            </w:r>
          </w:p>
          <w:p w:rsidR="00803F8F" w:rsidRPr="00CA2F36" w:rsidRDefault="000403F7">
            <w:pPr>
              <w:numPr>
                <w:ilvl w:val="0"/>
                <w:numId w:val="1"/>
              </w:numPr>
              <w:ind w:firstLine="0"/>
              <w:rPr>
                <w:rFonts w:ascii="宋体" w:hAnsi="宋体"/>
                <w:szCs w:val="21"/>
              </w:rPr>
            </w:pPr>
            <w:r w:rsidRPr="00CA2F36">
              <w:rPr>
                <w:rFonts w:ascii="宋体" w:hAnsi="宋体"/>
                <w:szCs w:val="21"/>
              </w:rPr>
              <w:t>作业场地杂乱；</w:t>
            </w:r>
          </w:p>
          <w:p w:rsidR="00803F8F" w:rsidRPr="00CA2F36" w:rsidRDefault="000403F7">
            <w:pPr>
              <w:numPr>
                <w:ilvl w:val="0"/>
                <w:numId w:val="1"/>
              </w:numPr>
              <w:ind w:firstLine="0"/>
              <w:rPr>
                <w:rFonts w:ascii="宋体" w:hAnsi="宋体"/>
                <w:szCs w:val="21"/>
              </w:rPr>
            </w:pPr>
            <w:r w:rsidRPr="00CA2F36">
              <w:rPr>
                <w:rFonts w:ascii="宋体" w:hAnsi="宋体"/>
                <w:szCs w:val="21"/>
              </w:rPr>
              <w:t>交通线路的配置不安全；</w:t>
            </w:r>
          </w:p>
          <w:p w:rsidR="00803F8F" w:rsidRPr="00CA2F36" w:rsidRDefault="000403F7">
            <w:pPr>
              <w:numPr>
                <w:ilvl w:val="0"/>
                <w:numId w:val="1"/>
              </w:numPr>
              <w:ind w:firstLine="0"/>
              <w:rPr>
                <w:rFonts w:ascii="宋体" w:hAnsi="宋体"/>
                <w:szCs w:val="21"/>
              </w:rPr>
            </w:pPr>
            <w:r w:rsidRPr="00CA2F36">
              <w:rPr>
                <w:rFonts w:ascii="宋体" w:hAnsi="宋体"/>
                <w:szCs w:val="21"/>
              </w:rPr>
              <w:t>操作工序设计或配置不安全；</w:t>
            </w:r>
          </w:p>
          <w:p w:rsidR="00803F8F" w:rsidRPr="00CA2F36" w:rsidRDefault="000403F7">
            <w:pPr>
              <w:numPr>
                <w:ilvl w:val="0"/>
                <w:numId w:val="1"/>
              </w:numPr>
              <w:ind w:firstLine="0"/>
              <w:rPr>
                <w:rFonts w:ascii="宋体" w:hAnsi="宋体"/>
                <w:szCs w:val="21"/>
              </w:rPr>
            </w:pPr>
            <w:r w:rsidRPr="00CA2F36">
              <w:rPr>
                <w:rFonts w:ascii="宋体" w:hAnsi="宋体"/>
                <w:szCs w:val="21"/>
              </w:rPr>
              <w:t>地面滑；</w:t>
            </w:r>
          </w:p>
          <w:p w:rsidR="00803F8F" w:rsidRPr="00CA2F36" w:rsidRDefault="000403F7">
            <w:pPr>
              <w:numPr>
                <w:ilvl w:val="0"/>
                <w:numId w:val="1"/>
              </w:numPr>
              <w:ind w:firstLine="0"/>
              <w:rPr>
                <w:rFonts w:ascii="宋体" w:hAnsi="宋体"/>
                <w:szCs w:val="21"/>
              </w:rPr>
            </w:pPr>
            <w:r w:rsidRPr="00CA2F36">
              <w:rPr>
                <w:rFonts w:ascii="宋体" w:hAnsi="宋体"/>
                <w:szCs w:val="21"/>
              </w:rPr>
              <w:t>贮存方法不安全；</w:t>
            </w:r>
          </w:p>
          <w:p w:rsidR="00803F8F" w:rsidRPr="00CA2F36" w:rsidRDefault="000403F7">
            <w:pPr>
              <w:numPr>
                <w:ilvl w:val="0"/>
                <w:numId w:val="1"/>
              </w:numPr>
              <w:ind w:firstLine="0"/>
              <w:rPr>
                <w:rFonts w:ascii="宋体" w:hAnsi="宋体"/>
                <w:szCs w:val="21"/>
              </w:rPr>
            </w:pPr>
            <w:r w:rsidRPr="00CA2F36">
              <w:rPr>
                <w:rFonts w:ascii="宋体" w:hAnsi="宋体" w:hint="eastAsia"/>
                <w:szCs w:val="21"/>
              </w:rPr>
              <w:t>环</w:t>
            </w:r>
            <w:r w:rsidRPr="00CA2F36">
              <w:rPr>
                <w:rFonts w:ascii="宋体" w:hAnsi="宋体"/>
                <w:szCs w:val="21"/>
              </w:rPr>
              <w:t>境温度、湿度不当；</w:t>
            </w:r>
          </w:p>
          <w:p w:rsidR="00803F8F" w:rsidRPr="00CA2F36" w:rsidRDefault="000403F7">
            <w:pPr>
              <w:numPr>
                <w:ilvl w:val="0"/>
                <w:numId w:val="1"/>
              </w:numPr>
              <w:ind w:firstLine="0"/>
              <w:rPr>
                <w:rFonts w:ascii="宋体" w:hAnsi="宋体"/>
                <w:szCs w:val="21"/>
              </w:rPr>
            </w:pPr>
            <w:r w:rsidRPr="00CA2F36">
              <w:rPr>
                <w:rFonts w:ascii="宋体" w:hAnsi="宋体"/>
                <w:szCs w:val="21"/>
              </w:rPr>
              <w:t>其他。</w:t>
            </w:r>
          </w:p>
        </w:tc>
      </w:tr>
      <w:tr w:rsidR="00803F8F" w:rsidRPr="00CA2F36">
        <w:trPr>
          <w:trHeight w:val="20"/>
          <w:jc w:val="center"/>
        </w:trPr>
        <w:tc>
          <w:tcPr>
            <w:tcW w:w="696" w:type="dxa"/>
            <w:vAlign w:val="center"/>
          </w:tcPr>
          <w:p w:rsidR="00803F8F" w:rsidRPr="00CA2F36" w:rsidRDefault="000403F7">
            <w:pPr>
              <w:jc w:val="center"/>
              <w:rPr>
                <w:rFonts w:ascii="宋体" w:hAnsi="宋体"/>
                <w:szCs w:val="21"/>
              </w:rPr>
            </w:pPr>
            <w:r w:rsidRPr="00CA2F36">
              <w:rPr>
                <w:rFonts w:ascii="宋体" w:hAnsi="宋体"/>
                <w:szCs w:val="21"/>
              </w:rPr>
              <w:t>4</w:t>
            </w:r>
          </w:p>
        </w:tc>
        <w:tc>
          <w:tcPr>
            <w:tcW w:w="1219" w:type="dxa"/>
            <w:vAlign w:val="center"/>
          </w:tcPr>
          <w:p w:rsidR="00803F8F" w:rsidRPr="00CA2F36" w:rsidRDefault="000403F7">
            <w:pPr>
              <w:rPr>
                <w:rFonts w:ascii="宋体" w:hAnsi="宋体"/>
                <w:szCs w:val="21"/>
              </w:rPr>
            </w:pPr>
            <w:r w:rsidRPr="00CA2F36">
              <w:rPr>
                <w:rFonts w:ascii="宋体" w:hAnsi="宋体"/>
                <w:szCs w:val="21"/>
              </w:rPr>
              <w:t>管理缺陷</w:t>
            </w:r>
          </w:p>
        </w:tc>
        <w:tc>
          <w:tcPr>
            <w:tcW w:w="6607" w:type="dxa"/>
            <w:vAlign w:val="center"/>
          </w:tcPr>
          <w:p w:rsidR="00803F8F" w:rsidRPr="00CA2F36" w:rsidRDefault="000403F7">
            <w:pPr>
              <w:numPr>
                <w:ilvl w:val="0"/>
                <w:numId w:val="7"/>
              </w:numPr>
              <w:ind w:firstLine="0"/>
              <w:rPr>
                <w:rFonts w:ascii="宋体" w:hAnsi="宋体"/>
                <w:szCs w:val="21"/>
              </w:rPr>
            </w:pPr>
            <w:r w:rsidRPr="00CA2F36">
              <w:rPr>
                <w:rFonts w:ascii="宋体" w:hAnsi="宋体"/>
                <w:szCs w:val="21"/>
              </w:rPr>
              <w:t>技术和设计上有缺陷；</w:t>
            </w:r>
          </w:p>
          <w:p w:rsidR="00803F8F" w:rsidRPr="00CA2F36" w:rsidRDefault="000403F7">
            <w:pPr>
              <w:numPr>
                <w:ilvl w:val="0"/>
                <w:numId w:val="7"/>
              </w:numPr>
              <w:ind w:firstLine="0"/>
              <w:rPr>
                <w:rFonts w:ascii="宋体" w:hAnsi="宋体"/>
                <w:szCs w:val="21"/>
              </w:rPr>
            </w:pPr>
            <w:r w:rsidRPr="00CA2F36">
              <w:rPr>
                <w:rFonts w:ascii="宋体" w:hAnsi="宋体"/>
                <w:szCs w:val="21"/>
              </w:rPr>
              <w:t>教育培训不够，未经培训，缺乏或不懂安全操作技术知识；</w:t>
            </w:r>
          </w:p>
          <w:p w:rsidR="00803F8F" w:rsidRPr="00CA2F36" w:rsidRDefault="000403F7">
            <w:pPr>
              <w:numPr>
                <w:ilvl w:val="0"/>
                <w:numId w:val="7"/>
              </w:numPr>
              <w:ind w:firstLine="0"/>
              <w:rPr>
                <w:rFonts w:ascii="宋体" w:hAnsi="宋体"/>
                <w:szCs w:val="21"/>
              </w:rPr>
            </w:pPr>
            <w:r w:rsidRPr="00CA2F36">
              <w:rPr>
                <w:rFonts w:ascii="宋体" w:hAnsi="宋体"/>
                <w:szCs w:val="21"/>
              </w:rPr>
              <w:t>劳动组织不合理；</w:t>
            </w:r>
          </w:p>
          <w:p w:rsidR="00803F8F" w:rsidRPr="00CA2F36" w:rsidRDefault="000403F7">
            <w:pPr>
              <w:numPr>
                <w:ilvl w:val="0"/>
                <w:numId w:val="7"/>
              </w:numPr>
              <w:ind w:firstLine="0"/>
              <w:rPr>
                <w:rFonts w:ascii="宋体" w:hAnsi="宋体"/>
                <w:szCs w:val="21"/>
              </w:rPr>
            </w:pPr>
            <w:r w:rsidRPr="00CA2F36">
              <w:rPr>
                <w:rFonts w:ascii="宋体" w:hAnsi="宋体"/>
                <w:szCs w:val="21"/>
              </w:rPr>
              <w:t>对现场工作缺乏检查或指导错误；</w:t>
            </w:r>
          </w:p>
          <w:p w:rsidR="00803F8F" w:rsidRPr="00CA2F36" w:rsidRDefault="000403F7">
            <w:pPr>
              <w:numPr>
                <w:ilvl w:val="0"/>
                <w:numId w:val="7"/>
              </w:numPr>
              <w:ind w:firstLine="0"/>
              <w:rPr>
                <w:rFonts w:ascii="宋体" w:hAnsi="宋体"/>
                <w:szCs w:val="21"/>
              </w:rPr>
            </w:pPr>
            <w:r w:rsidRPr="00CA2F36">
              <w:rPr>
                <w:rFonts w:ascii="宋体" w:hAnsi="宋体"/>
                <w:szCs w:val="21"/>
              </w:rPr>
              <w:t>没有安全操作规程或不健全；</w:t>
            </w:r>
          </w:p>
          <w:p w:rsidR="00803F8F" w:rsidRPr="00CA2F36" w:rsidRDefault="000403F7">
            <w:pPr>
              <w:numPr>
                <w:ilvl w:val="0"/>
                <w:numId w:val="7"/>
              </w:numPr>
              <w:ind w:firstLine="0"/>
              <w:rPr>
                <w:rFonts w:ascii="宋体" w:hAnsi="宋体"/>
                <w:szCs w:val="21"/>
              </w:rPr>
            </w:pPr>
            <w:r w:rsidRPr="00CA2F36">
              <w:rPr>
                <w:rFonts w:ascii="宋体" w:hAnsi="宋体"/>
                <w:szCs w:val="21"/>
              </w:rPr>
              <w:t>没有或不认真实施事故防范措施；对事故隐患整改不力；</w:t>
            </w:r>
          </w:p>
          <w:p w:rsidR="00803F8F" w:rsidRPr="00CA2F36" w:rsidRDefault="000403F7">
            <w:pPr>
              <w:numPr>
                <w:ilvl w:val="0"/>
                <w:numId w:val="7"/>
              </w:numPr>
              <w:ind w:firstLine="0"/>
              <w:rPr>
                <w:rFonts w:ascii="宋体" w:hAnsi="宋体"/>
                <w:szCs w:val="21"/>
              </w:rPr>
            </w:pPr>
            <w:r w:rsidRPr="00CA2F36">
              <w:rPr>
                <w:rFonts w:ascii="宋体" w:hAnsi="宋体"/>
                <w:szCs w:val="21"/>
              </w:rPr>
              <w:t>其他。</w:t>
            </w:r>
          </w:p>
        </w:tc>
      </w:tr>
    </w:tbl>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人的不安全行为应考虑作业过程所有的常规活动和非常规活动。非常规活动是指异常状态、紧急状态的活动。</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物的不安全状态应考虑正常、异常、紧急三种状态。</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不良环境应考虑内部环境和外部环境。</w:t>
      </w:r>
    </w:p>
    <w:p w:rsidR="00803F8F" w:rsidRDefault="000403F7">
      <w:pPr>
        <w:spacing w:line="560" w:lineRule="exact"/>
        <w:ind w:firstLineChars="200" w:firstLine="560"/>
        <w:rPr>
          <w:rFonts w:ascii="宋体" w:hAnsi="宋体"/>
          <w:sz w:val="28"/>
          <w:szCs w:val="28"/>
        </w:rPr>
      </w:pPr>
      <w:r>
        <w:rPr>
          <w:rFonts w:asciiTheme="minorEastAsia" w:eastAsiaTheme="minorEastAsia" w:hAnsiTheme="minorEastAsia" w:hint="eastAsia"/>
          <w:sz w:val="28"/>
          <w:szCs w:val="28"/>
        </w:rPr>
        <w:t>（4）</w:t>
      </w:r>
      <w:r>
        <w:rPr>
          <w:rFonts w:ascii="宋体" w:hAnsi="宋体"/>
          <w:sz w:val="28"/>
          <w:szCs w:val="28"/>
        </w:rPr>
        <w:t>管理缺陷应考虑与法律法规的符合性、自身管理需要及更新情况。</w:t>
      </w:r>
    </w:p>
    <w:p w:rsidR="00803F8F" w:rsidRDefault="000403F7">
      <w:pPr>
        <w:widowControl/>
        <w:spacing w:line="560" w:lineRule="exact"/>
        <w:outlineLvl w:val="2"/>
        <w:rPr>
          <w:b/>
          <w:sz w:val="28"/>
          <w:szCs w:val="28"/>
        </w:rPr>
      </w:pPr>
      <w:bookmarkStart w:id="37" w:name="_Toc10609_WPSOffice_Level1"/>
      <w:bookmarkStart w:id="38" w:name="_Toc11578_WPSOffice_Level1"/>
      <w:bookmarkStart w:id="39" w:name="_Toc529868494"/>
      <w:r>
        <w:rPr>
          <w:rFonts w:hint="eastAsia"/>
          <w:b/>
          <w:sz w:val="28"/>
          <w:szCs w:val="28"/>
        </w:rPr>
        <w:t xml:space="preserve">2.2.3  </w:t>
      </w:r>
      <w:r>
        <w:rPr>
          <w:rFonts w:hint="eastAsia"/>
          <w:b/>
          <w:sz w:val="28"/>
          <w:szCs w:val="28"/>
        </w:rPr>
        <w:t>风险（危险程度、危险度）评估方法</w:t>
      </w:r>
      <w:bookmarkEnd w:id="37"/>
      <w:bookmarkEnd w:id="38"/>
      <w:bookmarkEnd w:id="39"/>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（1）作业活动危险</w:t>
      </w:r>
      <w:proofErr w:type="gramStart"/>
      <w:r>
        <w:rPr>
          <w:rFonts w:asciiTheme="minorEastAsia" w:eastAsiaTheme="minorEastAsia" w:hAnsiTheme="minorEastAsia" w:hint="eastAsia"/>
          <w:sz w:val="28"/>
          <w:szCs w:val="28"/>
        </w:rPr>
        <w:t>源及其</w:t>
      </w:r>
      <w:proofErr w:type="gramEnd"/>
      <w:r>
        <w:rPr>
          <w:rFonts w:asciiTheme="minorEastAsia" w:eastAsiaTheme="minorEastAsia" w:hAnsiTheme="minorEastAsia" w:hint="eastAsia"/>
          <w:sz w:val="28"/>
          <w:szCs w:val="28"/>
        </w:rPr>
        <w:t>风险（危险程度、危险度）应采用作业危害分析法（JHA）等方法进行评估，分析步骤和要求参见附件1。</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（2）设备设施危险</w:t>
      </w:r>
      <w:proofErr w:type="gramStart"/>
      <w:r>
        <w:rPr>
          <w:rFonts w:asciiTheme="minorEastAsia" w:eastAsiaTheme="minorEastAsia" w:hAnsiTheme="minorEastAsia" w:hint="eastAsia"/>
          <w:sz w:val="28"/>
          <w:szCs w:val="28"/>
        </w:rPr>
        <w:t>源及其</w:t>
      </w:r>
      <w:proofErr w:type="gramEnd"/>
      <w:r>
        <w:rPr>
          <w:rFonts w:asciiTheme="minorEastAsia" w:eastAsiaTheme="minorEastAsia" w:hAnsiTheme="minorEastAsia" w:hint="eastAsia"/>
          <w:sz w:val="28"/>
          <w:szCs w:val="28"/>
        </w:rPr>
        <w:t>风险可采用安全检查</w:t>
      </w:r>
      <w:proofErr w:type="gramStart"/>
      <w:r>
        <w:rPr>
          <w:rFonts w:asciiTheme="minorEastAsia" w:eastAsiaTheme="minorEastAsia" w:hAnsiTheme="minorEastAsia" w:hint="eastAsia"/>
          <w:sz w:val="28"/>
          <w:szCs w:val="28"/>
        </w:rPr>
        <w:t>表分析</w:t>
      </w:r>
      <w:proofErr w:type="gramEnd"/>
      <w:r>
        <w:rPr>
          <w:rFonts w:asciiTheme="minorEastAsia" w:eastAsiaTheme="minorEastAsia" w:hAnsiTheme="minorEastAsia" w:hint="eastAsia"/>
          <w:sz w:val="28"/>
          <w:szCs w:val="28"/>
        </w:rPr>
        <w:t>法（SCL）等方法进行评估，分析步骤和要求参见附件2。</w:t>
      </w:r>
    </w:p>
    <w:p w:rsidR="00803F8F" w:rsidRDefault="000403F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（3）对于复杂的工艺企业可委托专业安全技术服务机构采用危</w:t>
      </w:r>
      <w:r>
        <w:rPr>
          <w:rFonts w:asciiTheme="minorEastAsia" w:eastAsiaTheme="minorEastAsia" w:hAnsiTheme="minorEastAsia" w:hint="eastAsia"/>
          <w:sz w:val="28"/>
          <w:szCs w:val="28"/>
        </w:rPr>
        <w:lastRenderedPageBreak/>
        <w:t>险与可操作性分析法（HAZOP）等方法进行评估。</w:t>
      </w:r>
    </w:p>
    <w:p w:rsidR="00803F8F" w:rsidRDefault="000403F7">
      <w:pPr>
        <w:widowControl/>
        <w:spacing w:line="560" w:lineRule="exact"/>
        <w:outlineLvl w:val="2"/>
        <w:rPr>
          <w:b/>
          <w:sz w:val="28"/>
          <w:szCs w:val="28"/>
        </w:rPr>
      </w:pPr>
      <w:bookmarkStart w:id="40" w:name="_Toc31845_WPSOffice_Level1"/>
      <w:bookmarkStart w:id="41" w:name="_Toc27380_WPSOffice_Level1"/>
      <w:bookmarkStart w:id="42" w:name="_Toc529868495"/>
      <w:r>
        <w:rPr>
          <w:rFonts w:hint="eastAsia"/>
          <w:b/>
          <w:sz w:val="28"/>
          <w:szCs w:val="28"/>
        </w:rPr>
        <w:t xml:space="preserve">2.2.4  </w:t>
      </w:r>
      <w:r>
        <w:rPr>
          <w:rFonts w:hint="eastAsia"/>
          <w:b/>
          <w:sz w:val="28"/>
          <w:szCs w:val="28"/>
        </w:rPr>
        <w:t>发生事故后危险</w:t>
      </w:r>
      <w:proofErr w:type="gramStart"/>
      <w:r>
        <w:rPr>
          <w:rFonts w:hint="eastAsia"/>
          <w:b/>
          <w:sz w:val="28"/>
          <w:szCs w:val="28"/>
        </w:rPr>
        <w:t>源及其</w:t>
      </w:r>
      <w:proofErr w:type="gramEnd"/>
      <w:r>
        <w:rPr>
          <w:rFonts w:hint="eastAsia"/>
          <w:b/>
          <w:sz w:val="28"/>
          <w:szCs w:val="28"/>
        </w:rPr>
        <w:t>风险的重新辨识</w:t>
      </w:r>
      <w:bookmarkEnd w:id="40"/>
      <w:bookmarkEnd w:id="41"/>
      <w:r>
        <w:rPr>
          <w:rFonts w:hint="eastAsia"/>
          <w:b/>
          <w:sz w:val="28"/>
          <w:szCs w:val="28"/>
        </w:rPr>
        <w:t>评估</w:t>
      </w:r>
      <w:bookmarkEnd w:id="42"/>
    </w:p>
    <w:p w:rsidR="00803F8F" w:rsidRDefault="000403F7">
      <w:pPr>
        <w:widowControl/>
        <w:spacing w:line="560" w:lineRule="exact"/>
        <w:ind w:firstLineChars="200" w:firstLine="560"/>
        <w:rPr>
          <w:rFonts w:asciiTheme="minorEastAsia" w:hAnsiTheme="minorEastAsia"/>
          <w:sz w:val="28"/>
          <w:szCs w:val="28"/>
        </w:rPr>
      </w:pPr>
      <w:r>
        <w:rPr>
          <w:rFonts w:asciiTheme="minorEastAsia" w:eastAsiaTheme="minorEastAsia" w:hAnsiTheme="minorEastAsia" w:hint="eastAsia"/>
          <w:sz w:val="28"/>
          <w:szCs w:val="28"/>
        </w:rPr>
        <w:t>在以往的经验和科学推断得知，从已发生</w:t>
      </w:r>
      <w:r>
        <w:rPr>
          <w:rFonts w:asciiTheme="minorEastAsia" w:hAnsiTheme="minorEastAsia" w:hint="eastAsia"/>
          <w:sz w:val="28"/>
          <w:szCs w:val="28"/>
        </w:rPr>
        <w:t>的事故中，尤其是轻微事故、未遂事故中获取的危险</w:t>
      </w:r>
      <w:proofErr w:type="gramStart"/>
      <w:r>
        <w:rPr>
          <w:rFonts w:asciiTheme="minorEastAsia" w:hAnsiTheme="minorEastAsia" w:hint="eastAsia"/>
          <w:sz w:val="28"/>
          <w:szCs w:val="28"/>
        </w:rPr>
        <w:t>源信息</w:t>
      </w:r>
      <w:proofErr w:type="gramEnd"/>
      <w:r>
        <w:rPr>
          <w:rFonts w:asciiTheme="minorEastAsia" w:hAnsiTheme="minorEastAsia" w:hint="eastAsia"/>
          <w:sz w:val="28"/>
          <w:szCs w:val="28"/>
        </w:rPr>
        <w:t>对安全管理工作来说非常重要。根据海因里希法则，如果在发生未遂事故或轻微事故后，能够及时找到根本原因，消除事故隐患，就可以避免严重事故的发生。从另一个角度来说，从未遂事故等轻微事故中发现危险源是对我们进行事前危险源辨识、风险评估的有效补充。因为危险源是动态变化的，不是静止不变的。因此，企业应当明确事故定义、事故报告流程，并对员工充分培训，确保员工能及时报告未遂事故等轻微事故，作为危险源获取的一个重要途径。企业以此作为切入点，发现新的危险源，对其进行重新风险辨识和评估，并采取有效措施消除事故隐患，达到最终事故预防的目的。</w:t>
      </w:r>
    </w:p>
    <w:p w:rsidR="00803F8F" w:rsidRDefault="000403F7">
      <w:pPr>
        <w:widowControl/>
        <w:spacing w:line="560" w:lineRule="exact"/>
        <w:outlineLvl w:val="2"/>
        <w:rPr>
          <w:b/>
          <w:sz w:val="28"/>
          <w:szCs w:val="28"/>
        </w:rPr>
      </w:pPr>
      <w:bookmarkStart w:id="43" w:name="_Toc529868496"/>
      <w:bookmarkStart w:id="44" w:name="_Toc520641975"/>
      <w:r>
        <w:rPr>
          <w:rFonts w:hint="eastAsia"/>
          <w:b/>
          <w:sz w:val="28"/>
          <w:szCs w:val="28"/>
        </w:rPr>
        <w:t xml:space="preserve">2.2.5  </w:t>
      </w:r>
      <w:r>
        <w:rPr>
          <w:rFonts w:hint="eastAsia"/>
          <w:b/>
          <w:sz w:val="28"/>
          <w:szCs w:val="28"/>
        </w:rPr>
        <w:t>重大危险源辨识</w:t>
      </w:r>
      <w:bookmarkEnd w:id="43"/>
    </w:p>
    <w:p w:rsidR="00803F8F" w:rsidRDefault="000403F7">
      <w:pPr>
        <w:widowControl/>
        <w:spacing w:line="560" w:lineRule="exact"/>
        <w:ind w:firstLine="570"/>
        <w:rPr>
          <w:rFonts w:asciiTheme="minorEastAsia" w:hAnsiTheme="minorEastAsia"/>
          <w:sz w:val="28"/>
          <w:szCs w:val="28"/>
        </w:rPr>
      </w:pPr>
      <w:r>
        <w:rPr>
          <w:rFonts w:asciiTheme="minorEastAsia" w:hAnsiTheme="minorEastAsia" w:hint="eastAsia"/>
          <w:sz w:val="28"/>
          <w:szCs w:val="28"/>
        </w:rPr>
        <w:t>严格按照《危险化学品重大危险源监督管理暂行规定》（国家安监总局40号令）和《危险化学品重大危险源辨识》（GB18218）要求，针对重大危险源开展辨识评估,企业不具备重大危险源安全评估能力时应聘请专家团队与公司技术管理人员对现有控制措施进行可靠性评估，分析存在问题，制定安全管控措施和应急处置措施。</w:t>
      </w:r>
    </w:p>
    <w:p w:rsidR="00803F8F" w:rsidRDefault="000403F7">
      <w:pPr>
        <w:widowControl/>
        <w:spacing w:line="560" w:lineRule="exact"/>
        <w:ind w:firstLine="570"/>
        <w:rPr>
          <w:rFonts w:asciiTheme="minorEastAsia" w:hAnsiTheme="minorEastAsia"/>
          <w:sz w:val="28"/>
          <w:szCs w:val="28"/>
        </w:rPr>
      </w:pPr>
      <w:r>
        <w:rPr>
          <w:rFonts w:asciiTheme="minorEastAsia" w:hAnsiTheme="minorEastAsia" w:hint="eastAsia"/>
          <w:sz w:val="28"/>
          <w:szCs w:val="28"/>
        </w:rPr>
        <w:t>企业应建立重大危险源档案，设置重大危险源监控系统，并按照有关规定向所在地的安全监管部门和有关管理部门备案。</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重大危险源管理流程图，见图</w:t>
      </w:r>
      <w:r>
        <w:rPr>
          <w:sz w:val="28"/>
          <w:szCs w:val="28"/>
        </w:rPr>
        <w:t>2</w:t>
      </w:r>
      <w:r>
        <w:rPr>
          <w:rFonts w:asciiTheme="minorEastAsia" w:hAnsiTheme="minorEastAsia" w:hint="eastAsia"/>
          <w:sz w:val="28"/>
          <w:szCs w:val="28"/>
        </w:rPr>
        <w:t>。</w:t>
      </w:r>
      <w:r>
        <w:rPr>
          <w:rFonts w:asciiTheme="minorEastAsia" w:hAnsiTheme="minorEastAsia"/>
          <w:sz w:val="28"/>
          <w:szCs w:val="28"/>
        </w:rPr>
        <w:br w:type="page"/>
      </w:r>
    </w:p>
    <w:p w:rsidR="00803F8F" w:rsidRDefault="000809A9">
      <w:pPr>
        <w:widowControl/>
        <w:spacing w:line="520" w:lineRule="exact"/>
        <w:rPr>
          <w:rFonts w:asciiTheme="minorEastAsia" w:hAnsiTheme="minorEastAsia"/>
          <w:sz w:val="28"/>
          <w:szCs w:val="28"/>
        </w:rPr>
      </w:pPr>
      <w:r>
        <w:rPr>
          <w:rFonts w:asciiTheme="minorEastAsia" w:hAnsiTheme="minorEastAsia"/>
          <w:sz w:val="28"/>
          <w:szCs w:val="28"/>
        </w:rPr>
        <w:lastRenderedPageBreak/>
        <w:pict>
          <v:shapetype id="_x0000_t32" coordsize="21600,21600" o:spt="32" o:oned="t" path="m,l21600,21600e" filled="f">
            <v:path arrowok="t" fillok="f" o:connecttype="none"/>
            <o:lock v:ext="edit" shapetype="t"/>
          </v:shapetype>
          <v:shape id="自选图形 173" o:spid="_x0000_s1074" type="#_x0000_t32" style="position:absolute;left:0;text-align:left;margin-left:304.5pt;margin-top:128.75pt;width:0;height:21pt;flip:y;z-index:251669504" o:gfxdata="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PP6ANkAAAALAQAADwAAAAAAAAABACAAAAAiAAAAZHJzL2Rvd25yZXYueG1sUEsBAhQA&#10;FAAAAAgAh07iQCr2SLLxAQAAtgMAAA4AAAAAAAAAAQAgAAAAKAEAAGRycy9lMm9Eb2MueG1sUEsF&#10;BgAAAAAGAAYAWQEAAIsFAAAAAA==&#10;">
            <v:stroke dashstyle="dashDot" endarrow="block"/>
          </v:shape>
        </w:pict>
      </w:r>
      <w:r>
        <w:rPr>
          <w:rFonts w:asciiTheme="minorEastAsia" w:hAnsiTheme="minorEastAsia"/>
          <w:sz w:val="28"/>
          <w:szCs w:val="28"/>
        </w:rPr>
        <w:pict>
          <v:shape id="自选图形 172" o:spid="_x0000_s1073" type="#_x0000_t32" style="position:absolute;left:0;text-align:left;margin-left:346.5pt;margin-top:204.5pt;width:.75pt;height:24.75pt;z-index:251668480" o:gfxdata="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8k&#10;kZ3aAAAACwEAAA8AAAAAAAAAAQAgAAAAIgAAAGRycy9kb3ducmV2LnhtbFBLAQIUABQAAAAIAIdO&#10;4kDZU1y06AEAAK8DAAAOAAAAAAAAAAEAIAAAACkBAABkcnMvZTJvRG9jLnhtbFBLBQYAAAAABgAG&#10;AFkBAACDBQAAAAA=&#10;">
            <v:stroke dashstyle="dashDot" endarrow="block"/>
          </v:shape>
        </w:pict>
      </w:r>
      <w:r>
        <w:rPr>
          <w:rFonts w:asciiTheme="minorEastAsia" w:hAnsiTheme="minorEastAsia"/>
          <w:sz w:val="28"/>
          <w:szCs w:val="28"/>
        </w:rPr>
        <w:pict>
          <v:shape id="自选图形 171" o:spid="_x0000_s1072" type="#_x0000_t32" style="position:absolute;left:0;text-align:left;margin-left:381.75pt;margin-top:186.5pt;width:0;height:18pt;flip:y;z-index:251667456" o:gfxdata="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Iwa13bAAAACwEAAA8AAAAAAAAAAQAgAAAAIgAAAGRycy9kb3ducmV2LnhtbFBLAQIUABQAAAAI&#10;AIdO4kCUu1E36gEAALIDAAAOAAAAAAAAAAEAIAAAACoBAABkcnMvZTJvRG9jLnhtbFBLBQYAAAAA&#10;BgAGAFkBAACGBQAAAAA=&#10;">
            <v:stroke dashstyle="dashDot"/>
          </v:shape>
        </w:pict>
      </w:r>
      <w:r>
        <w:rPr>
          <w:rFonts w:asciiTheme="minorEastAsia" w:hAnsiTheme="minorEastAsia"/>
          <w:sz w:val="28"/>
          <w:szCs w:val="28"/>
        </w:rPr>
        <w:pict>
          <v:shape id="自选图形 170" o:spid="_x0000_s1071" type="#_x0000_t32" style="position:absolute;left:0;text-align:left;margin-left:304.5pt;margin-top:204.5pt;width:77.25pt;height:0;z-index:251666432" o:gfxdata="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0bjXAAAACwEA&#10;AA8AAAAAAAAAAQAgAAAAIgAAAGRycy9kb3ducmV2LnhtbFBLAQIUABQAAAAIAIdO4kAmVelE4gEA&#10;AKgDAAAOAAAAAAAAAAEAIAAAACYBAABkcnMvZTJvRG9jLnhtbFBLBQYAAAAABgAGAFkBAAB6BQAA&#10;AAA=&#10;">
            <v:stroke dashstyle="dashDot"/>
          </v:shape>
        </w:pict>
      </w:r>
      <w:r>
        <w:rPr>
          <w:rFonts w:asciiTheme="minorEastAsia" w:hAnsiTheme="minorEastAsia"/>
          <w:sz w:val="28"/>
          <w:szCs w:val="28"/>
        </w:rPr>
        <w:pict>
          <v:shape id="自选图形 169" o:spid="_x0000_s1070" type="#_x0000_t32" style="position:absolute;left:0;text-align:left;margin-left:304.5pt;margin-top:186.5pt;width:0;height:18pt;z-index:251665408" o:gfxdata="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9E379gAAAAL&#10;AQAADwAAAAAAAAABACAAAAAiAAAAZHJzL2Rvd25yZXYueG1sUEsBAhQAFAAAAAgAh07iQDtnhmzj&#10;AQAAqAMAAA4AAAAAAAAAAQAgAAAAJwEAAGRycy9lMm9Eb2MueG1sUEsFBgAAAAAGAAYAWQEAAHwF&#10;AAAAAA==&#10;">
            <v:stroke dashstyle="dashDot"/>
          </v:shape>
        </w:pict>
      </w:r>
      <w:r>
        <w:rPr>
          <w:rFonts w:asciiTheme="minorEastAsia" w:hAnsiTheme="minorEastAsia"/>
          <w:sz w:val="28"/>
          <w:szCs w:val="28"/>
        </w:rPr>
        <w:pict>
          <v:shape id="自选图形 168" o:spid="_x0000_s1069" type="#_x0000_t32" style="position:absolute;left:0;text-align:left;margin-left:288.9pt;margin-top:254pt;width:32.25pt;height:0;z-index:251664384" o:gfxdata="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M&#10;bL3YAAAACwEAAA8AAAAAAAAAAQAgAAAAIgAAAGRycy9kb3ducmV2LnhtbFBLAQIUABQAAAAIAIdO&#10;4kAI/B/P6gEAAKwDAAAOAAAAAAAAAAEAIAAAACcBAABkcnMvZTJvRG9jLnhtbFBLBQYAAAAABgAG&#10;AFkBAACDBQAAAAA=&#10;">
            <v:stroke dashstyle="dashDot" endarrow="block"/>
          </v:shape>
        </w:pict>
      </w:r>
      <w:r>
        <w:rPr>
          <w:rFonts w:asciiTheme="minorEastAsia" w:hAnsiTheme="minorEastAsia"/>
          <w:sz w:val="28"/>
          <w:szCs w:val="28"/>
        </w:rPr>
        <w:pict>
          <v:shape id="自选图形 167" o:spid="_x0000_s1068" type="#_x0000_t32" style="position:absolute;left:0;text-align:left;margin-left:288.9pt;margin-top:254pt;width:0;height:58.5pt;flip:y;z-index:251663360" o:gfxdata="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2cuMNwAAAALAQAADwAAAAAAAAABACAAAAAiAAAAZHJzL2Rvd25yZXYueG1sUEsBAhQAFAAA&#10;AAgAh07iQJxMv4zrAQAAsgMAAA4AAAAAAAAAAQAgAAAAKwEAAGRycy9lMm9Eb2MueG1sUEsFBgAA&#10;AAAGAAYAWQEAAIgFAAAAAA==&#10;">
            <v:stroke dashstyle="dashDot"/>
          </v:shape>
        </w:pict>
      </w:r>
      <w:r>
        <w:rPr>
          <w:rFonts w:asciiTheme="minorEastAsia" w:hAnsiTheme="minorEastAsia"/>
          <w:sz w:val="28"/>
          <w:szCs w:val="28"/>
        </w:rPr>
        <w:pict>
          <v:shape id="自选图形 166" o:spid="_x0000_s1067" type="#_x0000_t32" style="position:absolute;left:0;text-align:left;margin-left:201pt;margin-top:312.5pt;width:87.75pt;height:0;z-index:251662336" o:gfxdata="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Omg2QAA&#10;AAsBAAAPAAAAAAAAAAEAIAAAACIAAABkcnMvZG93bnJldi54bWxQSwECFAAUAAAACACHTuJAks8A&#10;feQBAACpAwAADgAAAAAAAAABACAAAAAoAQAAZHJzL2Uyb0RvYy54bWxQSwUGAAAAAAYABgBZAQAA&#10;fgUAAAAA&#10;">
            <v:stroke dashstyle="dashDot"/>
          </v:shape>
        </w:pict>
      </w:r>
      <w:r>
        <w:rPr>
          <w:rFonts w:asciiTheme="minorEastAsia" w:hAnsiTheme="minorEastAsia"/>
          <w:sz w:val="28"/>
          <w:szCs w:val="28"/>
        </w:rPr>
        <w:pict>
          <v:shape id="自选图形 165" o:spid="_x0000_s1066" type="#_x0000_t32" style="position:absolute;left:0;text-align:left;margin-left:201pt;margin-top:296pt;width:0;height:16.5pt;z-index:251661312" o:gfxdata="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vYPe2AAAAAsB&#10;AAAPAAAAAAAAAAEAIAAAACIAAABkcnMvZG93bnJldi54bWxQSwECFAAUAAAACACHTuJAgwPKMeIB&#10;AACoAwAADgAAAAAAAAABACAAAAAnAQAAZHJzL2Uyb0RvYy54bWxQSwUGAAAAAAYABgBZAQAAewUA&#10;AAAA&#10;">
            <v:stroke dashstyle="dashDot"/>
          </v:shape>
        </w:pict>
      </w:r>
      <w:r>
        <w:rPr>
          <w:rFonts w:asciiTheme="minorEastAsia" w:hAnsiTheme="minorEastAsia"/>
          <w:sz w:val="28"/>
          <w:szCs w:val="28"/>
        </w:rPr>
        <w:pict>
          <v:shape id="自选图形 164" o:spid="_x0000_s1065" type="#_x0000_t32" style="position:absolute;left:0;text-align:left;margin-left:112.5pt;margin-top:204.5pt;width:0;height:24.75pt;z-index:251660288" o:gfxdata="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qyBDLX&#10;AAAACwEAAA8AAAAAAAAAAQAgAAAAIgAAAGRycy9kb3ducmV2LnhtbFBLAQIUABQAAAAIAIdO4kDa&#10;woS26AEAAKwDAAAOAAAAAAAAAAEAIAAAACYBAABkcnMvZTJvRG9jLnhtbFBLBQYAAAAABgAGAFkB&#10;AACABQAAAAA=&#10;">
            <v:stroke dashstyle="dashDot" endarrow="block"/>
          </v:shape>
        </w:pict>
      </w:r>
      <w:r>
        <w:rPr>
          <w:rFonts w:asciiTheme="minorEastAsia" w:hAnsiTheme="minorEastAsia"/>
          <w:sz w:val="28"/>
          <w:szCs w:val="28"/>
        </w:rPr>
        <w:pict>
          <v:shape id="自选图形 163" o:spid="_x0000_s1064" type="#_x0000_t32" style="position:absolute;left:0;text-align:left;margin-left:112.5pt;margin-top:204.5pt;width:84.75pt;height:0;flip:x;z-index:251659264" o:gfxdata="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QmheNsAAAALAQAADwAAAAAAAAABACAAAAAiAAAAZHJzL2Rvd25yZXYueG1sUEsBAhQAFAAA&#10;AAgAh07iQBdk5GzsAQAAswMAAA4AAAAAAAAAAQAgAAAAKgEAAGRycy9lMm9Eb2MueG1sUEsFBgAA&#10;AAAGAAYAWQEAAIgFAAAAAA==&#10;">
            <v:stroke dashstyle="dashDot"/>
          </v:shape>
        </w:pict>
      </w:r>
      <w:r>
        <w:rPr>
          <w:rFonts w:asciiTheme="minorEastAsia" w:hAnsiTheme="minorEastAsia"/>
          <w:sz w:val="28"/>
          <w:szCs w:val="28"/>
        </w:rPr>
        <w:pict>
          <v:shape id="自选图形 162" o:spid="_x0000_s1063" type="#_x0000_t32" style="position:absolute;left:0;text-align:left;margin-left:197.25pt;margin-top:186.5pt;width:0;height:18pt;z-index:251658240" o:gfxdata="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IEyJtgAAAAL&#10;AQAADwAAAAAAAAABACAAAAAiAAAAZHJzL2Rvd25yZXYueG1sUEsBAhQAFAAAAAgAh07iQGbpDHvj&#10;AQAAqAMAAA4AAAAAAAAAAQAgAAAAJwEAAGRycy9lMm9Eb2MueG1sUEsFBgAAAAAGAAYAWQEAAHwF&#10;AAAAAA==&#10;">
            <v:stroke dashstyle="dashDot"/>
          </v:shape>
        </w:pict>
      </w:r>
      <w:r>
        <w:rPr>
          <w:rFonts w:asciiTheme="minorEastAsia" w:hAnsiTheme="minorEastAsia"/>
          <w:sz w:val="28"/>
          <w:szCs w:val="28"/>
        </w:rPr>
        <w:pict>
          <v:rect id="矩形 133" o:spid="_x0000_s1062" style="position:absolute;left:0;text-align:left;margin-left:82.5pt;margin-top:230pt;width:60.75pt;height:36.75pt;z-index:251628544" o:gfxdata="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kCxHtkAAAALAQAADwAAAAAAAAABACAAAAAiAAAAZHJzL2Rvd25yZXYueG1sUEsBAhQAFAAAAAgA&#10;h07iQP76z5XrAQAA6wMAAA4AAAAAAAAAAQAgAAAAKAEAAGRycy9lMm9Eb2MueG1sUEsFBgAAAAAG&#10;AAYAWQEAAIUFAAAAAA==&#10;">
            <v:textbox>
              <w:txbxContent>
                <w:p w:rsidR="00CA2F36" w:rsidRDefault="00CA2F36">
                  <w:pPr>
                    <w:spacing w:line="300" w:lineRule="exact"/>
                  </w:pPr>
                  <w:r>
                    <w:rPr>
                      <w:rFonts w:hint="eastAsia"/>
                    </w:rPr>
                    <w:t>岗位人员</w:t>
                  </w:r>
                </w:p>
                <w:p w:rsidR="00CA2F36" w:rsidRDefault="00CA2F36">
                  <w:pPr>
                    <w:spacing w:line="300" w:lineRule="exact"/>
                  </w:pPr>
                  <w:r>
                    <w:rPr>
                      <w:rFonts w:hint="eastAsia"/>
                    </w:rPr>
                    <w:t>管理人员</w:t>
                  </w:r>
                </w:p>
              </w:txbxContent>
            </v:textbox>
          </v:rect>
        </w:pict>
      </w:r>
      <w:r>
        <w:rPr>
          <w:rFonts w:asciiTheme="minorEastAsia" w:hAnsiTheme="minorEastAsia"/>
          <w:sz w:val="28"/>
          <w:szCs w:val="28"/>
        </w:rPr>
        <w:pict>
          <v:shape id="自选图形 161" o:spid="_x0000_s1061" type="#_x0000_t32" style="position:absolute;left:0;text-align:left;margin-left:112.5pt;margin-top:67.25pt;width:0;height:16.5pt;flip:y;z-index:251657216" o:gfxdata="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S/ZdkAAAALAQAADwAAAAAAAAABACAAAAAiAAAAZHJzL2Rvd25yZXYueG1sUEsBAhQA&#10;FAAAAAgAh07iQEfiREHxAQAAtgMAAA4AAAAAAAAAAQAgAAAAKAEAAGRycy9lMm9Eb2MueG1sUEsF&#10;BgAAAAAGAAYAWQEAAIsFAAAAAA==&#10;">
            <v:stroke dashstyle="dashDot" endarrow="block"/>
          </v:shape>
        </w:pict>
      </w:r>
      <w:r>
        <w:rPr>
          <w:rFonts w:asciiTheme="minorEastAsia" w:hAnsiTheme="minorEastAsia"/>
          <w:sz w:val="28"/>
          <w:szCs w:val="28"/>
        </w:rPr>
        <w:pict>
          <v:shape id="自选图形 160" o:spid="_x0000_s1060" type="#_x0000_t32" style="position:absolute;left:0;text-align:left;margin-left:112.5pt;margin-top:83.75pt;width:88.5pt;height:0;flip:x;z-index:251656192" o:gfxdata="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9ZVmdoAAAALAQAADwAAAAAAAAABACAAAAAiAAAAZHJzL2Rvd25yZXYueG1sUEsBAhQAFAAAAAgA&#10;h07iQP2IekbqAQAAswMAAA4AAAAAAAAAAQAgAAAAKQEAAGRycy9lMm9Eb2MueG1sUEsFBgAAAAAG&#10;AAYAWQEAAIUFAAAAAA==&#10;">
            <v:stroke dashstyle="dashDot"/>
          </v:shape>
        </w:pict>
      </w:r>
      <w:r>
        <w:rPr>
          <w:rFonts w:asciiTheme="minorEastAsia" w:hAnsiTheme="minorEastAsia"/>
          <w:sz w:val="28"/>
          <w:szCs w:val="28"/>
        </w:rPr>
        <w:pict>
          <v:shape id="自选图形 159" o:spid="_x0000_s1059" type="#_x0000_t32" style="position:absolute;left:0;text-align:left;margin-left:201pt;margin-top:67.25pt;width:0;height:16.5pt;z-index:251655168" o:gfxdata="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3HzXAAAACwEA&#10;AA8AAAAAAAAAAQAgAAAAIgAAAGRycy9kb3ducmV2LnhtbFBLAQIUABQAAAAIAIdO4kBKE4j34gEA&#10;AKgDAAAOAAAAAAAAAAEAIAAAACYBAABkcnMvZTJvRG9jLnhtbFBLBQYAAAAABgAGAFkBAAB6BQAA&#10;AAA=&#10;">
            <v:stroke dashstyle="dashDot"/>
          </v:shape>
        </w:pict>
      </w:r>
      <w:r>
        <w:rPr>
          <w:rFonts w:asciiTheme="minorEastAsia" w:hAnsiTheme="minorEastAsia"/>
          <w:sz w:val="28"/>
          <w:szCs w:val="28"/>
        </w:rPr>
        <w:pict>
          <v:shape id="自选图形 155" o:spid="_x0000_s1058" type="#_x0000_t32" style="position:absolute;left:0;text-align:left;margin-left:236.25pt;margin-top:107.75pt;width:11.25pt;height:.05pt;flip:x;z-index:251650048" o:gfxdata="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OkSC2AAAAAsBAAAPAAAAAAAAAAEAIAAAACIAAABkcnMvZG93bnJldi54bWxQSwECFAAUAAAACACH&#10;TuJAUs+QxusBAACxAwAADgAAAAAAAAABACAAAAAnAQAAZHJzL2Uyb0RvYy54bWxQSwUGAAAAAAYA&#10;BgBZAQAAhAUAAAAA&#10;"/>
        </w:pict>
      </w:r>
      <w:r>
        <w:rPr>
          <w:rFonts w:asciiTheme="minorEastAsia" w:hAnsiTheme="minorEastAsia"/>
          <w:sz w:val="28"/>
          <w:szCs w:val="28"/>
        </w:rPr>
        <w:pict>
          <v:rect id="矩形 143" o:spid="_x0000_s1057" style="position:absolute;left:0;text-align:left;margin-left:321pt;margin-top:229.25pt;width:60.75pt;height:36.75pt;z-index:251638784" o:gfxdata="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N9vZAAAACwEAAA8AAAAAAAAAAQAgAAAAIgAAAGRycy9kb3ducmV2LnhtbFBLAQIUABQAAAAI&#10;AIdO4kASjksh7AEAAOsDAAAOAAAAAAAAAAEAIAAAACgBAABkcnMvZTJvRG9jLnhtbFBLBQYAAAAA&#10;BgAGAFkBAACGBQAAAAA=&#10;">
            <v:textbox>
              <w:txbxContent>
                <w:p w:rsidR="00CA2F36" w:rsidRDefault="00CA2F36">
                  <w:pPr>
                    <w:spacing w:line="300" w:lineRule="exact"/>
                  </w:pPr>
                  <w:r>
                    <w:rPr>
                      <w:rFonts w:hint="eastAsia"/>
                    </w:rPr>
                    <w:t>管理系统</w:t>
                  </w:r>
                </w:p>
              </w:txbxContent>
            </v:textbox>
          </v:rect>
        </w:pict>
      </w:r>
      <w:r>
        <w:rPr>
          <w:rFonts w:asciiTheme="minorEastAsia" w:hAnsiTheme="minorEastAsia"/>
          <w:sz w:val="28"/>
          <w:szCs w:val="28"/>
        </w:rPr>
        <w:pict>
          <v:shape id="自选图形 158" o:spid="_x0000_s1056" type="#_x0000_t32" style="position:absolute;left:0;text-align:left;margin-left:333.75pt;margin-top:168.5pt;width:27pt;height:0;z-index:251654144" o:gfxdata="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5gQ5HY&#10;AAAACwEAAA8AAAAAAAAAAQAgAAAAIgAAAGRycy9kb3ducmV2LnhtbFBLAQIUABQAAAAIAIdO4kDC&#10;x28+5wEAAKkDAAAOAAAAAAAAAAEAIAAAACcBAABkcnMvZTJvRG9jLnhtbFBLBQYAAAAABgAGAFkB&#10;AACABQAAAAA=&#10;">
            <v:stroke endarrow="block"/>
          </v:shape>
        </w:pict>
      </w:r>
      <w:r>
        <w:rPr>
          <w:rFonts w:asciiTheme="minorEastAsia" w:hAnsiTheme="minorEastAsia"/>
          <w:sz w:val="28"/>
          <w:szCs w:val="28"/>
        </w:rPr>
        <w:pict>
          <v:shape id="自选图形 157" o:spid="_x0000_s1055" type="#_x0000_t32" style="position:absolute;left:0;text-align:left;margin-left:231.75pt;margin-top:281pt;width:17.25pt;height:0;flip:x;z-index:251653120" o:gfxdata="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vNlwzY&#10;AAAACwEAAA8AAAAAAAAAAQAgAAAAIgAAAGRycy9kb3ducmV2LnhtbFBLAQIUABQAAAAIAIdO4kB0&#10;kvux5wEAAK8DAAAOAAAAAAAAAAEAIAAAACcBAABkcnMvZTJvRG9jLnhtbFBLBQYAAAAABgAGAFkB&#10;AACABQAAAAA=&#10;"/>
        </w:pict>
      </w:r>
      <w:r>
        <w:rPr>
          <w:rFonts w:asciiTheme="minorEastAsia" w:hAnsiTheme="minorEastAsia"/>
          <w:sz w:val="28"/>
          <w:szCs w:val="28"/>
        </w:rPr>
        <w:pict>
          <v:shape id="自选图形 156" o:spid="_x0000_s1054" type="#_x0000_t32" style="position:absolute;left:0;text-align:left;margin-left:236.25pt;margin-top:229.25pt;width:12.75pt;height:0;flip:x;z-index:251652096" o:gfxdata="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mLuNcA&#10;AAALAQAADwAAAAAAAAABACAAAAAiAAAAZHJzL2Rvd25yZXYueG1sUEsBAhQAFAAAAAgAh07iQCwl&#10;pHDnAQAArwMAAA4AAAAAAAAAAQAgAAAAJgEAAGRycy9lMm9Eb2MueG1sUEsFBgAAAAAGAAYAWQEA&#10;AH8FAAAAAA==&#10;"/>
        </w:pict>
      </w:r>
      <w:r>
        <w:rPr>
          <w:rFonts w:asciiTheme="minorEastAsia" w:hAnsiTheme="minorEastAsia"/>
          <w:sz w:val="28"/>
          <w:szCs w:val="28"/>
        </w:rPr>
        <w:pict>
          <v:shape id="自选图形 154" o:spid="_x0000_s1053" type="#_x0000_t32" style="position:absolute;left:0;text-align:left;margin-left:236.25pt;margin-top:46.25pt;width:11.25pt;height:0;flip:x;z-index:251651072" o:gfxdata="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IuMEtcA&#10;AAAJAQAADwAAAAAAAAABACAAAAAiAAAAZHJzL2Rvd25yZXYueG1sUEsBAhQAFAAAAAgAh07iQDPV&#10;HLfnAQAArwMAAA4AAAAAAAAAAQAgAAAAJgEAAGRycy9lMm9Eb2MueG1sUEsFBgAAAAAGAAYAWQEA&#10;AH8FAAAAAA==&#10;"/>
        </w:pict>
      </w:r>
      <w:r>
        <w:rPr>
          <w:rFonts w:asciiTheme="minorEastAsia" w:hAnsiTheme="minorEastAsia"/>
          <w:sz w:val="28"/>
          <w:szCs w:val="28"/>
        </w:rPr>
        <w:pict>
          <v:shape id="自选图形 153" o:spid="_x0000_s1052" type="#_x0000_t32" style="position:absolute;left:0;text-align:left;margin-left:231.75pt;margin-top:168.5pt;width:37.5pt;height:0;z-index:251649024" o:gfxdata="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PWPG&#10;2AAAAAsBAAAPAAAAAAAAAAEAIAAAACIAAABkcnMvZG93bnJldi54bWxQSwECFAAUAAAACACHTuJA&#10;emFbeegBAACpAwAADgAAAAAAAAABACAAAAAnAQAAZHJzL2Uyb0RvYy54bWxQSwUGAAAAAAYABgBZ&#10;AQAAgQUAAAAA&#10;">
            <v:stroke endarrow="block"/>
          </v:shape>
        </w:pict>
      </w:r>
      <w:r>
        <w:rPr>
          <w:rFonts w:asciiTheme="minorEastAsia" w:hAnsiTheme="minorEastAsia"/>
          <w:sz w:val="28"/>
          <w:szCs w:val="28"/>
        </w:rPr>
        <w:pict>
          <v:shape id="自选图形 152" o:spid="_x0000_s1051" type="#_x0000_t32" style="position:absolute;left:0;text-align:left;margin-left:247.5pt;margin-top:46.25pt;width:1.5pt;height:234.75pt;z-index:251648000" o:gfxdata="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HZwyLZAAAA&#10;CgEAAA8AAAAAAAAAAQAgAAAAIgAAAGRycy9kb3ducmV2LnhtbFBLAQIUABQAAAAIAIdO4kB+KDNZ&#10;4wEAAKoDAAAOAAAAAAAAAAEAIAAAACgBAABkcnMvZTJvRG9jLnhtbFBLBQYAAAAABgAGAFkBAAB9&#10;BQAAAAA=&#10;"/>
        </w:pict>
      </w:r>
      <w:r>
        <w:rPr>
          <w:rFonts w:asciiTheme="minorEastAsia" w:hAnsiTheme="minorEastAsia"/>
          <w:sz w:val="28"/>
          <w:szCs w:val="28"/>
        </w:rPr>
        <w:pict>
          <v:shape id="自选图形 151" o:spid="_x0000_s1050" type="#_x0000_t32" style="position:absolute;left:0;text-align:left;margin-left:150.75pt;margin-top:277.25pt;width:15pt;height:0;z-index:251646976" o:gfxdata="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25O99gA&#10;AAALAQAADwAAAAAAAAABACAAAAAiAAAAZHJzL2Rvd25yZXYueG1sUEsBAhQAFAAAAAgAh07iQGjq&#10;g4vmAQAAqQMAAA4AAAAAAAAAAQAgAAAAJwEAAGRycy9lMm9Eb2MueG1sUEsFBgAAAAAGAAYAWQEA&#10;AH8FAAAAAA==&#10;">
            <v:stroke endarrow="block"/>
          </v:shape>
        </w:pict>
      </w:r>
      <w:r>
        <w:rPr>
          <w:rFonts w:asciiTheme="minorEastAsia" w:hAnsiTheme="minorEastAsia"/>
          <w:sz w:val="28"/>
          <w:szCs w:val="28"/>
        </w:rPr>
        <w:pict>
          <v:shape id="自选图形 150" o:spid="_x0000_s1049" type="#_x0000_t32" style="position:absolute;left:0;text-align:left;margin-left:150.75pt;margin-top:229.25pt;width:15pt;height:.75pt;z-index:251645952" o:gfxdata="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7iqjaAAAA&#10;CwEAAA8AAAAAAAAAAQAgAAAAIgAAAGRycy9kb3ducmV2LnhtbFBLAQIUABQAAAAIAIdO4kCNH1mN&#10;4gEAAKwDAAAOAAAAAAAAAAEAIAAAACkBAABkcnMvZTJvRG9jLnhtbFBLBQYAAAAABgAGAFkBAAB9&#10;BQAAAAA=&#10;">
            <v:stroke endarrow="block"/>
          </v:shape>
        </w:pict>
      </w:r>
      <w:r>
        <w:rPr>
          <w:rFonts w:asciiTheme="minorEastAsia" w:hAnsiTheme="minorEastAsia"/>
          <w:sz w:val="28"/>
          <w:szCs w:val="28"/>
        </w:rPr>
        <w:pict>
          <v:shape id="自选图形 149" o:spid="_x0000_s1048" type="#_x0000_t32" style="position:absolute;left:0;text-align:left;margin-left:150.75pt;margin-top:107.75pt;width:15pt;height:0;z-index:251644928" o:gfxdata="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knpc9kA&#10;AAALAQAADwAAAAAAAAABACAAAAAiAAAAZHJzL2Rvd25yZXYueG1sUEsBAhQAFAAAAAgAh07iQFjh&#10;63TlAQAAqQMAAA4AAAAAAAAAAQAgAAAAKAEAAGRycy9lMm9Eb2MueG1sUEsFBgAAAAAGAAYAWQEA&#10;AH8FAAAAAA==&#10;">
            <v:stroke endarrow="block"/>
          </v:shape>
        </w:pict>
      </w:r>
      <w:r>
        <w:rPr>
          <w:rFonts w:asciiTheme="minorEastAsia" w:hAnsiTheme="minorEastAsia"/>
          <w:sz w:val="28"/>
          <w:szCs w:val="28"/>
        </w:rPr>
        <w:pict>
          <v:shape id="自选图形 148" o:spid="_x0000_s1047" type="#_x0000_t32" style="position:absolute;left:0;text-align:left;margin-left:149.25pt;margin-top:46.25pt;width:16.5pt;height:0;z-index:251643904" o:gfxdata="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2WnY&#10;AAAACQEAAA8AAAAAAAAAAQAgAAAAIgAAAGRycy9kb3ducmV2LnhtbFBLAQIUABQAAAAIAIdO4kDn&#10;deMP5wEAAKkDAAAOAAAAAAAAAAEAIAAAACcBAABkcnMvZTJvRG9jLnhtbFBLBQYAAAAABgAGAFkB&#10;AACABQAAAAA=&#10;">
            <v:stroke endarrow="block"/>
          </v:shape>
        </w:pict>
      </w:r>
      <w:r>
        <w:rPr>
          <w:rFonts w:asciiTheme="minorEastAsia" w:hAnsiTheme="minorEastAsia"/>
          <w:sz w:val="28"/>
          <w:szCs w:val="28"/>
        </w:rPr>
        <w:pict>
          <v:shape id="自选图形 147" o:spid="_x0000_s1046" type="#_x0000_t32" style="position:absolute;left:0;text-align:left;margin-left:149.25pt;margin-top:46.25pt;width:1.5pt;height:231pt;z-index:251642880" o:gfxdata="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Ol29gA&#10;AAAKAQAADwAAAAAAAAABACAAAAAiAAAAZHJzL2Rvd25yZXYueG1sUEsBAhQAFAAAAAgAh07iQHJR&#10;sfjmAQAAqgMAAA4AAAAAAAAAAQAgAAAAJwEAAGRycy9lMm9Eb2MueG1sUEsFBgAAAAAGAAYAWQEA&#10;AH8FAAAAAA==&#10;"/>
        </w:pict>
      </w:r>
      <w:r>
        <w:rPr>
          <w:rFonts w:asciiTheme="minorEastAsia" w:hAnsiTheme="minorEastAsia"/>
          <w:sz w:val="28"/>
          <w:szCs w:val="28"/>
        </w:rPr>
        <w:pict>
          <v:rect id="矩形 136" o:spid="_x0000_s1045" style="position:absolute;left:0;text-align:left;margin-left:269.25pt;margin-top:149.75pt;width:64.5pt;height:36.75pt;z-index:251631616" o:gfxdata="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lGQp2QAAAAsBAAAPAAAAAAAAAAEAIAAAACIAAABkcnMvZG93bnJldi54bWxQSwECFAAUAAAA&#10;CACHTuJAh4sJE+0BAADrAwAADgAAAAAAAAABACAAAAAoAQAAZHJzL2Uyb0RvYy54bWxQSwUGAAAA&#10;AAYABgBZAQAAhwUAAAAA&#10;">
            <v:textbox>
              <w:txbxContent>
                <w:p w:rsidR="00CA2F36" w:rsidRDefault="00CA2F36">
                  <w:pPr>
                    <w:spacing w:line="300" w:lineRule="exact"/>
                  </w:pPr>
                  <w:r>
                    <w:rPr>
                      <w:rFonts w:hint="eastAsia"/>
                    </w:rPr>
                    <w:t>维修、变更</w:t>
                  </w:r>
                </w:p>
              </w:txbxContent>
            </v:textbox>
          </v:rect>
        </w:pict>
      </w:r>
      <w:r>
        <w:rPr>
          <w:rFonts w:asciiTheme="minorEastAsia" w:hAnsiTheme="minorEastAsia"/>
          <w:sz w:val="28"/>
          <w:szCs w:val="28"/>
        </w:rPr>
        <w:pict>
          <v:rect id="矩形 141" o:spid="_x0000_s1044" style="position:absolute;left:0;text-align:left;margin-left:165.75pt;margin-top:259.25pt;width:65.25pt;height:36.75pt;z-index:251636736" o:gfxdata="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cfas2QAAAAsBAAAPAAAAAAAAAAEAIAAAACIAAABkcnMvZG93bnJldi54bWxQSwECFAAUAAAA&#10;CACHTuJAlwlUte0BAADrAwAADgAAAAAAAAABACAAAAAoAQAAZHJzL2Uyb0RvYy54bWxQSwUGAAAA&#10;AAYABgBZAQAAhwUAAAAA&#10;">
            <v:textbox>
              <w:txbxContent>
                <w:p w:rsidR="00CA2F36" w:rsidRDefault="00CA2F36">
                  <w:pPr>
                    <w:spacing w:line="300" w:lineRule="exact"/>
                  </w:pPr>
                  <w:r>
                    <w:rPr>
                      <w:rFonts w:hint="eastAsia"/>
                    </w:rPr>
                    <w:t>检测、检查</w:t>
                  </w:r>
                </w:p>
              </w:txbxContent>
            </v:textbox>
          </v:rect>
        </w:pict>
      </w:r>
      <w:r>
        <w:rPr>
          <w:rFonts w:asciiTheme="minorEastAsia" w:hAnsiTheme="minorEastAsia"/>
          <w:sz w:val="28"/>
          <w:szCs w:val="28"/>
        </w:rPr>
        <w:pict>
          <v:rect id="矩形 139" o:spid="_x0000_s1043" style="position:absolute;left:0;text-align:left;margin-left:167.25pt;margin-top:209pt;width:69pt;height:36.75pt;z-index:251634688" o:gfxdata="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zPRH2QAAAAsBAAAPAAAAAAAAAAEAIAAAACIAAABkcnMvZG93bnJldi54bWxQSwECFAAUAAAA&#10;CACHTuJAk1/t2e0BAADrAwAADgAAAAAAAAABACAAAAAoAQAAZHJzL2Uyb0RvYy54bWxQSwUGAAAA&#10;AAYABgBZAQAAhwUAAAAA&#10;">
            <v:textbox>
              <w:txbxContent>
                <w:p w:rsidR="00CA2F36" w:rsidRDefault="00CA2F36">
                  <w:pPr>
                    <w:spacing w:line="300" w:lineRule="exact"/>
                  </w:pPr>
                  <w:r>
                    <w:rPr>
                      <w:rFonts w:hint="eastAsia"/>
                    </w:rPr>
                    <w:t>质量保证</w:t>
                  </w:r>
                </w:p>
                <w:p w:rsidR="00CA2F36" w:rsidRDefault="00CA2F36">
                  <w:pPr>
                    <w:spacing w:line="300" w:lineRule="exact"/>
                  </w:pPr>
                  <w:r>
                    <w:rPr>
                      <w:rFonts w:hint="eastAsia"/>
                    </w:rPr>
                    <w:t>可靠性维护</w:t>
                  </w:r>
                </w:p>
              </w:txbxContent>
            </v:textbox>
          </v:rect>
        </w:pict>
      </w:r>
      <w:r>
        <w:rPr>
          <w:rFonts w:asciiTheme="minorEastAsia" w:hAnsiTheme="minorEastAsia"/>
          <w:sz w:val="28"/>
          <w:szCs w:val="28"/>
        </w:rPr>
        <w:pict>
          <v:rect id="矩形 135" o:spid="_x0000_s1042" style="position:absolute;left:0;text-align:left;margin-left:167.25pt;margin-top:149.75pt;width:64.5pt;height:36.75pt;z-index:251630592" o:gfxdata="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1SHXZAAAACwEAAA8AAAAAAAAAAQAgAAAAIgAAAGRycy9kb3ducmV2LnhtbFBLAQIUABQA&#10;AAAIAIdO4kBPpN9z7wEAAOsDAAAOAAAAAAAAAAEAIAAAACgBAABkcnMvZTJvRG9jLnhtbFBLBQYA&#10;AAAABgAGAFkBAACJBQAAAAA=&#10;">
            <v:textbox>
              <w:txbxContent>
                <w:p w:rsidR="00CA2F36" w:rsidRDefault="00CA2F36">
                  <w:pPr>
                    <w:spacing w:line="300" w:lineRule="exact"/>
                  </w:pPr>
                  <w:r>
                    <w:rPr>
                      <w:rFonts w:hint="eastAsia"/>
                    </w:rPr>
                    <w:t>培训、演练</w:t>
                  </w:r>
                </w:p>
              </w:txbxContent>
            </v:textbox>
          </v:rect>
        </w:pict>
      </w:r>
      <w:r>
        <w:rPr>
          <w:rFonts w:asciiTheme="minorEastAsia" w:hAnsiTheme="minorEastAsia"/>
          <w:sz w:val="28"/>
          <w:szCs w:val="28"/>
        </w:rPr>
        <w:pict>
          <v:shape id="自选图形 145" o:spid="_x0000_s1041" type="#_x0000_t32" style="position:absolute;left:0;text-align:left;margin-left:143.25pt;margin-top:168.5pt;width:22.5pt;height:0;z-index:251640832" o:gfxdata="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l2wU&#10;2AAAAAsBAAAPAAAAAAAAAAEAIAAAACIAAABkcnMvZG93bnJldi54bWxQSwECFAAUAAAACACHTuJA&#10;1yvrI+gBAACpAwAADgAAAAAAAAABACAAAAAnAQAAZHJzL2Uyb0RvYy54bWxQSwUGAAAAAAYABgBZ&#10;AQAAgQUAAAAA&#10;">
            <v:stroke endarrow="block"/>
          </v:shape>
        </w:pict>
      </w:r>
      <w:r>
        <w:rPr>
          <w:rFonts w:asciiTheme="minorEastAsia" w:hAnsiTheme="minorEastAsia"/>
          <w:sz w:val="28"/>
          <w:szCs w:val="28"/>
        </w:rPr>
        <w:pict>
          <v:rect id="矩形 138" o:spid="_x0000_s1040" style="position:absolute;left:0;text-align:left;margin-left:165.75pt;margin-top:87.5pt;width:69.75pt;height:36.75pt;z-index:251633664" o:gfxdata="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WjNbLZAAAACwEAAA8AAAAAAAAAAQAgAAAAIgAAAGRycy9kb3ducmV2LnhtbFBLAQIUABQAAAAI&#10;AIdO4kBTwJUN7AEAAOsDAAAOAAAAAAAAAAEAIAAAACgBAABkcnMvZTJvRG9jLnhtbFBLBQYAAAAA&#10;BgAGAFkBAACGBQAAAAA=&#10;">
            <v:textbox>
              <w:txbxContent>
                <w:p w:rsidR="00CA2F36" w:rsidRDefault="00CA2F36">
                  <w:pPr>
                    <w:spacing w:line="300" w:lineRule="exact"/>
                  </w:pPr>
                  <w:r>
                    <w:rPr>
                      <w:rFonts w:hint="eastAsia"/>
                    </w:rPr>
                    <w:t>巡检、监控</w:t>
                  </w:r>
                </w:p>
                <w:p w:rsidR="00CA2F36" w:rsidRDefault="00CA2F36">
                  <w:pPr>
                    <w:spacing w:line="300" w:lineRule="exact"/>
                  </w:pPr>
                  <w:r>
                    <w:rPr>
                      <w:rFonts w:hint="eastAsia"/>
                    </w:rPr>
                    <w:t>检测、监测</w:t>
                  </w:r>
                </w:p>
              </w:txbxContent>
            </v:textbox>
          </v:rect>
        </w:pict>
      </w:r>
      <w:r>
        <w:rPr>
          <w:rFonts w:asciiTheme="minorEastAsia" w:hAnsiTheme="minorEastAsia"/>
          <w:sz w:val="28"/>
          <w:szCs w:val="28"/>
        </w:rPr>
        <w:pict>
          <v:rect id="矩形 140" o:spid="_x0000_s1039" style="position:absolute;left:0;text-align:left;margin-left:166.5pt;margin-top:30.5pt;width:69pt;height:36.75pt;z-index:251635712" o:gfxdata="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OPU/dgAAAAKAQAADwAAAAAAAAABACAAAAAiAAAAZHJzL2Rvd25yZXYueG1sUEsBAhQAFAAAAAgA&#10;h07iQKrZPz7sAQAA6wMAAA4AAAAAAAAAAQAgAAAAJwEAAGRycy9lMm9Eb2MueG1sUEsFBgAAAAAG&#10;AAYAWQEAAIUFAAAAAA==&#10;">
            <v:textbox>
              <w:txbxContent>
                <w:p w:rsidR="00CA2F36" w:rsidRDefault="00CA2F36">
                  <w:pPr>
                    <w:spacing w:line="300" w:lineRule="exact"/>
                  </w:pPr>
                  <w:r>
                    <w:rPr>
                      <w:rFonts w:hint="eastAsia"/>
                    </w:rPr>
                    <w:t>报备、程序</w:t>
                  </w:r>
                </w:p>
                <w:p w:rsidR="00CA2F36" w:rsidRDefault="00CA2F36">
                  <w:pPr>
                    <w:spacing w:line="300" w:lineRule="exact"/>
                  </w:pPr>
                  <w:r>
                    <w:rPr>
                      <w:rFonts w:hint="eastAsia"/>
                    </w:rPr>
                    <w:t>规程、预案</w:t>
                  </w:r>
                </w:p>
              </w:txbxContent>
            </v:textbox>
          </v:rect>
        </w:pict>
      </w:r>
      <w:r>
        <w:rPr>
          <w:rFonts w:asciiTheme="minorEastAsia" w:hAnsiTheme="minorEastAsia"/>
          <w:sz w:val="28"/>
          <w:szCs w:val="28"/>
        </w:rPr>
        <w:pict>
          <v:shape id="自选图形 146" o:spid="_x0000_s1038" type="#_x0000_t32" style="position:absolute;left:0;text-align:left;margin-left:111.75pt;margin-top:124.25pt;width:.75pt;height:25.5pt;flip:y;z-index:251641856" o:gfxdata="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rjyTYAAAACwEAAA8AAAAAAAAAAQAgAAAAIgAAAGRycy9kb3ducmV2LnhtbFBLAQIUABQA&#10;AAAIAIdO4kAcb1fm8AEAALYDAAAOAAAAAAAAAAEAIAAAACcBAABkcnMvZTJvRG9jLnhtbFBLBQYA&#10;AAAABgAGAFkBAACJBQAAAAA=&#10;">
            <v:stroke endarrow="block"/>
          </v:shape>
        </w:pict>
      </w:r>
      <w:r>
        <w:rPr>
          <w:rFonts w:asciiTheme="minorEastAsia" w:hAnsiTheme="minorEastAsia"/>
          <w:sz w:val="28"/>
          <w:szCs w:val="28"/>
        </w:rPr>
        <w:pict>
          <v:shape id="自选图形 144" o:spid="_x0000_s1037" type="#_x0000_t32" style="position:absolute;left:0;text-align:left;margin-left:57pt;margin-top:168.5pt;width:25.5pt;height:0;z-index:251639808" o:gfxdata="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5c9lzX&#10;AAAACwEAAA8AAAAAAAAAAQAgAAAAIgAAAGRycy9kb3ducmV2LnhtbFBLAQIUABQAAAAIAIdO4kDt&#10;7ivH6AEAAKkDAAAOAAAAAAAAAAEAIAAAACYBAABkcnMvZTJvRG9jLnhtbFBLBQYAAAAABgAGAFkB&#10;AACABQAAAAA=&#10;">
            <v:stroke endarrow="block"/>
          </v:shape>
        </w:pict>
      </w:r>
      <w:r>
        <w:rPr>
          <w:rFonts w:asciiTheme="minorEastAsia" w:hAnsiTheme="minorEastAsia"/>
          <w:sz w:val="28"/>
          <w:szCs w:val="28"/>
        </w:rPr>
        <w:pict>
          <v:rect id="矩形 142" o:spid="_x0000_s1036" style="position:absolute;left:0;text-align:left;margin-left:273pt;margin-top:87.5pt;width:60.75pt;height:36.75pt;z-index:251637760" o:gfxdata="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flPr7aAAAACwEAAA8AAAAAAAAAAQAgAAAAIgAAAGRycy9kb3ducmV2LnhtbFBLAQIUABQAAAAI&#10;AIdO4kDoUBCY6wEAAOsDAAAOAAAAAAAAAAEAIAAAACkBAABkcnMvZTJvRG9jLnhtbFBLBQYAAAAA&#10;BgAGAFkBAACGBQAAAAA=&#10;">
            <v:textbox>
              <w:txbxContent>
                <w:p w:rsidR="00CA2F36" w:rsidRDefault="00CA2F36">
                  <w:pPr>
                    <w:spacing w:line="300" w:lineRule="exact"/>
                  </w:pPr>
                  <w:r>
                    <w:rPr>
                      <w:rFonts w:hint="eastAsia"/>
                    </w:rPr>
                    <w:t>变更管理</w:t>
                  </w:r>
                </w:p>
              </w:txbxContent>
            </v:textbox>
          </v:rect>
        </w:pict>
      </w:r>
      <w:r>
        <w:rPr>
          <w:rFonts w:asciiTheme="minorEastAsia" w:hAnsiTheme="minorEastAsia"/>
          <w:sz w:val="28"/>
          <w:szCs w:val="28"/>
        </w:rPr>
        <w:pict>
          <v:rect id="矩形 134" o:spid="_x0000_s1035" style="position:absolute;left:0;text-align:left;margin-left:82.5pt;margin-top:30.5pt;width:60.75pt;height:36.75pt;z-index:251629568" o:gfxdata="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yA&#10;nxTYAAAACgEAAA8AAAAAAAAAAQAgAAAAIgAAAGRycy9kb3ducmV2LnhtbFBLAQIUABQAAAAIAIdO&#10;4kD3XaU46gEAAOsDAAAOAAAAAAAAAAEAIAAAACcBAABkcnMvZTJvRG9jLnhtbFBLBQYAAAAABgAG&#10;AFkBAACDBQAAAAA=&#10;">
            <v:textbox>
              <w:txbxContent>
                <w:p w:rsidR="00CA2F36" w:rsidRDefault="00CA2F36">
                  <w:pPr>
                    <w:spacing w:line="300" w:lineRule="exact"/>
                  </w:pPr>
                  <w:r>
                    <w:rPr>
                      <w:rFonts w:hint="eastAsia"/>
                    </w:rPr>
                    <w:t>管理风险</w:t>
                  </w:r>
                </w:p>
              </w:txbxContent>
            </v:textbox>
          </v:rect>
        </w:pict>
      </w:r>
      <w:r>
        <w:rPr>
          <w:rFonts w:asciiTheme="minorEastAsia" w:hAnsiTheme="minorEastAsia"/>
          <w:sz w:val="28"/>
          <w:szCs w:val="28"/>
        </w:rPr>
        <w:pict>
          <v:rect id="矩形 131" o:spid="_x0000_s1034" style="position:absolute;left:0;text-align:left;margin-left:82.5pt;margin-top:87.5pt;width:60.75pt;height:36.75pt;z-index:251626496" o:gfxdata="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65&#10;icfXAAAACwEAAA8AAAAAAAAAAQAgAAAAIgAAAGRycy9kb3ducmV2LnhtbFBLAQIUABQAAAAIAIdO&#10;4kDMC0JM6wEAAOsDAAAOAAAAAAAAAAEAIAAAACYBAABkcnMvZTJvRG9jLnhtbFBLBQYAAAAABgAG&#10;AFkBAACDBQAAAAA=&#10;">
            <v:textbox>
              <w:txbxContent>
                <w:p w:rsidR="00CA2F36" w:rsidRDefault="00CA2F36">
                  <w:pPr>
                    <w:spacing w:line="300" w:lineRule="exact"/>
                  </w:pPr>
                  <w:r>
                    <w:rPr>
                      <w:rFonts w:hint="eastAsia"/>
                    </w:rPr>
                    <w:t>管理风险</w:t>
                  </w:r>
                </w:p>
              </w:txbxContent>
            </v:textbox>
          </v:rect>
        </w:pict>
      </w:r>
      <w:r>
        <w:rPr>
          <w:rFonts w:asciiTheme="minorEastAsia" w:hAnsiTheme="minorEastAsia"/>
          <w:sz w:val="28"/>
          <w:szCs w:val="28"/>
        </w:rPr>
        <w:pict>
          <v:rect id="矩形 130" o:spid="_x0000_s1033" style="position:absolute;left:0;text-align:left;margin-left:-3.75pt;margin-top:149.75pt;width:60.75pt;height:36.75pt;z-index:251625472" o:gfxdata="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FMw&#10;XNgAAAAKAQAADwAAAAAAAAABACAAAAAiAAAAZHJzL2Rvd25yZXYueG1sUEsBAhQAFAAAAAgAh07i&#10;QFXzhCDpAQAA6wMAAA4AAAAAAAAAAQAgAAAAJwEAAGRycy9lMm9Eb2MueG1sUEsFBgAAAAAGAAYA&#10;WQEAAIIFAAAAAA==&#10;">
            <v:textbox>
              <w:txbxContent>
                <w:p w:rsidR="00CA2F36" w:rsidRDefault="00CA2F36">
                  <w:pPr>
                    <w:spacing w:line="300" w:lineRule="exact"/>
                  </w:pPr>
                  <w:r>
                    <w:rPr>
                      <w:rFonts w:hint="eastAsia"/>
                    </w:rPr>
                    <w:t>重大危险源辨识</w:t>
                  </w:r>
                </w:p>
              </w:txbxContent>
            </v:textbox>
          </v:rect>
        </w:pict>
      </w:r>
      <w:r>
        <w:rPr>
          <w:rFonts w:asciiTheme="minorEastAsia" w:hAnsiTheme="minorEastAsia"/>
          <w:sz w:val="28"/>
          <w:szCs w:val="28"/>
        </w:rPr>
        <w:pict>
          <v:rect id="矩形 132" o:spid="_x0000_s1032" style="position:absolute;left:0;text-align:left;margin-left:82.5pt;margin-top:149.75pt;width:60.75pt;height:36.75pt;z-index:251627520" o:gfxdata="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cV6tkAAAALAQAADwAAAAAAAAABACAAAAAiAAAAZHJzL2Rvd25yZXYueG1sUEsBAhQAFAAAAAgA&#10;h07iQAQklCzrAQAA6wMAAA4AAAAAAAAAAQAgAAAAKAEAAGRycy9lMm9Eb2MueG1sUEsFBgAAAAAG&#10;AAYAWQEAAIUFAAAAAA==&#10;">
            <v:textbox>
              <w:txbxContent>
                <w:p w:rsidR="00CA2F36" w:rsidRDefault="00CA2F36">
                  <w:pPr>
                    <w:spacing w:line="300" w:lineRule="exact"/>
                  </w:pPr>
                  <w:r>
                    <w:rPr>
                      <w:rFonts w:hint="eastAsia"/>
                    </w:rPr>
                    <w:t>重大危险源评估</w:t>
                  </w:r>
                </w:p>
              </w:txbxContent>
            </v:textbox>
          </v:rect>
        </w:pict>
      </w:r>
      <w:r>
        <w:rPr>
          <w:rFonts w:asciiTheme="minorEastAsia" w:hAnsiTheme="minorEastAsia"/>
          <w:sz w:val="28"/>
          <w:szCs w:val="28"/>
        </w:rPr>
        <w:pict>
          <v:rect id="矩形 137" o:spid="_x0000_s1031" style="position:absolute;left:0;text-align:left;margin-left:360.75pt;margin-top:149.75pt;width:60.75pt;height:36.75pt;z-index:251632640" o:gfxdata="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uXlPNkAAAALAQAADwAAAAAAAAABACAAAAAiAAAAZHJzL2Rvd25yZXYueG1sUEsBAhQAFAAAAAgA&#10;h07iQNsepf3rAQAA6wMAAA4AAAAAAAAAAQAgAAAAKAEAAGRycy9lMm9Eb2MueG1sUEsFBgAAAAAG&#10;AAYAWQEAAIUFAAAAAA==&#10;">
            <v:textbox>
              <w:txbxContent>
                <w:p w:rsidR="00CA2F36" w:rsidRDefault="00CA2F36">
                  <w:pPr>
                    <w:spacing w:line="300" w:lineRule="exact"/>
                  </w:pPr>
                  <w:r>
                    <w:rPr>
                      <w:rFonts w:hint="eastAsia"/>
                    </w:rPr>
                    <w:t>审核</w:t>
                  </w:r>
                </w:p>
              </w:txbxContent>
            </v:textbox>
          </v:rect>
        </w:pict>
      </w: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jc w:val="center"/>
        <w:rPr>
          <w:rFonts w:asciiTheme="minorEastAsia" w:hAnsiTheme="minorEastAsia"/>
          <w:sz w:val="28"/>
          <w:szCs w:val="28"/>
        </w:rPr>
      </w:pPr>
    </w:p>
    <w:p w:rsidR="00803F8F" w:rsidRDefault="00803F8F">
      <w:pPr>
        <w:widowControl/>
        <w:ind w:firstLineChars="200" w:firstLine="560"/>
        <w:jc w:val="left"/>
        <w:rPr>
          <w:rFonts w:asciiTheme="minorEastAsia" w:hAnsiTheme="minorEastAsia"/>
          <w:sz w:val="28"/>
          <w:szCs w:val="28"/>
        </w:rPr>
      </w:pPr>
    </w:p>
    <w:p w:rsidR="00803F8F" w:rsidRDefault="000403F7">
      <w:pPr>
        <w:widowControl/>
        <w:jc w:val="center"/>
        <w:rPr>
          <w:rFonts w:ascii="宋体" w:hAnsi="宋体" w:cs="宋体"/>
          <w:bCs/>
          <w:sz w:val="28"/>
          <w:szCs w:val="28"/>
        </w:rPr>
      </w:pPr>
      <w:r>
        <w:rPr>
          <w:rFonts w:ascii="宋体" w:hAnsi="宋体" w:cs="宋体" w:hint="eastAsia"/>
          <w:bCs/>
          <w:sz w:val="28"/>
          <w:szCs w:val="28"/>
        </w:rPr>
        <w:t>图</w:t>
      </w:r>
      <w:r>
        <w:rPr>
          <w:bCs/>
          <w:sz w:val="28"/>
          <w:szCs w:val="28"/>
        </w:rPr>
        <w:t>2</w:t>
      </w:r>
      <w:r>
        <w:rPr>
          <w:rFonts w:hint="eastAsia"/>
          <w:bCs/>
          <w:sz w:val="28"/>
          <w:szCs w:val="28"/>
        </w:rPr>
        <w:t xml:space="preserve">  </w:t>
      </w:r>
      <w:r>
        <w:rPr>
          <w:rFonts w:ascii="宋体" w:hAnsi="宋体" w:cs="宋体" w:hint="eastAsia"/>
          <w:bCs/>
          <w:sz w:val="28"/>
          <w:szCs w:val="28"/>
        </w:rPr>
        <w:t>重大危险源管理流程</w:t>
      </w:r>
    </w:p>
    <w:p w:rsidR="00803F8F" w:rsidRDefault="000403F7">
      <w:pPr>
        <w:widowControl/>
        <w:spacing w:line="560" w:lineRule="exact"/>
        <w:ind w:firstLineChars="200" w:firstLine="560"/>
        <w:jc w:val="left"/>
        <w:rPr>
          <w:rFonts w:asciiTheme="minorEastAsia" w:hAnsiTheme="minorEastAsia"/>
          <w:sz w:val="28"/>
          <w:szCs w:val="28"/>
        </w:rPr>
      </w:pPr>
      <w:r>
        <w:rPr>
          <w:rFonts w:asciiTheme="minorEastAsia" w:hAnsiTheme="minorEastAsia" w:hint="eastAsia"/>
          <w:sz w:val="28"/>
          <w:szCs w:val="28"/>
        </w:rPr>
        <w:t>通过多种方法辨识，彻底掌握生产活动中的危害因素底数，做到系统、全面、无遗漏，并形成岗位风险辨识管控清单（见下表</w:t>
      </w:r>
      <w:r>
        <w:rPr>
          <w:sz w:val="28"/>
          <w:szCs w:val="28"/>
        </w:rPr>
        <w:t>3</w:t>
      </w:r>
      <w:r>
        <w:rPr>
          <w:rFonts w:asciiTheme="minorEastAsia" w:hAnsiTheme="minorEastAsia" w:hint="eastAsia"/>
          <w:sz w:val="28"/>
          <w:szCs w:val="28"/>
        </w:rPr>
        <w:t>），每年进行定期更新完善，实现危险源的动态识别。</w:t>
      </w:r>
    </w:p>
    <w:p w:rsidR="00803F8F" w:rsidRDefault="00803F8F">
      <w:pPr>
        <w:widowControl/>
        <w:jc w:val="center"/>
        <w:rPr>
          <w:rFonts w:ascii="宋体" w:hAnsi="宋体"/>
          <w:b/>
          <w:bCs/>
          <w:sz w:val="28"/>
          <w:szCs w:val="28"/>
        </w:rPr>
        <w:sectPr w:rsidR="00803F8F">
          <w:footerReference w:type="default" r:id="rId18"/>
          <w:pgSz w:w="11906" w:h="16838"/>
          <w:pgMar w:top="1440" w:right="1800" w:bottom="1440" w:left="1800" w:header="851" w:footer="992" w:gutter="0"/>
          <w:pgNumType w:start="1"/>
          <w:cols w:space="425"/>
          <w:docGrid w:type="lines" w:linePitch="312"/>
        </w:sectPr>
      </w:pPr>
      <w:bookmarkStart w:id="45" w:name="_Toc24792_WPSOffice_Level1"/>
      <w:bookmarkStart w:id="46" w:name="_Toc28084_WPSOffice_Level1"/>
    </w:p>
    <w:p w:rsidR="00803F8F" w:rsidRDefault="00803F8F">
      <w:pPr>
        <w:widowControl/>
        <w:jc w:val="center"/>
        <w:rPr>
          <w:rFonts w:ascii="宋体" w:hAnsi="宋体"/>
          <w:b/>
          <w:bCs/>
          <w:sz w:val="28"/>
          <w:szCs w:val="28"/>
        </w:rPr>
      </w:pPr>
    </w:p>
    <w:p w:rsidR="00803F8F" w:rsidRDefault="000403F7">
      <w:pPr>
        <w:widowControl/>
        <w:jc w:val="center"/>
        <w:rPr>
          <w:rFonts w:ascii="宋体" w:hAnsi="宋体"/>
          <w:bCs/>
          <w:sz w:val="28"/>
          <w:szCs w:val="28"/>
        </w:rPr>
      </w:pPr>
      <w:r>
        <w:rPr>
          <w:rFonts w:ascii="宋体" w:hAnsi="宋体" w:hint="eastAsia"/>
          <w:bCs/>
          <w:sz w:val="28"/>
          <w:szCs w:val="28"/>
        </w:rPr>
        <w:t>表</w:t>
      </w:r>
      <w:r>
        <w:rPr>
          <w:bCs/>
          <w:sz w:val="28"/>
          <w:szCs w:val="28"/>
        </w:rPr>
        <w:t>3</w:t>
      </w:r>
      <w:r>
        <w:rPr>
          <w:rFonts w:hint="eastAsia"/>
          <w:bCs/>
          <w:sz w:val="28"/>
          <w:szCs w:val="28"/>
        </w:rPr>
        <w:t xml:space="preserve">  </w:t>
      </w:r>
      <w:r>
        <w:rPr>
          <w:rFonts w:ascii="宋体" w:hAnsi="宋体" w:hint="eastAsia"/>
          <w:bCs/>
          <w:sz w:val="28"/>
          <w:szCs w:val="28"/>
        </w:rPr>
        <w:t>岗位风险辨识</w:t>
      </w:r>
      <w:bookmarkEnd w:id="45"/>
      <w:bookmarkEnd w:id="46"/>
      <w:r>
        <w:rPr>
          <w:rFonts w:ascii="宋体" w:hAnsi="宋体" w:hint="eastAsia"/>
          <w:bCs/>
          <w:sz w:val="28"/>
          <w:szCs w:val="28"/>
        </w:rPr>
        <w:t>管控清单</w:t>
      </w:r>
    </w:p>
    <w:tbl>
      <w:tblPr>
        <w:tblStyle w:val="ac"/>
        <w:tblW w:w="14164" w:type="dxa"/>
        <w:jc w:val="center"/>
        <w:tblInd w:w="5" w:type="dxa"/>
        <w:tblLayout w:type="fixed"/>
        <w:tblLook w:val="04A0"/>
      </w:tblPr>
      <w:tblGrid>
        <w:gridCol w:w="487"/>
        <w:gridCol w:w="780"/>
        <w:gridCol w:w="1933"/>
        <w:gridCol w:w="612"/>
        <w:gridCol w:w="684"/>
        <w:gridCol w:w="732"/>
        <w:gridCol w:w="672"/>
        <w:gridCol w:w="732"/>
        <w:gridCol w:w="696"/>
        <w:gridCol w:w="600"/>
        <w:gridCol w:w="4317"/>
        <w:gridCol w:w="603"/>
        <w:gridCol w:w="603"/>
        <w:gridCol w:w="713"/>
      </w:tblGrid>
      <w:tr w:rsidR="00803F8F">
        <w:trPr>
          <w:trHeight w:val="325"/>
          <w:jc w:val="center"/>
        </w:trPr>
        <w:tc>
          <w:tcPr>
            <w:tcW w:w="487" w:type="dxa"/>
            <w:vMerge w:val="restart"/>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序号</w:t>
            </w:r>
          </w:p>
        </w:tc>
        <w:tc>
          <w:tcPr>
            <w:tcW w:w="780" w:type="dxa"/>
            <w:vMerge w:val="restart"/>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场所/设备/活动</w:t>
            </w:r>
          </w:p>
        </w:tc>
        <w:tc>
          <w:tcPr>
            <w:tcW w:w="1933" w:type="dxa"/>
            <w:vMerge w:val="restart"/>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风险描述</w:t>
            </w:r>
          </w:p>
        </w:tc>
        <w:tc>
          <w:tcPr>
            <w:tcW w:w="612" w:type="dxa"/>
            <w:vMerge w:val="restart"/>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事故风险类型</w:t>
            </w:r>
          </w:p>
        </w:tc>
        <w:tc>
          <w:tcPr>
            <w:tcW w:w="4116" w:type="dxa"/>
            <w:gridSpan w:val="6"/>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风险评估</w:t>
            </w:r>
          </w:p>
        </w:tc>
        <w:tc>
          <w:tcPr>
            <w:tcW w:w="4317" w:type="dxa"/>
            <w:vMerge w:val="restart"/>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管控措施</w:t>
            </w:r>
          </w:p>
        </w:tc>
        <w:tc>
          <w:tcPr>
            <w:tcW w:w="1919" w:type="dxa"/>
            <w:gridSpan w:val="3"/>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管</w:t>
            </w:r>
            <w:proofErr w:type="gramStart"/>
            <w:r>
              <w:rPr>
                <w:rFonts w:asciiTheme="minorEastAsia" w:hAnsiTheme="minorEastAsia" w:hint="eastAsia"/>
                <w:bCs/>
                <w:szCs w:val="21"/>
              </w:rPr>
              <w:t>控责任</w:t>
            </w:r>
            <w:proofErr w:type="gramEnd"/>
            <w:r>
              <w:rPr>
                <w:rFonts w:asciiTheme="minorEastAsia" w:hAnsiTheme="minorEastAsia" w:hint="eastAsia"/>
                <w:bCs/>
                <w:szCs w:val="21"/>
              </w:rPr>
              <w:t>主体</w:t>
            </w:r>
          </w:p>
        </w:tc>
      </w:tr>
      <w:tr w:rsidR="00803F8F">
        <w:trPr>
          <w:trHeight w:val="1158"/>
          <w:jc w:val="center"/>
        </w:trPr>
        <w:tc>
          <w:tcPr>
            <w:tcW w:w="487" w:type="dxa"/>
            <w:vMerge/>
            <w:vAlign w:val="center"/>
          </w:tcPr>
          <w:p w:rsidR="00803F8F" w:rsidRDefault="00803F8F">
            <w:pPr>
              <w:widowControl/>
              <w:jc w:val="center"/>
              <w:rPr>
                <w:rFonts w:asciiTheme="minorEastAsia" w:hAnsiTheme="minorEastAsia"/>
                <w:szCs w:val="21"/>
              </w:rPr>
            </w:pPr>
          </w:p>
        </w:tc>
        <w:tc>
          <w:tcPr>
            <w:tcW w:w="780" w:type="dxa"/>
            <w:vMerge/>
            <w:vAlign w:val="center"/>
          </w:tcPr>
          <w:p w:rsidR="00803F8F" w:rsidRDefault="00803F8F">
            <w:pPr>
              <w:widowControl/>
              <w:jc w:val="center"/>
              <w:rPr>
                <w:rFonts w:asciiTheme="minorEastAsia" w:hAnsiTheme="minorEastAsia"/>
                <w:szCs w:val="21"/>
              </w:rPr>
            </w:pPr>
          </w:p>
        </w:tc>
        <w:tc>
          <w:tcPr>
            <w:tcW w:w="1933" w:type="dxa"/>
            <w:vMerge/>
            <w:vAlign w:val="center"/>
          </w:tcPr>
          <w:p w:rsidR="00803F8F" w:rsidRDefault="00803F8F">
            <w:pPr>
              <w:widowControl/>
              <w:jc w:val="center"/>
              <w:rPr>
                <w:rFonts w:asciiTheme="minorEastAsia" w:hAnsiTheme="minorEastAsia"/>
                <w:szCs w:val="21"/>
              </w:rPr>
            </w:pPr>
          </w:p>
        </w:tc>
        <w:tc>
          <w:tcPr>
            <w:tcW w:w="612" w:type="dxa"/>
            <w:vMerge/>
            <w:vAlign w:val="center"/>
          </w:tcPr>
          <w:p w:rsidR="00803F8F" w:rsidRDefault="00803F8F">
            <w:pPr>
              <w:widowControl/>
              <w:jc w:val="center"/>
              <w:rPr>
                <w:rFonts w:asciiTheme="minorEastAsia" w:hAnsiTheme="minorEastAsia"/>
                <w:szCs w:val="21"/>
              </w:rPr>
            </w:pPr>
          </w:p>
        </w:tc>
        <w:tc>
          <w:tcPr>
            <w:tcW w:w="684"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可能性大小（L）</w:t>
            </w:r>
          </w:p>
        </w:tc>
        <w:tc>
          <w:tcPr>
            <w:tcW w:w="732"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暴露频繁程度（E）</w:t>
            </w:r>
          </w:p>
        </w:tc>
        <w:tc>
          <w:tcPr>
            <w:tcW w:w="672"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结果严重程度(C）</w:t>
            </w:r>
          </w:p>
        </w:tc>
        <w:tc>
          <w:tcPr>
            <w:tcW w:w="732" w:type="dxa"/>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风险值（D）</w:t>
            </w:r>
          </w:p>
        </w:tc>
        <w:tc>
          <w:tcPr>
            <w:tcW w:w="696" w:type="dxa"/>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风险等级</w:t>
            </w:r>
          </w:p>
        </w:tc>
        <w:tc>
          <w:tcPr>
            <w:tcW w:w="600" w:type="dxa"/>
            <w:vAlign w:val="center"/>
          </w:tcPr>
          <w:p w:rsidR="00803F8F" w:rsidRDefault="000403F7">
            <w:pPr>
              <w:widowControl/>
              <w:jc w:val="center"/>
              <w:rPr>
                <w:rFonts w:asciiTheme="minorEastAsia" w:hAnsiTheme="minorEastAsia"/>
                <w:bCs/>
                <w:szCs w:val="21"/>
              </w:rPr>
            </w:pPr>
            <w:r>
              <w:rPr>
                <w:rFonts w:asciiTheme="minorEastAsia" w:hAnsiTheme="minorEastAsia" w:hint="eastAsia"/>
                <w:bCs/>
                <w:szCs w:val="21"/>
              </w:rPr>
              <w:t>标志颜色</w:t>
            </w:r>
          </w:p>
        </w:tc>
        <w:tc>
          <w:tcPr>
            <w:tcW w:w="4317" w:type="dxa"/>
            <w:vMerge/>
            <w:vAlign w:val="center"/>
          </w:tcPr>
          <w:p w:rsidR="00803F8F" w:rsidRDefault="00803F8F">
            <w:pPr>
              <w:widowControl/>
              <w:jc w:val="center"/>
              <w:rPr>
                <w:rFonts w:asciiTheme="minorEastAsia" w:hAnsiTheme="minorEastAsia"/>
                <w:szCs w:val="21"/>
              </w:rPr>
            </w:pPr>
          </w:p>
        </w:tc>
        <w:tc>
          <w:tcPr>
            <w:tcW w:w="603"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强化管控层级</w:t>
            </w:r>
          </w:p>
        </w:tc>
        <w:tc>
          <w:tcPr>
            <w:tcW w:w="603"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责任部门</w:t>
            </w:r>
          </w:p>
        </w:tc>
        <w:tc>
          <w:tcPr>
            <w:tcW w:w="713"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责任人</w:t>
            </w:r>
          </w:p>
        </w:tc>
      </w:tr>
      <w:tr w:rsidR="00803F8F">
        <w:trPr>
          <w:trHeight w:val="212"/>
          <w:jc w:val="center"/>
        </w:trPr>
        <w:tc>
          <w:tcPr>
            <w:tcW w:w="487"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1</w:t>
            </w:r>
          </w:p>
        </w:tc>
        <w:tc>
          <w:tcPr>
            <w:tcW w:w="780" w:type="dxa"/>
            <w:vAlign w:val="center"/>
          </w:tcPr>
          <w:p w:rsidR="00803F8F" w:rsidRDefault="000403F7">
            <w:pPr>
              <w:jc w:val="center"/>
              <w:rPr>
                <w:rFonts w:asciiTheme="minorEastAsia" w:hAnsiTheme="minorEastAsia"/>
                <w:szCs w:val="21"/>
              </w:rPr>
            </w:pPr>
            <w:r>
              <w:rPr>
                <w:rFonts w:hint="eastAsia"/>
                <w:szCs w:val="21"/>
              </w:rPr>
              <w:t>变配电室</w:t>
            </w:r>
          </w:p>
        </w:tc>
        <w:tc>
          <w:tcPr>
            <w:tcW w:w="1933" w:type="dxa"/>
            <w:vAlign w:val="center"/>
          </w:tcPr>
          <w:p w:rsidR="00803F8F" w:rsidRDefault="000403F7">
            <w:pPr>
              <w:jc w:val="center"/>
              <w:rPr>
                <w:rFonts w:asciiTheme="minorEastAsia" w:hAnsiTheme="minorEastAsia"/>
                <w:szCs w:val="21"/>
              </w:rPr>
            </w:pPr>
            <w:r>
              <w:rPr>
                <w:rFonts w:hint="eastAsia"/>
                <w:szCs w:val="21"/>
              </w:rPr>
              <w:t>雨、</w:t>
            </w:r>
            <w:proofErr w:type="gramStart"/>
            <w:r>
              <w:rPr>
                <w:rFonts w:hint="eastAsia"/>
                <w:szCs w:val="21"/>
              </w:rPr>
              <w:t>雪及小</w:t>
            </w:r>
            <w:proofErr w:type="gramEnd"/>
            <w:r>
              <w:rPr>
                <w:rFonts w:hint="eastAsia"/>
                <w:szCs w:val="21"/>
              </w:rPr>
              <w:t>动物进入室内破坏绝缘层或绝缘不良，</w:t>
            </w:r>
            <w:r>
              <w:rPr>
                <w:rFonts w:hint="eastAsia"/>
                <w:szCs w:val="21"/>
              </w:rPr>
              <w:t xml:space="preserve"> </w:t>
            </w:r>
            <w:r>
              <w:rPr>
                <w:rFonts w:hint="eastAsia"/>
                <w:szCs w:val="21"/>
              </w:rPr>
              <w:t>导致触电或火灾事故。</w:t>
            </w:r>
          </w:p>
        </w:tc>
        <w:tc>
          <w:tcPr>
            <w:tcW w:w="612" w:type="dxa"/>
            <w:vAlign w:val="center"/>
          </w:tcPr>
          <w:p w:rsidR="00803F8F" w:rsidRDefault="000403F7">
            <w:pPr>
              <w:jc w:val="center"/>
              <w:rPr>
                <w:rFonts w:asciiTheme="minorEastAsia" w:hAnsiTheme="minorEastAsia"/>
                <w:szCs w:val="21"/>
              </w:rPr>
            </w:pPr>
            <w:r>
              <w:rPr>
                <w:rFonts w:hint="eastAsia"/>
                <w:szCs w:val="21"/>
              </w:rPr>
              <w:t>火灾触电</w:t>
            </w:r>
          </w:p>
        </w:tc>
        <w:tc>
          <w:tcPr>
            <w:tcW w:w="684" w:type="dxa"/>
            <w:vAlign w:val="center"/>
          </w:tcPr>
          <w:p w:rsidR="00803F8F" w:rsidRDefault="00803F8F">
            <w:pPr>
              <w:widowControl/>
              <w:jc w:val="center"/>
              <w:rPr>
                <w:rFonts w:asciiTheme="minorEastAsia" w:hAnsiTheme="minorEastAsia"/>
                <w:szCs w:val="21"/>
              </w:rPr>
            </w:pPr>
          </w:p>
        </w:tc>
        <w:tc>
          <w:tcPr>
            <w:tcW w:w="732" w:type="dxa"/>
            <w:vAlign w:val="center"/>
          </w:tcPr>
          <w:p w:rsidR="00803F8F" w:rsidRDefault="00803F8F">
            <w:pPr>
              <w:widowControl/>
              <w:jc w:val="center"/>
              <w:rPr>
                <w:rFonts w:asciiTheme="minorEastAsia" w:hAnsiTheme="minorEastAsia"/>
                <w:szCs w:val="21"/>
              </w:rPr>
            </w:pPr>
          </w:p>
        </w:tc>
        <w:tc>
          <w:tcPr>
            <w:tcW w:w="672" w:type="dxa"/>
            <w:vAlign w:val="center"/>
          </w:tcPr>
          <w:p w:rsidR="00803F8F" w:rsidRDefault="00803F8F">
            <w:pPr>
              <w:widowControl/>
              <w:jc w:val="center"/>
              <w:rPr>
                <w:rFonts w:asciiTheme="minorEastAsia" w:hAnsiTheme="minorEastAsia"/>
                <w:szCs w:val="21"/>
              </w:rPr>
            </w:pPr>
          </w:p>
        </w:tc>
        <w:tc>
          <w:tcPr>
            <w:tcW w:w="732" w:type="dxa"/>
            <w:vAlign w:val="center"/>
          </w:tcPr>
          <w:p w:rsidR="00803F8F" w:rsidRDefault="00803F8F">
            <w:pPr>
              <w:widowControl/>
              <w:jc w:val="center"/>
              <w:rPr>
                <w:rFonts w:asciiTheme="minorEastAsia" w:hAnsiTheme="minorEastAsia"/>
                <w:szCs w:val="21"/>
              </w:rPr>
            </w:pPr>
          </w:p>
        </w:tc>
        <w:tc>
          <w:tcPr>
            <w:tcW w:w="696" w:type="dxa"/>
            <w:vAlign w:val="center"/>
          </w:tcPr>
          <w:p w:rsidR="00803F8F" w:rsidRDefault="000403F7">
            <w:pPr>
              <w:jc w:val="center"/>
              <w:rPr>
                <w:rFonts w:asciiTheme="minorEastAsia" w:hAnsiTheme="minorEastAsia"/>
                <w:szCs w:val="21"/>
              </w:rPr>
            </w:pPr>
            <w:r>
              <w:rPr>
                <w:rFonts w:hint="eastAsia"/>
                <w:szCs w:val="21"/>
              </w:rPr>
              <w:t>较大风险</w:t>
            </w:r>
          </w:p>
        </w:tc>
        <w:tc>
          <w:tcPr>
            <w:tcW w:w="600" w:type="dxa"/>
            <w:vAlign w:val="center"/>
          </w:tcPr>
          <w:p w:rsidR="00803F8F" w:rsidRDefault="000403F7">
            <w:pPr>
              <w:jc w:val="center"/>
              <w:rPr>
                <w:rFonts w:asciiTheme="minorEastAsia" w:hAnsiTheme="minorEastAsia"/>
                <w:szCs w:val="21"/>
              </w:rPr>
            </w:pPr>
            <w:r>
              <w:rPr>
                <w:rFonts w:hint="eastAsia"/>
                <w:szCs w:val="21"/>
              </w:rPr>
              <w:t>橙色</w:t>
            </w:r>
          </w:p>
        </w:tc>
        <w:tc>
          <w:tcPr>
            <w:tcW w:w="4317" w:type="dxa"/>
            <w:vAlign w:val="center"/>
          </w:tcPr>
          <w:p w:rsidR="00803F8F" w:rsidRDefault="000403F7">
            <w:pPr>
              <w:widowControl/>
              <w:jc w:val="left"/>
              <w:rPr>
                <w:rFonts w:asciiTheme="minorEastAsia" w:hAnsiTheme="minorEastAsia"/>
                <w:szCs w:val="21"/>
              </w:rPr>
            </w:pPr>
            <w:r>
              <w:rPr>
                <w:rFonts w:asciiTheme="minorEastAsia" w:hAnsiTheme="minorEastAsia" w:hint="eastAsia"/>
                <w:szCs w:val="21"/>
              </w:rPr>
              <w:t xml:space="preserve">配电室耐火等级不应低于二级；室内地面应采用防滑、不起尘的耐火材料；变压器、高压开关柜、低压开关柜操作地面应铺设绝缘胶垫。 </w:t>
            </w:r>
          </w:p>
          <w:p w:rsidR="00803F8F" w:rsidRDefault="000403F7">
            <w:pPr>
              <w:widowControl/>
              <w:jc w:val="left"/>
              <w:rPr>
                <w:rFonts w:asciiTheme="minorEastAsia" w:hAnsiTheme="minorEastAsia"/>
                <w:szCs w:val="21"/>
              </w:rPr>
            </w:pPr>
            <w:r>
              <w:rPr>
                <w:rFonts w:asciiTheme="minorEastAsia" w:hAnsiTheme="minorEastAsia" w:hint="eastAsia"/>
                <w:szCs w:val="21"/>
              </w:rPr>
              <w:t xml:space="preserve">采光窗、通风窗、门、电缆沟等处应设置防止雨、雪和小动物进入的阻挡设施。 </w:t>
            </w:r>
          </w:p>
          <w:p w:rsidR="00803F8F" w:rsidRDefault="000403F7">
            <w:pPr>
              <w:widowControl/>
              <w:jc w:val="left"/>
              <w:rPr>
                <w:rFonts w:asciiTheme="minorEastAsia" w:hAnsiTheme="minorEastAsia"/>
                <w:szCs w:val="21"/>
              </w:rPr>
            </w:pPr>
            <w:r>
              <w:rPr>
                <w:rFonts w:asciiTheme="minorEastAsia" w:hAnsiTheme="minorEastAsia" w:hint="eastAsia"/>
                <w:szCs w:val="21"/>
              </w:rPr>
              <w:t>长度大于 7m 的配电室应设两个出口，门应为防火门，且向外开；金属门或包铁皮门应作保护接地。</w:t>
            </w:r>
          </w:p>
        </w:tc>
        <w:tc>
          <w:tcPr>
            <w:tcW w:w="603" w:type="dxa"/>
            <w:vAlign w:val="center"/>
          </w:tcPr>
          <w:p w:rsidR="00803F8F" w:rsidRDefault="000403F7">
            <w:pPr>
              <w:jc w:val="center"/>
              <w:rPr>
                <w:rFonts w:asciiTheme="minorEastAsia" w:hAnsiTheme="minorEastAsia"/>
                <w:szCs w:val="21"/>
              </w:rPr>
            </w:pPr>
            <w:r>
              <w:rPr>
                <w:rFonts w:hint="eastAsia"/>
              </w:rPr>
              <w:t>部门级</w:t>
            </w:r>
          </w:p>
        </w:tc>
        <w:tc>
          <w:tcPr>
            <w:tcW w:w="603" w:type="dxa"/>
            <w:vAlign w:val="center"/>
          </w:tcPr>
          <w:p w:rsidR="00803F8F" w:rsidRDefault="000403F7">
            <w:pPr>
              <w:jc w:val="center"/>
              <w:rPr>
                <w:rFonts w:asciiTheme="minorEastAsia" w:hAnsiTheme="minorEastAsia"/>
                <w:szCs w:val="21"/>
              </w:rPr>
            </w:pPr>
            <w:r>
              <w:rPr>
                <w:rFonts w:hint="eastAsia"/>
              </w:rPr>
              <w:t>水电部</w:t>
            </w:r>
          </w:p>
        </w:tc>
        <w:tc>
          <w:tcPr>
            <w:tcW w:w="713" w:type="dxa"/>
            <w:vAlign w:val="center"/>
          </w:tcPr>
          <w:p w:rsidR="00803F8F" w:rsidRDefault="000403F7">
            <w:pPr>
              <w:jc w:val="center"/>
              <w:rPr>
                <w:rFonts w:asciiTheme="minorEastAsia" w:hAnsiTheme="minorEastAsia"/>
                <w:szCs w:val="21"/>
              </w:rPr>
            </w:pPr>
            <w:r>
              <w:rPr>
                <w:rFonts w:hint="eastAsia"/>
              </w:rPr>
              <w:t>XXX</w:t>
            </w:r>
          </w:p>
        </w:tc>
      </w:tr>
      <w:tr w:rsidR="00803F8F">
        <w:trPr>
          <w:trHeight w:val="224"/>
          <w:jc w:val="center"/>
        </w:trPr>
        <w:tc>
          <w:tcPr>
            <w:tcW w:w="487" w:type="dxa"/>
            <w:vAlign w:val="center"/>
          </w:tcPr>
          <w:p w:rsidR="00803F8F" w:rsidRDefault="000403F7">
            <w:pPr>
              <w:widowControl/>
              <w:jc w:val="center"/>
              <w:rPr>
                <w:rFonts w:asciiTheme="minorEastAsia" w:hAnsiTheme="minorEastAsia"/>
                <w:szCs w:val="21"/>
              </w:rPr>
            </w:pPr>
            <w:r>
              <w:rPr>
                <w:rFonts w:asciiTheme="minorEastAsia" w:hAnsiTheme="minorEastAsia" w:hint="eastAsia"/>
                <w:szCs w:val="21"/>
              </w:rPr>
              <w:t>2</w:t>
            </w:r>
          </w:p>
        </w:tc>
        <w:tc>
          <w:tcPr>
            <w:tcW w:w="780" w:type="dxa"/>
            <w:vAlign w:val="center"/>
          </w:tcPr>
          <w:p w:rsidR="00803F8F" w:rsidRDefault="000403F7">
            <w:pPr>
              <w:jc w:val="center"/>
              <w:rPr>
                <w:rFonts w:asciiTheme="minorEastAsia" w:hAnsiTheme="minorEastAsia"/>
                <w:szCs w:val="21"/>
              </w:rPr>
            </w:pPr>
            <w:proofErr w:type="gramStart"/>
            <w:r>
              <w:rPr>
                <w:rFonts w:hint="eastAsia"/>
              </w:rPr>
              <w:t>砂轮机</w:t>
            </w:r>
            <w:proofErr w:type="gramEnd"/>
          </w:p>
        </w:tc>
        <w:tc>
          <w:tcPr>
            <w:tcW w:w="1933" w:type="dxa"/>
            <w:vAlign w:val="center"/>
          </w:tcPr>
          <w:p w:rsidR="00803F8F" w:rsidRDefault="000403F7">
            <w:pPr>
              <w:jc w:val="center"/>
              <w:rPr>
                <w:rFonts w:asciiTheme="minorEastAsia" w:hAnsiTheme="minorEastAsia"/>
                <w:szCs w:val="21"/>
              </w:rPr>
            </w:pPr>
            <w:r>
              <w:rPr>
                <w:rFonts w:hint="eastAsia"/>
              </w:rPr>
              <w:t>砂轮有裂纹或防护罩缺损，导致破碎的砂轮飞出伤人。</w:t>
            </w:r>
          </w:p>
        </w:tc>
        <w:tc>
          <w:tcPr>
            <w:tcW w:w="612" w:type="dxa"/>
            <w:vAlign w:val="center"/>
          </w:tcPr>
          <w:p w:rsidR="00803F8F" w:rsidRDefault="000403F7">
            <w:pPr>
              <w:jc w:val="center"/>
              <w:rPr>
                <w:rFonts w:asciiTheme="minorEastAsia" w:hAnsiTheme="minorEastAsia"/>
                <w:szCs w:val="21"/>
              </w:rPr>
            </w:pPr>
            <w:r>
              <w:rPr>
                <w:rFonts w:hint="eastAsia"/>
              </w:rPr>
              <w:t>物体打击</w:t>
            </w:r>
          </w:p>
        </w:tc>
        <w:tc>
          <w:tcPr>
            <w:tcW w:w="684" w:type="dxa"/>
            <w:vAlign w:val="center"/>
          </w:tcPr>
          <w:p w:rsidR="00803F8F" w:rsidRDefault="00803F8F">
            <w:pPr>
              <w:widowControl/>
              <w:jc w:val="center"/>
              <w:rPr>
                <w:rFonts w:asciiTheme="minorEastAsia" w:hAnsiTheme="minorEastAsia"/>
                <w:szCs w:val="21"/>
              </w:rPr>
            </w:pPr>
          </w:p>
        </w:tc>
        <w:tc>
          <w:tcPr>
            <w:tcW w:w="732" w:type="dxa"/>
            <w:vAlign w:val="center"/>
          </w:tcPr>
          <w:p w:rsidR="00803F8F" w:rsidRDefault="00803F8F">
            <w:pPr>
              <w:widowControl/>
              <w:jc w:val="center"/>
              <w:rPr>
                <w:rFonts w:asciiTheme="minorEastAsia" w:hAnsiTheme="minorEastAsia"/>
                <w:szCs w:val="21"/>
              </w:rPr>
            </w:pPr>
          </w:p>
        </w:tc>
        <w:tc>
          <w:tcPr>
            <w:tcW w:w="672" w:type="dxa"/>
            <w:vAlign w:val="center"/>
          </w:tcPr>
          <w:p w:rsidR="00803F8F" w:rsidRDefault="00803F8F">
            <w:pPr>
              <w:widowControl/>
              <w:jc w:val="center"/>
              <w:rPr>
                <w:rFonts w:asciiTheme="minorEastAsia" w:hAnsiTheme="minorEastAsia"/>
                <w:szCs w:val="21"/>
              </w:rPr>
            </w:pPr>
          </w:p>
        </w:tc>
        <w:tc>
          <w:tcPr>
            <w:tcW w:w="732" w:type="dxa"/>
            <w:vAlign w:val="center"/>
          </w:tcPr>
          <w:p w:rsidR="00803F8F" w:rsidRDefault="00803F8F">
            <w:pPr>
              <w:widowControl/>
              <w:jc w:val="center"/>
              <w:rPr>
                <w:rFonts w:asciiTheme="minorEastAsia" w:hAnsiTheme="minorEastAsia"/>
                <w:szCs w:val="21"/>
              </w:rPr>
            </w:pPr>
          </w:p>
        </w:tc>
        <w:tc>
          <w:tcPr>
            <w:tcW w:w="696" w:type="dxa"/>
            <w:vAlign w:val="center"/>
          </w:tcPr>
          <w:p w:rsidR="00803F8F" w:rsidRDefault="000403F7">
            <w:pPr>
              <w:jc w:val="center"/>
              <w:rPr>
                <w:rFonts w:asciiTheme="minorEastAsia" w:hAnsiTheme="minorEastAsia"/>
                <w:szCs w:val="21"/>
              </w:rPr>
            </w:pPr>
            <w:r>
              <w:rPr>
                <w:rFonts w:hint="eastAsia"/>
              </w:rPr>
              <w:t>一般风险</w:t>
            </w:r>
          </w:p>
        </w:tc>
        <w:tc>
          <w:tcPr>
            <w:tcW w:w="600" w:type="dxa"/>
            <w:vAlign w:val="center"/>
          </w:tcPr>
          <w:p w:rsidR="00803F8F" w:rsidRDefault="000403F7">
            <w:pPr>
              <w:jc w:val="center"/>
              <w:rPr>
                <w:rFonts w:asciiTheme="minorEastAsia" w:hAnsiTheme="minorEastAsia"/>
                <w:szCs w:val="21"/>
              </w:rPr>
            </w:pPr>
            <w:r>
              <w:rPr>
                <w:rFonts w:hint="eastAsia"/>
              </w:rPr>
              <w:t>黄色</w:t>
            </w:r>
          </w:p>
        </w:tc>
        <w:tc>
          <w:tcPr>
            <w:tcW w:w="4317" w:type="dxa"/>
            <w:vAlign w:val="center"/>
          </w:tcPr>
          <w:p w:rsidR="00803F8F" w:rsidRDefault="000403F7">
            <w:pPr>
              <w:jc w:val="left"/>
            </w:pPr>
            <w:r>
              <w:rPr>
                <w:rFonts w:hint="eastAsia"/>
              </w:rPr>
              <w:t>砂轮安装前应进行检查，如发现砂轮有裂纹或其他损伤严禁使用。</w:t>
            </w:r>
            <w:r>
              <w:rPr>
                <w:rFonts w:hint="eastAsia"/>
              </w:rPr>
              <w:t xml:space="preserve"> </w:t>
            </w:r>
          </w:p>
          <w:p w:rsidR="00803F8F" w:rsidRDefault="000403F7">
            <w:pPr>
              <w:jc w:val="left"/>
            </w:pPr>
            <w:r>
              <w:rPr>
                <w:rFonts w:hint="eastAsia"/>
              </w:rPr>
              <w:t>砂轮防护罩应将砂轮、砂轮卡盘和砂轮主轴端部罩住，</w:t>
            </w:r>
            <w:r>
              <w:rPr>
                <w:rFonts w:hint="eastAsia"/>
              </w:rPr>
              <w:t xml:space="preserve"> </w:t>
            </w:r>
            <w:r>
              <w:rPr>
                <w:rFonts w:hint="eastAsia"/>
              </w:rPr>
              <w:t>防护罩钢板应具有一定的强度。</w:t>
            </w:r>
            <w:r>
              <w:rPr>
                <w:rFonts w:hint="eastAsia"/>
              </w:rPr>
              <w:t xml:space="preserve"> </w:t>
            </w:r>
          </w:p>
          <w:p w:rsidR="00803F8F" w:rsidRDefault="000403F7">
            <w:pPr>
              <w:widowControl/>
              <w:jc w:val="left"/>
              <w:rPr>
                <w:rFonts w:asciiTheme="minorEastAsia" w:hAnsiTheme="minorEastAsia"/>
                <w:szCs w:val="21"/>
              </w:rPr>
            </w:pPr>
            <w:r>
              <w:rPr>
                <w:rFonts w:hint="eastAsia"/>
              </w:rPr>
              <w:t>砂轮与卡盘压紧面之间应衬以柔性材料的衬垫。</w:t>
            </w:r>
          </w:p>
        </w:tc>
        <w:tc>
          <w:tcPr>
            <w:tcW w:w="603" w:type="dxa"/>
            <w:vAlign w:val="center"/>
          </w:tcPr>
          <w:p w:rsidR="00803F8F" w:rsidRDefault="000403F7">
            <w:pPr>
              <w:jc w:val="center"/>
            </w:pPr>
            <w:proofErr w:type="gramStart"/>
            <w:r>
              <w:rPr>
                <w:rFonts w:hint="eastAsia"/>
              </w:rPr>
              <w:t>班组级</w:t>
            </w:r>
            <w:proofErr w:type="gramEnd"/>
          </w:p>
        </w:tc>
        <w:tc>
          <w:tcPr>
            <w:tcW w:w="603" w:type="dxa"/>
            <w:vAlign w:val="center"/>
          </w:tcPr>
          <w:p w:rsidR="00803F8F" w:rsidRDefault="000403F7">
            <w:pPr>
              <w:jc w:val="center"/>
            </w:pPr>
            <w:r>
              <w:rPr>
                <w:rFonts w:hint="eastAsia"/>
              </w:rPr>
              <w:t>维修班</w:t>
            </w:r>
          </w:p>
        </w:tc>
        <w:tc>
          <w:tcPr>
            <w:tcW w:w="713" w:type="dxa"/>
            <w:vAlign w:val="center"/>
          </w:tcPr>
          <w:p w:rsidR="00803F8F" w:rsidRDefault="000403F7">
            <w:pPr>
              <w:jc w:val="center"/>
              <w:rPr>
                <w:rFonts w:asciiTheme="minorEastAsia" w:hAnsiTheme="minorEastAsia"/>
                <w:szCs w:val="21"/>
              </w:rPr>
            </w:pPr>
            <w:r>
              <w:rPr>
                <w:rFonts w:hint="eastAsia"/>
              </w:rPr>
              <w:t>XXX</w:t>
            </w:r>
          </w:p>
        </w:tc>
      </w:tr>
    </w:tbl>
    <w:p w:rsidR="00803F8F" w:rsidRDefault="00803F8F">
      <w:pPr>
        <w:spacing w:line="596" w:lineRule="exact"/>
        <w:ind w:firstLineChars="200" w:firstLine="562"/>
        <w:rPr>
          <w:rFonts w:asciiTheme="minorEastAsia" w:eastAsiaTheme="minorEastAsia" w:hAnsiTheme="minorEastAsia" w:cs="楷体_GB2312"/>
          <w:b/>
          <w:sz w:val="28"/>
          <w:szCs w:val="28"/>
        </w:rPr>
        <w:sectPr w:rsidR="00803F8F">
          <w:pgSz w:w="16838" w:h="11906" w:orient="landscape"/>
          <w:pgMar w:top="1800" w:right="1440" w:bottom="1800" w:left="1440" w:header="851" w:footer="992" w:gutter="0"/>
          <w:cols w:space="425"/>
          <w:docGrid w:type="lines" w:linePitch="312"/>
        </w:sectPr>
      </w:pPr>
    </w:p>
    <w:p w:rsidR="00803F8F" w:rsidRDefault="000403F7">
      <w:pPr>
        <w:widowControl/>
        <w:spacing w:line="560" w:lineRule="exact"/>
        <w:outlineLvl w:val="2"/>
        <w:rPr>
          <w:b/>
          <w:sz w:val="28"/>
          <w:szCs w:val="28"/>
        </w:rPr>
      </w:pPr>
      <w:bookmarkStart w:id="47" w:name="_Toc529868497"/>
      <w:r>
        <w:rPr>
          <w:rFonts w:hint="eastAsia"/>
          <w:b/>
          <w:sz w:val="28"/>
          <w:szCs w:val="28"/>
        </w:rPr>
        <w:lastRenderedPageBreak/>
        <w:t>2.2.6</w:t>
      </w:r>
      <w:bookmarkEnd w:id="44"/>
      <w:r>
        <w:rPr>
          <w:rFonts w:hint="eastAsia"/>
          <w:b/>
          <w:sz w:val="28"/>
          <w:szCs w:val="28"/>
        </w:rPr>
        <w:t xml:space="preserve">  </w:t>
      </w:r>
      <w:r>
        <w:rPr>
          <w:rFonts w:hint="eastAsia"/>
          <w:b/>
          <w:sz w:val="28"/>
          <w:szCs w:val="28"/>
        </w:rPr>
        <w:t>风险分析评估</w:t>
      </w:r>
      <w:bookmarkEnd w:id="47"/>
    </w:p>
    <w:p w:rsidR="00803F8F" w:rsidRDefault="000403F7">
      <w:pPr>
        <w:spacing w:line="560" w:lineRule="exact"/>
        <w:ind w:firstLineChars="200" w:firstLine="560"/>
        <w:rPr>
          <w:rFonts w:ascii="宋体" w:hAnsi="宋体"/>
          <w:sz w:val="28"/>
          <w:szCs w:val="28"/>
        </w:rPr>
      </w:pPr>
      <w:r>
        <w:rPr>
          <w:rFonts w:asciiTheme="minorEastAsia" w:eastAsiaTheme="minorEastAsia" w:hAnsiTheme="minorEastAsia" w:hint="eastAsia"/>
          <w:sz w:val="28"/>
          <w:szCs w:val="28"/>
        </w:rPr>
        <w:t>风险分析</w:t>
      </w:r>
      <w:r>
        <w:rPr>
          <w:rFonts w:asciiTheme="minorEastAsia" w:eastAsiaTheme="minorEastAsia" w:hAnsiTheme="minorEastAsia"/>
          <w:sz w:val="28"/>
          <w:szCs w:val="28"/>
        </w:rPr>
        <w:t>是根据危险源可能</w:t>
      </w:r>
      <w:r>
        <w:rPr>
          <w:rFonts w:asciiTheme="minorEastAsia" w:eastAsiaTheme="minorEastAsia" w:hAnsiTheme="minorEastAsia" w:hint="eastAsia"/>
          <w:sz w:val="28"/>
          <w:szCs w:val="28"/>
        </w:rPr>
        <w:t>诱发</w:t>
      </w:r>
      <w:r>
        <w:rPr>
          <w:rFonts w:asciiTheme="minorEastAsia" w:eastAsiaTheme="minorEastAsia" w:hAnsiTheme="minorEastAsia"/>
          <w:sz w:val="28"/>
          <w:szCs w:val="28"/>
        </w:rPr>
        <w:t>的每种事故类型的可能性和后果严重程度确定风险的</w:t>
      </w:r>
      <w:r>
        <w:rPr>
          <w:rFonts w:ascii="宋体" w:hAnsi="宋体"/>
          <w:sz w:val="28"/>
          <w:szCs w:val="28"/>
        </w:rPr>
        <w:t>大小和等级的过程。</w:t>
      </w:r>
    </w:p>
    <w:p w:rsidR="00803F8F" w:rsidRDefault="000403F7">
      <w:pPr>
        <w:spacing w:line="560" w:lineRule="exact"/>
        <w:ind w:firstLineChars="200" w:firstLine="560"/>
        <w:rPr>
          <w:rFonts w:ascii="宋体" w:hAnsi="宋体"/>
          <w:sz w:val="28"/>
          <w:szCs w:val="28"/>
        </w:rPr>
      </w:pPr>
      <w:r>
        <w:rPr>
          <w:rFonts w:ascii="宋体" w:hAnsi="宋体"/>
          <w:sz w:val="28"/>
          <w:szCs w:val="28"/>
        </w:rPr>
        <w:t>在危险源辨识的基础上，对危险源进行</w:t>
      </w:r>
      <w:r>
        <w:rPr>
          <w:rFonts w:ascii="宋体" w:hAnsi="宋体" w:hint="eastAsia"/>
          <w:sz w:val="28"/>
          <w:szCs w:val="28"/>
        </w:rPr>
        <w:t>风险分析</w:t>
      </w:r>
      <w:r>
        <w:rPr>
          <w:rFonts w:ascii="宋体" w:hAnsi="宋体"/>
          <w:sz w:val="28"/>
          <w:szCs w:val="28"/>
        </w:rPr>
        <w:t>，确定事故发生的可能性和严重程度。</w:t>
      </w:r>
    </w:p>
    <w:p w:rsidR="00803F8F" w:rsidRDefault="000403F7">
      <w:pPr>
        <w:spacing w:line="560" w:lineRule="exact"/>
        <w:ind w:firstLineChars="200" w:firstLine="560"/>
        <w:rPr>
          <w:rFonts w:ascii="宋体" w:hAnsi="宋体"/>
          <w:sz w:val="28"/>
          <w:szCs w:val="28"/>
        </w:rPr>
      </w:pPr>
      <w:r>
        <w:rPr>
          <w:rFonts w:ascii="宋体" w:hAnsi="宋体"/>
          <w:sz w:val="28"/>
          <w:szCs w:val="28"/>
        </w:rPr>
        <w:t>行业已经建立</w:t>
      </w:r>
      <w:r>
        <w:rPr>
          <w:rFonts w:ascii="宋体" w:hAnsi="宋体" w:hint="eastAsia"/>
          <w:sz w:val="28"/>
          <w:szCs w:val="28"/>
        </w:rPr>
        <w:t>风险分析</w:t>
      </w:r>
      <w:r>
        <w:rPr>
          <w:rFonts w:ascii="宋体" w:hAnsi="宋体"/>
          <w:sz w:val="28"/>
          <w:szCs w:val="28"/>
        </w:rPr>
        <w:t>标准</w:t>
      </w:r>
      <w:r>
        <w:rPr>
          <w:rFonts w:ascii="宋体" w:hAnsi="宋体" w:hint="eastAsia"/>
          <w:sz w:val="28"/>
          <w:szCs w:val="28"/>
        </w:rPr>
        <w:t>或</w:t>
      </w:r>
      <w:r>
        <w:rPr>
          <w:rFonts w:ascii="宋体" w:hAnsi="宋体"/>
          <w:sz w:val="28"/>
          <w:szCs w:val="28"/>
        </w:rPr>
        <w:t>方法的，按其执行。未建立</w:t>
      </w:r>
      <w:r>
        <w:rPr>
          <w:rFonts w:ascii="宋体" w:hAnsi="宋体" w:hint="eastAsia"/>
          <w:sz w:val="28"/>
          <w:szCs w:val="28"/>
        </w:rPr>
        <w:t>风险分析</w:t>
      </w:r>
      <w:r>
        <w:rPr>
          <w:rFonts w:ascii="宋体" w:hAnsi="宋体"/>
          <w:sz w:val="28"/>
          <w:szCs w:val="28"/>
        </w:rPr>
        <w:t>标准和方法的，可选用适用的</w:t>
      </w:r>
      <w:r>
        <w:rPr>
          <w:rFonts w:ascii="宋体" w:hAnsi="宋体" w:hint="eastAsia"/>
          <w:sz w:val="28"/>
          <w:szCs w:val="28"/>
        </w:rPr>
        <w:t>风险分析</w:t>
      </w:r>
      <w:r>
        <w:rPr>
          <w:rFonts w:ascii="宋体" w:hAnsi="宋体"/>
          <w:sz w:val="28"/>
          <w:szCs w:val="28"/>
        </w:rPr>
        <w:t>方法</w:t>
      </w:r>
      <w:r>
        <w:rPr>
          <w:rFonts w:ascii="宋体" w:hAnsi="宋体" w:hint="eastAsia"/>
          <w:sz w:val="28"/>
          <w:szCs w:val="28"/>
        </w:rPr>
        <w:t>，本实施指导手册推荐两种常用方法对已经辨识定性的危害因素进行定量风险分析，判定风险等级：一是风险矩阵法（LS），具体参见附件3；二是作业条件危险性分析法（</w:t>
      </w:r>
      <w:r>
        <w:rPr>
          <w:rFonts w:ascii="宋体" w:hAnsi="宋体"/>
          <w:sz w:val="28"/>
          <w:szCs w:val="28"/>
        </w:rPr>
        <w:t>LEC</w:t>
      </w:r>
      <w:r>
        <w:rPr>
          <w:rFonts w:ascii="宋体" w:hAnsi="宋体" w:hint="eastAsia"/>
          <w:sz w:val="28"/>
          <w:szCs w:val="28"/>
        </w:rPr>
        <w:t>），具体参见附件4</w:t>
      </w:r>
      <w:r>
        <w:rPr>
          <w:rFonts w:ascii="宋体" w:hAnsi="宋体"/>
          <w:sz w:val="28"/>
          <w:szCs w:val="28"/>
        </w:rPr>
        <w:t>。鼓励企业</w:t>
      </w:r>
      <w:r>
        <w:rPr>
          <w:rFonts w:ascii="宋体" w:hAnsi="宋体" w:hint="eastAsia"/>
          <w:sz w:val="28"/>
          <w:szCs w:val="28"/>
        </w:rPr>
        <w:t>结合实际</w:t>
      </w:r>
      <w:r>
        <w:rPr>
          <w:rFonts w:ascii="宋体" w:hAnsi="宋体"/>
          <w:sz w:val="28"/>
          <w:szCs w:val="28"/>
        </w:rPr>
        <w:t>采用</w:t>
      </w:r>
      <w:r>
        <w:rPr>
          <w:rFonts w:ascii="宋体" w:hAnsi="宋体" w:hint="eastAsia"/>
          <w:sz w:val="28"/>
          <w:szCs w:val="28"/>
        </w:rPr>
        <w:t>多种风险</w:t>
      </w:r>
      <w:r>
        <w:rPr>
          <w:rFonts w:ascii="宋体" w:hAnsi="宋体"/>
          <w:sz w:val="28"/>
          <w:szCs w:val="28"/>
        </w:rPr>
        <w:t>评估</w:t>
      </w:r>
      <w:r>
        <w:rPr>
          <w:rFonts w:ascii="宋体" w:hAnsi="宋体" w:hint="eastAsia"/>
          <w:sz w:val="28"/>
          <w:szCs w:val="28"/>
        </w:rPr>
        <w:t>方法</w:t>
      </w:r>
      <w:r>
        <w:rPr>
          <w:rFonts w:ascii="宋体" w:hAnsi="宋体"/>
          <w:sz w:val="28"/>
          <w:szCs w:val="28"/>
        </w:rPr>
        <w:t>。</w:t>
      </w:r>
    </w:p>
    <w:p w:rsidR="00803F8F" w:rsidRDefault="000403F7">
      <w:pPr>
        <w:widowControl/>
        <w:spacing w:line="560" w:lineRule="exact"/>
        <w:outlineLvl w:val="2"/>
        <w:rPr>
          <w:b/>
          <w:sz w:val="28"/>
          <w:szCs w:val="28"/>
        </w:rPr>
      </w:pPr>
      <w:bookmarkStart w:id="48" w:name="_Toc529868498"/>
      <w:r>
        <w:rPr>
          <w:rFonts w:hint="eastAsia"/>
          <w:b/>
          <w:sz w:val="28"/>
          <w:szCs w:val="28"/>
        </w:rPr>
        <w:t xml:space="preserve">2.2.7  </w:t>
      </w:r>
      <w:r>
        <w:rPr>
          <w:rFonts w:hint="eastAsia"/>
          <w:b/>
          <w:sz w:val="28"/>
          <w:szCs w:val="28"/>
        </w:rPr>
        <w:t>风险分级及四色标注</w:t>
      </w:r>
      <w:bookmarkEnd w:id="48"/>
    </w:p>
    <w:p w:rsidR="00803F8F" w:rsidRDefault="000403F7">
      <w:pPr>
        <w:spacing w:line="560" w:lineRule="exact"/>
        <w:ind w:firstLineChars="200" w:firstLine="560"/>
        <w:rPr>
          <w:rFonts w:ascii="宋体" w:hAnsi="宋体"/>
          <w:sz w:val="28"/>
          <w:szCs w:val="28"/>
        </w:rPr>
      </w:pPr>
      <w:r>
        <w:rPr>
          <w:rFonts w:ascii="宋体" w:hAnsi="宋体"/>
          <w:sz w:val="28"/>
          <w:szCs w:val="28"/>
        </w:rPr>
        <w:t>根据</w:t>
      </w:r>
      <w:r>
        <w:rPr>
          <w:rFonts w:ascii="宋体" w:hAnsi="宋体" w:hint="eastAsia"/>
          <w:sz w:val="28"/>
          <w:szCs w:val="28"/>
        </w:rPr>
        <w:t>风险分析</w:t>
      </w:r>
      <w:r>
        <w:rPr>
          <w:rFonts w:ascii="宋体" w:hAnsi="宋体"/>
          <w:sz w:val="28"/>
          <w:szCs w:val="28"/>
        </w:rPr>
        <w:t>结果，确定危险源可导致不同事故类型的</w:t>
      </w:r>
      <w:r>
        <w:rPr>
          <w:rFonts w:ascii="宋体" w:hAnsi="宋体" w:hint="eastAsia"/>
          <w:sz w:val="28"/>
          <w:szCs w:val="28"/>
        </w:rPr>
        <w:t>风险</w:t>
      </w:r>
      <w:r>
        <w:rPr>
          <w:rFonts w:ascii="宋体" w:hAnsi="宋体"/>
          <w:sz w:val="28"/>
          <w:szCs w:val="28"/>
        </w:rPr>
        <w:t>等级。</w:t>
      </w:r>
      <w:r>
        <w:rPr>
          <w:rFonts w:ascii="宋体" w:hAnsi="宋体" w:hint="eastAsia"/>
          <w:sz w:val="28"/>
          <w:szCs w:val="28"/>
        </w:rPr>
        <w:t>风险</w:t>
      </w:r>
      <w:r>
        <w:rPr>
          <w:rFonts w:ascii="宋体" w:hAnsi="宋体"/>
          <w:sz w:val="28"/>
          <w:szCs w:val="28"/>
        </w:rPr>
        <w:t>等级从高到低划分为重大风险、较大风险、一般风险和低风险四个等级，分别用红、橙、黄、蓝四种颜色代表。所选用</w:t>
      </w:r>
      <w:r>
        <w:rPr>
          <w:rFonts w:ascii="宋体" w:hAnsi="宋体" w:hint="eastAsia"/>
          <w:sz w:val="28"/>
          <w:szCs w:val="28"/>
        </w:rPr>
        <w:t>风险</w:t>
      </w:r>
      <w:r>
        <w:rPr>
          <w:rFonts w:ascii="宋体" w:hAnsi="宋体"/>
          <w:sz w:val="28"/>
          <w:szCs w:val="28"/>
        </w:rPr>
        <w:t>评估方法</w:t>
      </w:r>
      <w:r>
        <w:rPr>
          <w:rFonts w:ascii="宋体" w:hAnsi="宋体" w:hint="eastAsia"/>
          <w:sz w:val="28"/>
          <w:szCs w:val="28"/>
        </w:rPr>
        <w:t>的</w:t>
      </w:r>
      <w:r>
        <w:rPr>
          <w:rFonts w:ascii="宋体" w:hAnsi="宋体"/>
          <w:sz w:val="28"/>
          <w:szCs w:val="28"/>
        </w:rPr>
        <w:t>风险等级划分结果应合理对应到重大风险、较大风险、一般风险和低风险四个等级。</w:t>
      </w:r>
    </w:p>
    <w:p w:rsidR="00803F8F" w:rsidRDefault="000403F7">
      <w:pPr>
        <w:spacing w:line="560" w:lineRule="exact"/>
        <w:ind w:firstLineChars="200" w:firstLine="560"/>
        <w:rPr>
          <w:rFonts w:ascii="宋体" w:hAnsi="宋体"/>
          <w:sz w:val="28"/>
          <w:szCs w:val="28"/>
        </w:rPr>
      </w:pPr>
      <w:r>
        <w:rPr>
          <w:rFonts w:ascii="宋体" w:hAnsi="宋体"/>
          <w:sz w:val="28"/>
          <w:szCs w:val="28"/>
        </w:rPr>
        <w:t>按照生产功能、空间界限相对独立的原则将全部作业场所网格化。将各网格风险等级在厂区平面布置图中利用“红橙黄蓝”四色进行标注</w:t>
      </w:r>
      <w:r>
        <w:rPr>
          <w:rFonts w:ascii="宋体" w:hAnsi="宋体" w:hint="eastAsia"/>
          <w:sz w:val="28"/>
          <w:szCs w:val="28"/>
        </w:rPr>
        <w:t>，</w:t>
      </w:r>
      <w:r>
        <w:rPr>
          <w:rFonts w:ascii="宋体" w:hAnsi="宋体"/>
          <w:sz w:val="28"/>
          <w:szCs w:val="28"/>
        </w:rPr>
        <w:t>形成</w:t>
      </w:r>
      <w:r>
        <w:rPr>
          <w:rFonts w:ascii="宋体" w:hAnsi="宋体" w:hint="eastAsia"/>
          <w:sz w:val="28"/>
          <w:szCs w:val="28"/>
        </w:rPr>
        <w:t>厂区风险分级四</w:t>
      </w:r>
      <w:r>
        <w:rPr>
          <w:rFonts w:ascii="宋体" w:hAnsi="宋体"/>
          <w:sz w:val="28"/>
          <w:szCs w:val="28"/>
        </w:rPr>
        <w:t>色</w:t>
      </w:r>
      <w:r>
        <w:rPr>
          <w:rFonts w:ascii="宋体" w:hAnsi="宋体" w:hint="eastAsia"/>
          <w:sz w:val="28"/>
          <w:szCs w:val="28"/>
        </w:rPr>
        <w:t>平面</w:t>
      </w:r>
      <w:r>
        <w:rPr>
          <w:rFonts w:ascii="宋体" w:hAnsi="宋体"/>
          <w:sz w:val="28"/>
          <w:szCs w:val="28"/>
        </w:rPr>
        <w:t>分布图</w:t>
      </w:r>
      <w:r>
        <w:rPr>
          <w:rFonts w:ascii="宋体" w:hAnsi="宋体" w:hint="eastAsia"/>
          <w:sz w:val="28"/>
          <w:szCs w:val="28"/>
        </w:rPr>
        <w:t>（见</w:t>
      </w:r>
      <w:r>
        <w:rPr>
          <w:rFonts w:asciiTheme="minorEastAsia" w:hAnsiTheme="minorEastAsia" w:hint="eastAsia"/>
          <w:sz w:val="28"/>
          <w:szCs w:val="28"/>
        </w:rPr>
        <w:t>图3企业风险分级四色平面分布图示例</w:t>
      </w:r>
      <w:r>
        <w:rPr>
          <w:rFonts w:ascii="宋体" w:hAnsi="宋体" w:hint="eastAsia"/>
          <w:sz w:val="28"/>
          <w:szCs w:val="28"/>
        </w:rPr>
        <w:t>）</w:t>
      </w:r>
      <w:r>
        <w:rPr>
          <w:rFonts w:ascii="宋体" w:hAnsi="宋体"/>
          <w:sz w:val="28"/>
          <w:szCs w:val="28"/>
        </w:rPr>
        <w:t>。当风险标注位置重叠时，应用</w:t>
      </w:r>
      <w:r>
        <w:rPr>
          <w:rFonts w:ascii="宋体" w:hAnsi="宋体" w:hint="eastAsia"/>
          <w:sz w:val="28"/>
          <w:szCs w:val="28"/>
        </w:rPr>
        <w:t>风险管控清单</w:t>
      </w:r>
      <w:r>
        <w:rPr>
          <w:rFonts w:ascii="宋体" w:hAnsi="宋体"/>
          <w:sz w:val="28"/>
          <w:szCs w:val="28"/>
        </w:rPr>
        <w:t>予以说明。如技术可行，企业可用空间立体布置图进行标示。</w:t>
      </w:r>
    </w:p>
    <w:p w:rsidR="00803F8F" w:rsidRDefault="000403F7">
      <w:pPr>
        <w:spacing w:line="560" w:lineRule="exact"/>
        <w:ind w:firstLineChars="200" w:firstLine="560"/>
        <w:rPr>
          <w:rFonts w:ascii="宋体" w:hAnsi="宋体"/>
          <w:sz w:val="28"/>
          <w:szCs w:val="28"/>
        </w:rPr>
      </w:pPr>
      <w:r>
        <w:rPr>
          <w:rFonts w:ascii="宋体" w:hAnsi="宋体"/>
          <w:sz w:val="28"/>
          <w:szCs w:val="28"/>
        </w:rPr>
        <w:t>对动火作业、</w:t>
      </w:r>
      <w:r>
        <w:rPr>
          <w:rFonts w:ascii="宋体" w:hAnsi="宋体" w:hint="eastAsia"/>
          <w:sz w:val="28"/>
          <w:szCs w:val="28"/>
        </w:rPr>
        <w:t>受</w:t>
      </w:r>
      <w:r>
        <w:rPr>
          <w:rFonts w:ascii="宋体" w:hAnsi="宋体"/>
          <w:sz w:val="28"/>
          <w:szCs w:val="28"/>
        </w:rPr>
        <w:t>限空间作业、</w:t>
      </w:r>
      <w:r>
        <w:rPr>
          <w:rFonts w:ascii="宋体" w:hAnsi="宋体" w:hint="eastAsia"/>
          <w:sz w:val="28"/>
          <w:szCs w:val="28"/>
        </w:rPr>
        <w:t>临时用电、高处作业、吊装作业、断路作业、动土作业、</w:t>
      </w:r>
      <w:proofErr w:type="gramStart"/>
      <w:r>
        <w:rPr>
          <w:rFonts w:ascii="宋体" w:hAnsi="宋体" w:hint="eastAsia"/>
          <w:sz w:val="28"/>
          <w:szCs w:val="28"/>
        </w:rPr>
        <w:t>盲板抽堵作业</w:t>
      </w:r>
      <w:proofErr w:type="gramEnd"/>
      <w:r>
        <w:rPr>
          <w:rFonts w:ascii="宋体" w:hAnsi="宋体" w:hint="eastAsia"/>
          <w:sz w:val="28"/>
          <w:szCs w:val="28"/>
        </w:rPr>
        <w:t>、</w:t>
      </w:r>
      <w:r>
        <w:rPr>
          <w:rFonts w:ascii="宋体" w:hAnsi="宋体"/>
          <w:sz w:val="28"/>
          <w:szCs w:val="28"/>
        </w:rPr>
        <w:t>危险品运输等</w:t>
      </w:r>
      <w:r>
        <w:rPr>
          <w:rFonts w:ascii="宋体" w:hAnsi="宋体" w:hint="eastAsia"/>
          <w:sz w:val="28"/>
          <w:szCs w:val="28"/>
        </w:rPr>
        <w:t>作业活动</w:t>
      </w:r>
      <w:r>
        <w:rPr>
          <w:rFonts w:ascii="宋体" w:hAnsi="宋体"/>
          <w:sz w:val="28"/>
          <w:szCs w:val="28"/>
        </w:rPr>
        <w:t>难以在</w:t>
      </w:r>
      <w:r>
        <w:rPr>
          <w:rFonts w:ascii="宋体" w:hAnsi="宋体"/>
          <w:sz w:val="28"/>
          <w:szCs w:val="28"/>
        </w:rPr>
        <w:lastRenderedPageBreak/>
        <w:t>平面布置图中标示的</w:t>
      </w:r>
      <w:r>
        <w:rPr>
          <w:rFonts w:ascii="宋体" w:hAnsi="宋体" w:hint="eastAsia"/>
          <w:sz w:val="28"/>
          <w:szCs w:val="28"/>
        </w:rPr>
        <w:t>风险</w:t>
      </w:r>
      <w:r>
        <w:rPr>
          <w:rFonts w:ascii="宋体" w:hAnsi="宋体"/>
          <w:sz w:val="28"/>
          <w:szCs w:val="28"/>
        </w:rPr>
        <w:t>，</w:t>
      </w:r>
      <w:r>
        <w:rPr>
          <w:rFonts w:ascii="宋体" w:hAnsi="宋体" w:hint="eastAsia"/>
          <w:sz w:val="28"/>
          <w:szCs w:val="28"/>
        </w:rPr>
        <w:t>应</w:t>
      </w:r>
      <w:r>
        <w:rPr>
          <w:rFonts w:ascii="宋体" w:hAnsi="宋体"/>
          <w:sz w:val="28"/>
          <w:szCs w:val="28"/>
        </w:rPr>
        <w:t>利用</w:t>
      </w:r>
      <w:r>
        <w:rPr>
          <w:rFonts w:ascii="宋体" w:hAnsi="宋体" w:hint="eastAsia"/>
          <w:sz w:val="28"/>
          <w:szCs w:val="28"/>
        </w:rPr>
        <w:t>风险评估</w:t>
      </w:r>
      <w:r>
        <w:rPr>
          <w:rFonts w:ascii="宋体" w:hAnsi="宋体"/>
          <w:sz w:val="28"/>
          <w:szCs w:val="28"/>
        </w:rPr>
        <w:t>方法，</w:t>
      </w:r>
      <w:r>
        <w:rPr>
          <w:rFonts w:ascii="宋体" w:hAnsi="宋体" w:hint="eastAsia"/>
          <w:sz w:val="28"/>
          <w:szCs w:val="28"/>
        </w:rPr>
        <w:t>计算岗位风险值，</w:t>
      </w:r>
      <w:r>
        <w:rPr>
          <w:rFonts w:ascii="宋体" w:hAnsi="宋体"/>
          <w:sz w:val="28"/>
          <w:szCs w:val="28"/>
        </w:rPr>
        <w:t>采取柱状图绘制</w:t>
      </w:r>
      <w:r>
        <w:rPr>
          <w:rFonts w:ascii="宋体" w:hAnsi="宋体" w:hint="eastAsia"/>
          <w:sz w:val="28"/>
          <w:szCs w:val="28"/>
        </w:rPr>
        <w:t>企业岗位</w:t>
      </w:r>
      <w:r>
        <w:rPr>
          <w:rFonts w:ascii="宋体" w:hAnsi="宋体"/>
          <w:sz w:val="28"/>
          <w:szCs w:val="28"/>
        </w:rPr>
        <w:t>作业</w:t>
      </w:r>
      <w:r>
        <w:rPr>
          <w:rFonts w:ascii="宋体" w:hAnsi="宋体" w:hint="eastAsia"/>
          <w:sz w:val="28"/>
          <w:szCs w:val="28"/>
        </w:rPr>
        <w:t>风险</w:t>
      </w:r>
      <w:r>
        <w:rPr>
          <w:rFonts w:ascii="宋体" w:hAnsi="宋体"/>
          <w:sz w:val="28"/>
          <w:szCs w:val="28"/>
        </w:rPr>
        <w:t>比较图</w:t>
      </w:r>
      <w:r>
        <w:rPr>
          <w:rFonts w:ascii="宋体" w:hAnsi="宋体" w:hint="eastAsia"/>
          <w:sz w:val="28"/>
          <w:szCs w:val="28"/>
        </w:rPr>
        <w:t>（图4企业岗位</w:t>
      </w:r>
      <w:r>
        <w:rPr>
          <w:rFonts w:ascii="宋体" w:hAnsi="宋体"/>
          <w:sz w:val="28"/>
          <w:szCs w:val="28"/>
        </w:rPr>
        <w:t>作业</w:t>
      </w:r>
      <w:r>
        <w:rPr>
          <w:rFonts w:ascii="宋体" w:hAnsi="宋体" w:hint="eastAsia"/>
          <w:sz w:val="28"/>
          <w:szCs w:val="28"/>
        </w:rPr>
        <w:t>风险</w:t>
      </w:r>
      <w:r>
        <w:rPr>
          <w:rFonts w:ascii="宋体" w:hAnsi="宋体"/>
          <w:sz w:val="28"/>
          <w:szCs w:val="28"/>
        </w:rPr>
        <w:t>比较图</w:t>
      </w:r>
      <w:r>
        <w:rPr>
          <w:rFonts w:ascii="宋体" w:hAnsi="宋体" w:hint="eastAsia"/>
          <w:sz w:val="28"/>
          <w:szCs w:val="28"/>
        </w:rPr>
        <w:t>示例）</w:t>
      </w:r>
      <w:r>
        <w:rPr>
          <w:rFonts w:ascii="宋体" w:hAnsi="宋体"/>
          <w:sz w:val="28"/>
          <w:szCs w:val="28"/>
        </w:rPr>
        <w:t>。</w:t>
      </w:r>
    </w:p>
    <w:p w:rsidR="00803F8F" w:rsidRDefault="000403F7">
      <w:pPr>
        <w:widowControl/>
        <w:spacing w:line="560" w:lineRule="exact"/>
        <w:outlineLvl w:val="2"/>
        <w:rPr>
          <w:b/>
          <w:sz w:val="28"/>
          <w:szCs w:val="28"/>
        </w:rPr>
      </w:pPr>
      <w:bookmarkStart w:id="49" w:name="_Toc529868499"/>
      <w:r>
        <w:rPr>
          <w:rFonts w:hint="eastAsia"/>
          <w:b/>
          <w:sz w:val="28"/>
          <w:szCs w:val="28"/>
        </w:rPr>
        <w:t xml:space="preserve">2.2.8  </w:t>
      </w:r>
      <w:r>
        <w:rPr>
          <w:rFonts w:hint="eastAsia"/>
          <w:b/>
          <w:sz w:val="28"/>
          <w:szCs w:val="28"/>
        </w:rPr>
        <w:t>风险告知</w:t>
      </w:r>
      <w:bookmarkEnd w:id="49"/>
    </w:p>
    <w:p w:rsidR="00803F8F" w:rsidRDefault="000403F7">
      <w:pPr>
        <w:spacing w:line="560" w:lineRule="exact"/>
        <w:ind w:firstLineChars="200" w:firstLine="560"/>
        <w:rPr>
          <w:rFonts w:ascii="宋体" w:hAnsi="宋体"/>
          <w:sz w:val="28"/>
          <w:szCs w:val="28"/>
        </w:rPr>
      </w:pPr>
      <w:r>
        <w:rPr>
          <w:rFonts w:ascii="宋体" w:hAnsi="宋体"/>
          <w:sz w:val="28"/>
          <w:szCs w:val="28"/>
        </w:rPr>
        <w:t>企业应建立完善</w:t>
      </w:r>
      <w:r>
        <w:rPr>
          <w:rFonts w:ascii="宋体" w:hAnsi="宋体" w:hint="eastAsia"/>
          <w:sz w:val="28"/>
          <w:szCs w:val="28"/>
        </w:rPr>
        <w:t>风险</w:t>
      </w:r>
      <w:r>
        <w:rPr>
          <w:rFonts w:ascii="宋体" w:hAnsi="宋体"/>
          <w:sz w:val="28"/>
          <w:szCs w:val="28"/>
        </w:rPr>
        <w:t>公告制度，并针对辨识评估出的</w:t>
      </w:r>
      <w:r>
        <w:rPr>
          <w:rFonts w:ascii="宋体" w:hAnsi="宋体" w:hint="eastAsia"/>
          <w:sz w:val="28"/>
          <w:szCs w:val="28"/>
        </w:rPr>
        <w:t>风险</w:t>
      </w:r>
      <w:r>
        <w:rPr>
          <w:rFonts w:ascii="宋体" w:hAnsi="宋体"/>
          <w:sz w:val="28"/>
          <w:szCs w:val="28"/>
        </w:rPr>
        <w:t>，加强风险教育和技能培训，确保所有管理者和员工都掌握</w:t>
      </w:r>
      <w:r>
        <w:rPr>
          <w:rFonts w:ascii="宋体" w:hAnsi="宋体" w:hint="eastAsia"/>
          <w:sz w:val="28"/>
          <w:szCs w:val="28"/>
        </w:rPr>
        <w:t>风险</w:t>
      </w:r>
      <w:r>
        <w:rPr>
          <w:rFonts w:ascii="宋体" w:hAnsi="宋体"/>
          <w:sz w:val="28"/>
          <w:szCs w:val="28"/>
        </w:rPr>
        <w:t>的基本情况及防范、应急措施。</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（1）企业区域风险分级四色（红橙黄蓝）平面分布图</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企业应使用红、橙、黄、蓝四种颜色，将作业场所、生产设施等区域存在的不同等级风险标示在总平面布置图或地理坐标图中，并设置在企业醒目位置，向本单位从业人员或外来人员公示企业风险分布情况。</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（2）企业岗位作业风险比较四色（红橙黄蓝）图</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对于难以在风险分级四色（红橙黄蓝）平面分布图、地理坐标图中表示标注风险等级的作业活动、生产工序、关键任务（如：动火作业、有限空间作业、危险物品运输等）应</w:t>
      </w:r>
      <w:r>
        <w:rPr>
          <w:rFonts w:ascii="宋体" w:hAnsi="宋体"/>
          <w:sz w:val="28"/>
          <w:szCs w:val="28"/>
        </w:rPr>
        <w:t>利用</w:t>
      </w:r>
      <w:r>
        <w:rPr>
          <w:rFonts w:ascii="宋体" w:hAnsi="宋体" w:hint="eastAsia"/>
          <w:sz w:val="28"/>
          <w:szCs w:val="28"/>
        </w:rPr>
        <w:t>风险评估</w:t>
      </w:r>
      <w:r>
        <w:rPr>
          <w:rFonts w:ascii="宋体" w:hAnsi="宋体"/>
          <w:sz w:val="28"/>
          <w:szCs w:val="28"/>
        </w:rPr>
        <w:t>方法，</w:t>
      </w:r>
      <w:r>
        <w:rPr>
          <w:rFonts w:ascii="宋体" w:hAnsi="宋体" w:hint="eastAsia"/>
          <w:sz w:val="28"/>
          <w:szCs w:val="28"/>
        </w:rPr>
        <w:t>计算作业岗位风险值，按照风险等级从高到低的顺序</w:t>
      </w:r>
      <w:r>
        <w:rPr>
          <w:rFonts w:ascii="宋体" w:hAnsi="宋体"/>
          <w:sz w:val="28"/>
          <w:szCs w:val="28"/>
        </w:rPr>
        <w:t>采</w:t>
      </w:r>
      <w:r>
        <w:rPr>
          <w:rFonts w:ascii="宋体" w:hAnsi="宋体" w:hint="eastAsia"/>
          <w:sz w:val="28"/>
          <w:szCs w:val="28"/>
        </w:rPr>
        <w:t>用</w:t>
      </w:r>
      <w:r>
        <w:rPr>
          <w:rFonts w:ascii="宋体" w:hAnsi="宋体"/>
          <w:sz w:val="28"/>
          <w:szCs w:val="28"/>
        </w:rPr>
        <w:t>柱状图</w:t>
      </w:r>
      <w:r>
        <w:rPr>
          <w:rFonts w:ascii="宋体" w:hAnsi="宋体" w:hint="eastAsia"/>
          <w:sz w:val="28"/>
          <w:szCs w:val="28"/>
        </w:rPr>
        <w:t>表示出来。企业应在醒目位置或作业车间等将作业风险比较图对员工进行公告。</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（3）岗位风险管控应知应会卡</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企业应在有风险的工作岗位设置岗位风险管控应知应会卡，告知从业人员本岗位存在的主要危险、有害因素、后果、风险管控措施等信息。</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（4）岗位事故应急处置卡</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lastRenderedPageBreak/>
        <w:t>企业应在有风险的工作岗位设置岗位事故应急处置卡，告知从业人员本岗位可能发生的事故、应急处置措施、应急电话等信息。</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（5）重大风险告知栏</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企业应在有重大风险的场所和设备设施的醒目位置设置重大风险告知栏，标明危险源名称、风险等级、危害有害因素、后果、风险管控措施、应急处置措施、应急电话等信息。</w:t>
      </w:r>
    </w:p>
    <w:p w:rsidR="00803F8F" w:rsidRDefault="000403F7">
      <w:pPr>
        <w:pStyle w:val="2"/>
        <w:spacing w:before="120" w:after="120" w:line="560" w:lineRule="exact"/>
        <w:rPr>
          <w:rFonts w:ascii="Times New Roman" w:hAnsi="Times New Roman"/>
        </w:rPr>
      </w:pPr>
      <w:bookmarkStart w:id="50" w:name="_Toc529868500"/>
      <w:bookmarkStart w:id="51" w:name="_Toc520641977"/>
      <w:bookmarkStart w:id="52" w:name="_Toc15175_WPSOffice_Level1"/>
      <w:bookmarkStart w:id="53" w:name="_Toc3397_WPSOffice_Level1"/>
      <w:r>
        <w:rPr>
          <w:rFonts w:ascii="Times New Roman" w:hAnsi="Times New Roman" w:hint="eastAsia"/>
        </w:rPr>
        <w:t xml:space="preserve">2.3  </w:t>
      </w:r>
      <w:r>
        <w:rPr>
          <w:rFonts w:ascii="Times New Roman" w:hAnsi="Times New Roman" w:hint="eastAsia"/>
        </w:rPr>
        <w:t>风险分级管控</w:t>
      </w:r>
      <w:bookmarkEnd w:id="50"/>
      <w:bookmarkEnd w:id="51"/>
      <w:bookmarkEnd w:id="52"/>
      <w:bookmarkEnd w:id="53"/>
    </w:p>
    <w:p w:rsidR="00803F8F" w:rsidRDefault="000403F7">
      <w:pPr>
        <w:widowControl/>
        <w:spacing w:line="560" w:lineRule="exact"/>
        <w:outlineLvl w:val="2"/>
        <w:rPr>
          <w:b/>
          <w:sz w:val="28"/>
          <w:szCs w:val="28"/>
        </w:rPr>
      </w:pPr>
      <w:bookmarkStart w:id="54" w:name="_Toc529868501"/>
      <w:r>
        <w:rPr>
          <w:rFonts w:hint="eastAsia"/>
          <w:b/>
          <w:sz w:val="28"/>
          <w:szCs w:val="28"/>
        </w:rPr>
        <w:t xml:space="preserve">2.3.1  </w:t>
      </w:r>
      <w:r>
        <w:rPr>
          <w:rFonts w:hint="eastAsia"/>
          <w:b/>
          <w:sz w:val="28"/>
          <w:szCs w:val="28"/>
        </w:rPr>
        <w:t>风险分级管控原则</w:t>
      </w:r>
      <w:bookmarkEnd w:id="54"/>
    </w:p>
    <w:p w:rsidR="00803F8F" w:rsidRDefault="000403F7">
      <w:pPr>
        <w:spacing w:line="560" w:lineRule="exact"/>
        <w:ind w:firstLineChars="200" w:firstLine="560"/>
        <w:rPr>
          <w:rFonts w:ascii="宋体" w:hAnsi="宋体" w:cs="宋体"/>
          <w:sz w:val="28"/>
          <w:szCs w:val="28"/>
        </w:rPr>
      </w:pPr>
      <w:r>
        <w:rPr>
          <w:rFonts w:ascii="宋体" w:hAnsi="宋体" w:cs="宋体" w:hint="eastAsia"/>
          <w:sz w:val="28"/>
          <w:szCs w:val="28"/>
        </w:rPr>
        <w:t>风险分级</w:t>
      </w:r>
      <w:proofErr w:type="gramStart"/>
      <w:r>
        <w:rPr>
          <w:rFonts w:ascii="宋体" w:hAnsi="宋体" w:cs="宋体" w:hint="eastAsia"/>
          <w:sz w:val="28"/>
          <w:szCs w:val="28"/>
        </w:rPr>
        <w:t>管控应遵循</w:t>
      </w:r>
      <w:proofErr w:type="gramEnd"/>
      <w:r>
        <w:rPr>
          <w:rFonts w:ascii="宋体" w:hAnsi="宋体" w:cs="宋体" w:hint="eastAsia"/>
          <w:sz w:val="28"/>
          <w:szCs w:val="28"/>
        </w:rPr>
        <w:t>以下原则：</w:t>
      </w:r>
    </w:p>
    <w:p w:rsidR="00803F8F" w:rsidRDefault="000403F7">
      <w:pPr>
        <w:spacing w:line="560" w:lineRule="exact"/>
        <w:ind w:firstLineChars="200" w:firstLine="560"/>
        <w:rPr>
          <w:rFonts w:ascii="宋体" w:hAnsi="宋体" w:cs="宋体"/>
          <w:sz w:val="28"/>
          <w:szCs w:val="28"/>
        </w:rPr>
      </w:pPr>
      <w:r>
        <w:rPr>
          <w:rFonts w:ascii="宋体" w:hAnsi="宋体" w:cs="宋体" w:hint="eastAsia"/>
          <w:sz w:val="28"/>
          <w:szCs w:val="28"/>
        </w:rPr>
        <w:t>（1）风险越大，管控级别越高；上级负责管控的风险，下级必须负责管控，并逐级落实具体措施。</w:t>
      </w:r>
    </w:p>
    <w:p w:rsidR="00803F8F" w:rsidRDefault="000403F7">
      <w:pPr>
        <w:spacing w:line="560" w:lineRule="exact"/>
        <w:ind w:firstLineChars="200" w:firstLine="560"/>
        <w:rPr>
          <w:rFonts w:ascii="宋体" w:hAnsi="宋体" w:cs="宋体"/>
          <w:sz w:val="28"/>
          <w:szCs w:val="28"/>
        </w:rPr>
      </w:pPr>
      <w:r>
        <w:rPr>
          <w:rFonts w:ascii="宋体" w:hAnsi="宋体" w:cs="宋体" w:hint="eastAsia"/>
          <w:sz w:val="28"/>
          <w:szCs w:val="28"/>
        </w:rPr>
        <w:t>如：一级、二级风险可由公司直接监管，风险点所在车间总体管控，班组、岗位负责责任范围内的危险源管控；三级风险点可由车间级监管，班组、车间管控；四级可由班组或岗位管控或因风险较小可直接忽略。</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分类、分级、分层、分专业，逐一明确企业、车间、班组和岗位的管控重点、管</w:t>
      </w:r>
      <w:proofErr w:type="gramStart"/>
      <w:r>
        <w:rPr>
          <w:rFonts w:ascii="宋体" w:hAnsi="宋体"/>
          <w:sz w:val="28"/>
          <w:szCs w:val="28"/>
        </w:rPr>
        <w:t>控责任</w:t>
      </w:r>
      <w:proofErr w:type="gramEnd"/>
      <w:r>
        <w:rPr>
          <w:rFonts w:ascii="宋体" w:hAnsi="宋体"/>
          <w:sz w:val="28"/>
          <w:szCs w:val="28"/>
        </w:rPr>
        <w:t>和管控措施。</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重大</w:t>
      </w:r>
      <w:r>
        <w:rPr>
          <w:rFonts w:ascii="宋体" w:hAnsi="宋体" w:hint="eastAsia"/>
          <w:sz w:val="28"/>
          <w:szCs w:val="28"/>
        </w:rPr>
        <w:t>风险</w:t>
      </w:r>
      <w:r>
        <w:rPr>
          <w:rFonts w:ascii="宋体" w:hAnsi="宋体"/>
          <w:sz w:val="28"/>
          <w:szCs w:val="28"/>
        </w:rPr>
        <w:t>应由</w:t>
      </w:r>
      <w:r>
        <w:rPr>
          <w:rFonts w:ascii="宋体" w:hAnsi="宋体" w:hint="eastAsia"/>
          <w:sz w:val="28"/>
          <w:szCs w:val="28"/>
        </w:rPr>
        <w:t>企业级</w:t>
      </w:r>
      <w:r>
        <w:rPr>
          <w:rFonts w:ascii="宋体" w:hAnsi="宋体"/>
          <w:sz w:val="28"/>
          <w:szCs w:val="28"/>
        </w:rPr>
        <w:t>组织进行专项管控。</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（4）风险</w:t>
      </w:r>
      <w:r>
        <w:rPr>
          <w:rFonts w:ascii="宋体" w:hAnsi="宋体"/>
          <w:sz w:val="28"/>
          <w:szCs w:val="28"/>
        </w:rPr>
        <w:t>控制资源投入如安全专项资金、升级改造、监测监控等应根据</w:t>
      </w:r>
      <w:r>
        <w:rPr>
          <w:rFonts w:ascii="宋体" w:hAnsi="宋体" w:hint="eastAsia"/>
          <w:sz w:val="28"/>
          <w:szCs w:val="28"/>
        </w:rPr>
        <w:t>风险</w:t>
      </w:r>
      <w:r>
        <w:rPr>
          <w:rFonts w:ascii="宋体" w:hAnsi="宋体"/>
          <w:sz w:val="28"/>
          <w:szCs w:val="28"/>
        </w:rPr>
        <w:t>等级确定优先等级。</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按照消除、限制和减少、隔离、个体防护、安全警示、应急处置的顺序控制。</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企业应</w:t>
      </w:r>
      <w:r>
        <w:rPr>
          <w:rFonts w:ascii="宋体" w:hAnsi="宋体"/>
          <w:sz w:val="28"/>
          <w:szCs w:val="28"/>
        </w:rPr>
        <w:t>建立</w:t>
      </w:r>
      <w:r>
        <w:rPr>
          <w:rFonts w:ascii="宋体" w:hAnsi="宋体" w:hint="eastAsia"/>
          <w:sz w:val="28"/>
          <w:szCs w:val="28"/>
        </w:rPr>
        <w:t>风险</w:t>
      </w:r>
      <w:r>
        <w:rPr>
          <w:rFonts w:ascii="宋体" w:hAnsi="宋体"/>
          <w:sz w:val="28"/>
          <w:szCs w:val="28"/>
        </w:rPr>
        <w:t>分级管控制度，制定工作方案，分别落实领导层、管理层、员工层的风险管控职责和管控清单，确保风险分级管</w:t>
      </w:r>
      <w:proofErr w:type="gramStart"/>
      <w:r>
        <w:rPr>
          <w:rFonts w:ascii="宋体" w:hAnsi="宋体"/>
          <w:sz w:val="28"/>
          <w:szCs w:val="28"/>
        </w:rPr>
        <w:t>控各项</w:t>
      </w:r>
      <w:proofErr w:type="gramEnd"/>
      <w:r>
        <w:rPr>
          <w:rFonts w:ascii="宋体" w:hAnsi="宋体"/>
          <w:sz w:val="28"/>
          <w:szCs w:val="28"/>
        </w:rPr>
        <w:lastRenderedPageBreak/>
        <w:t>措施落实到位。</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企业应</w:t>
      </w:r>
      <w:r>
        <w:rPr>
          <w:rFonts w:ascii="宋体" w:hAnsi="宋体"/>
          <w:sz w:val="28"/>
          <w:szCs w:val="28"/>
        </w:rPr>
        <w:t>结合</w:t>
      </w:r>
      <w:r>
        <w:rPr>
          <w:rFonts w:ascii="宋体" w:hAnsi="宋体" w:hint="eastAsia"/>
          <w:sz w:val="28"/>
          <w:szCs w:val="28"/>
        </w:rPr>
        <w:t>风险</w:t>
      </w:r>
      <w:r>
        <w:rPr>
          <w:rFonts w:ascii="宋体" w:hAnsi="宋体"/>
          <w:sz w:val="28"/>
          <w:szCs w:val="28"/>
        </w:rPr>
        <w:t>特点和安全生产法律、法规、规章、标准、规程的规定制定风险控制措施，包括以下方面的内容：</w:t>
      </w:r>
    </w:p>
    <w:p w:rsidR="00803F8F" w:rsidRDefault="000403F7">
      <w:pPr>
        <w:spacing w:line="560" w:lineRule="exact"/>
        <w:ind w:firstLineChars="200" w:firstLine="560"/>
        <w:rPr>
          <w:rFonts w:ascii="宋体" w:hAnsi="宋体"/>
          <w:sz w:val="28"/>
          <w:szCs w:val="28"/>
        </w:rPr>
      </w:pPr>
      <w:r>
        <w:rPr>
          <w:rFonts w:ascii="宋体" w:hAnsi="宋体"/>
          <w:sz w:val="28"/>
          <w:szCs w:val="28"/>
        </w:rPr>
        <w:t>——工程技术；</w:t>
      </w:r>
    </w:p>
    <w:p w:rsidR="00803F8F" w:rsidRDefault="000403F7">
      <w:pPr>
        <w:spacing w:line="560" w:lineRule="exact"/>
        <w:ind w:firstLineChars="200" w:firstLine="560"/>
        <w:rPr>
          <w:rFonts w:ascii="宋体" w:hAnsi="宋体"/>
          <w:sz w:val="28"/>
          <w:szCs w:val="28"/>
        </w:rPr>
      </w:pPr>
      <w:r>
        <w:rPr>
          <w:rFonts w:ascii="宋体" w:hAnsi="宋体"/>
          <w:sz w:val="28"/>
          <w:szCs w:val="28"/>
        </w:rPr>
        <w:t>——安全管理；</w:t>
      </w:r>
    </w:p>
    <w:p w:rsidR="00803F8F" w:rsidRDefault="000403F7">
      <w:pPr>
        <w:spacing w:line="560" w:lineRule="exact"/>
        <w:ind w:firstLineChars="200" w:firstLine="560"/>
        <w:rPr>
          <w:rFonts w:ascii="宋体" w:hAnsi="宋体"/>
          <w:sz w:val="28"/>
          <w:szCs w:val="28"/>
        </w:rPr>
      </w:pPr>
      <w:r>
        <w:rPr>
          <w:rFonts w:ascii="宋体" w:hAnsi="宋体"/>
          <w:sz w:val="28"/>
          <w:szCs w:val="28"/>
        </w:rPr>
        <w:t>——人员培训；</w:t>
      </w:r>
    </w:p>
    <w:p w:rsidR="00803F8F" w:rsidRDefault="000403F7">
      <w:pPr>
        <w:spacing w:line="560" w:lineRule="exact"/>
        <w:ind w:firstLineChars="200" w:firstLine="560"/>
        <w:rPr>
          <w:rFonts w:ascii="宋体" w:hAnsi="宋体"/>
          <w:sz w:val="28"/>
          <w:szCs w:val="28"/>
        </w:rPr>
      </w:pPr>
      <w:r>
        <w:rPr>
          <w:rFonts w:ascii="宋体" w:hAnsi="宋体"/>
          <w:sz w:val="28"/>
          <w:szCs w:val="28"/>
        </w:rPr>
        <w:t>——个体防护；</w:t>
      </w:r>
    </w:p>
    <w:p w:rsidR="00803F8F" w:rsidRDefault="000403F7">
      <w:pPr>
        <w:spacing w:line="560" w:lineRule="exact"/>
        <w:ind w:firstLineChars="200" w:firstLine="560"/>
        <w:rPr>
          <w:rFonts w:ascii="宋体" w:hAnsi="宋体"/>
          <w:sz w:val="28"/>
          <w:szCs w:val="28"/>
        </w:rPr>
      </w:pPr>
      <w:r>
        <w:rPr>
          <w:rFonts w:ascii="宋体" w:hAnsi="宋体"/>
          <w:sz w:val="28"/>
          <w:szCs w:val="28"/>
        </w:rPr>
        <w:t>——应急处置。</w:t>
      </w:r>
    </w:p>
    <w:p w:rsidR="00803F8F" w:rsidRDefault="000403F7">
      <w:pPr>
        <w:widowControl/>
        <w:spacing w:line="560" w:lineRule="exact"/>
        <w:outlineLvl w:val="2"/>
        <w:rPr>
          <w:b/>
          <w:sz w:val="28"/>
          <w:szCs w:val="28"/>
        </w:rPr>
      </w:pPr>
      <w:bookmarkStart w:id="55" w:name="_Toc529868502"/>
      <w:r>
        <w:rPr>
          <w:rFonts w:hint="eastAsia"/>
          <w:b/>
          <w:sz w:val="28"/>
          <w:szCs w:val="28"/>
        </w:rPr>
        <w:t xml:space="preserve">2.3.2  </w:t>
      </w:r>
      <w:r>
        <w:rPr>
          <w:rFonts w:hint="eastAsia"/>
          <w:b/>
          <w:sz w:val="28"/>
          <w:szCs w:val="28"/>
        </w:rPr>
        <w:t>风险管控</w:t>
      </w:r>
      <w:bookmarkEnd w:id="55"/>
    </w:p>
    <w:p w:rsidR="00803F8F" w:rsidRDefault="000403F7" w:rsidP="00C243D0">
      <w:pPr>
        <w:spacing w:line="560" w:lineRule="exact"/>
        <w:ind w:firstLineChars="196" w:firstLine="549"/>
        <w:rPr>
          <w:rFonts w:ascii="宋体" w:hAnsi="宋体"/>
          <w:sz w:val="28"/>
          <w:szCs w:val="28"/>
        </w:rPr>
      </w:pPr>
      <w:bookmarkStart w:id="56" w:name="_Toc529797400"/>
      <w:bookmarkStart w:id="57" w:name="_Toc529727600"/>
      <w:r>
        <w:rPr>
          <w:rFonts w:ascii="宋体" w:hAnsi="宋体" w:hint="eastAsia"/>
          <w:sz w:val="28"/>
          <w:szCs w:val="28"/>
        </w:rPr>
        <w:t>（1）一般风险管控</w:t>
      </w:r>
      <w:bookmarkEnd w:id="56"/>
      <w:bookmarkEnd w:id="57"/>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企业应</w:t>
      </w:r>
      <w:r>
        <w:rPr>
          <w:rFonts w:ascii="宋体" w:hAnsi="宋体"/>
          <w:sz w:val="28"/>
          <w:szCs w:val="28"/>
        </w:rPr>
        <w:t>建立</w:t>
      </w:r>
      <w:r>
        <w:rPr>
          <w:rFonts w:ascii="宋体" w:hAnsi="宋体" w:hint="eastAsia"/>
          <w:sz w:val="28"/>
          <w:szCs w:val="28"/>
        </w:rPr>
        <w:t>《岗位风险辨识管控清单》</w:t>
      </w:r>
      <w:r>
        <w:rPr>
          <w:rFonts w:ascii="宋体" w:hAnsi="宋体"/>
          <w:sz w:val="28"/>
          <w:szCs w:val="28"/>
        </w:rPr>
        <w:t>，清单的主要项目包括</w:t>
      </w:r>
      <w:r>
        <w:rPr>
          <w:rFonts w:ascii="宋体" w:hAnsi="宋体" w:hint="eastAsia"/>
          <w:sz w:val="28"/>
          <w:szCs w:val="28"/>
        </w:rPr>
        <w:t>风险点</w:t>
      </w:r>
      <w:r>
        <w:rPr>
          <w:rFonts w:ascii="宋体" w:hAnsi="宋体"/>
          <w:sz w:val="28"/>
          <w:szCs w:val="28"/>
        </w:rPr>
        <w:t>、</w:t>
      </w:r>
      <w:r>
        <w:rPr>
          <w:rFonts w:ascii="宋体" w:hAnsi="宋体" w:hint="eastAsia"/>
          <w:sz w:val="28"/>
          <w:szCs w:val="28"/>
        </w:rPr>
        <w:t>所在位置或设备号</w:t>
      </w:r>
      <w:r>
        <w:rPr>
          <w:rFonts w:ascii="宋体" w:hAnsi="宋体"/>
          <w:sz w:val="28"/>
          <w:szCs w:val="28"/>
        </w:rPr>
        <w:t>、</w:t>
      </w:r>
      <w:proofErr w:type="gramStart"/>
      <w:r>
        <w:rPr>
          <w:rFonts w:ascii="宋体" w:hAnsi="宋体" w:hint="eastAsia"/>
          <w:sz w:val="28"/>
          <w:szCs w:val="28"/>
        </w:rPr>
        <w:t>潜在事故</w:t>
      </w:r>
      <w:proofErr w:type="gramEnd"/>
      <w:r>
        <w:rPr>
          <w:rFonts w:ascii="宋体" w:hAnsi="宋体" w:hint="eastAsia"/>
          <w:sz w:val="28"/>
          <w:szCs w:val="28"/>
        </w:rPr>
        <w:t>类型</w:t>
      </w:r>
      <w:r>
        <w:rPr>
          <w:rFonts w:ascii="宋体" w:hAnsi="宋体"/>
          <w:sz w:val="28"/>
          <w:szCs w:val="28"/>
        </w:rPr>
        <w:t>、风险等级、</w:t>
      </w:r>
      <w:r>
        <w:rPr>
          <w:rFonts w:ascii="宋体" w:hAnsi="宋体" w:hint="eastAsia"/>
          <w:sz w:val="28"/>
          <w:szCs w:val="28"/>
        </w:rPr>
        <w:t>预警色、管控措施</w:t>
      </w:r>
      <w:r>
        <w:rPr>
          <w:rFonts w:ascii="宋体" w:hAnsi="宋体"/>
          <w:sz w:val="28"/>
          <w:szCs w:val="28"/>
        </w:rPr>
        <w:t>、</w:t>
      </w:r>
      <w:r>
        <w:rPr>
          <w:rFonts w:ascii="宋体" w:hAnsi="宋体" w:hint="eastAsia"/>
          <w:sz w:val="28"/>
          <w:szCs w:val="28"/>
        </w:rPr>
        <w:t>责任部门</w:t>
      </w:r>
      <w:r>
        <w:rPr>
          <w:rFonts w:ascii="宋体" w:hAnsi="宋体"/>
          <w:sz w:val="28"/>
          <w:szCs w:val="28"/>
        </w:rPr>
        <w:t>、</w:t>
      </w:r>
      <w:r>
        <w:rPr>
          <w:rFonts w:ascii="宋体" w:hAnsi="宋体" w:hint="eastAsia"/>
          <w:sz w:val="28"/>
          <w:szCs w:val="28"/>
        </w:rPr>
        <w:t>责任人</w:t>
      </w:r>
      <w:r>
        <w:rPr>
          <w:rFonts w:ascii="宋体" w:hAnsi="宋体"/>
          <w:sz w:val="28"/>
          <w:szCs w:val="28"/>
        </w:rPr>
        <w:t>等，</w:t>
      </w:r>
      <w:r>
        <w:rPr>
          <w:rFonts w:ascii="宋体" w:hAnsi="宋体" w:hint="eastAsia"/>
          <w:sz w:val="28"/>
          <w:szCs w:val="28"/>
        </w:rPr>
        <w:t>清单表格样式见（表3岗位风险辨识管控清单）</w:t>
      </w:r>
      <w:r>
        <w:rPr>
          <w:rFonts w:ascii="宋体" w:hAnsi="宋体"/>
          <w:sz w:val="28"/>
          <w:szCs w:val="28"/>
        </w:rPr>
        <w:t>。</w:t>
      </w:r>
    </w:p>
    <w:p w:rsidR="00803F8F" w:rsidRDefault="000403F7">
      <w:pPr>
        <w:spacing w:line="560" w:lineRule="exact"/>
        <w:ind w:firstLineChars="200" w:firstLine="560"/>
        <w:rPr>
          <w:rFonts w:ascii="宋体" w:hAnsi="宋体"/>
          <w:sz w:val="28"/>
          <w:szCs w:val="28"/>
        </w:rPr>
      </w:pPr>
      <w:r>
        <w:rPr>
          <w:rFonts w:ascii="宋体" w:hAnsi="宋体"/>
          <w:sz w:val="28"/>
          <w:szCs w:val="28"/>
        </w:rPr>
        <w:t>企业要高度关注运营情况和危险</w:t>
      </w:r>
      <w:proofErr w:type="gramStart"/>
      <w:r>
        <w:rPr>
          <w:rFonts w:ascii="宋体" w:hAnsi="宋体"/>
          <w:sz w:val="28"/>
          <w:szCs w:val="28"/>
        </w:rPr>
        <w:t>源变化</w:t>
      </w:r>
      <w:proofErr w:type="gramEnd"/>
      <w:r>
        <w:rPr>
          <w:rFonts w:ascii="宋体" w:hAnsi="宋体"/>
          <w:sz w:val="28"/>
          <w:szCs w:val="28"/>
        </w:rPr>
        <w:t>后的风险状况，动态评估、调整风险等级和管控措施，确保</w:t>
      </w:r>
      <w:r>
        <w:rPr>
          <w:rFonts w:ascii="宋体" w:hAnsi="宋体" w:hint="eastAsia"/>
          <w:sz w:val="28"/>
          <w:szCs w:val="28"/>
        </w:rPr>
        <w:t>风险</w:t>
      </w:r>
      <w:r>
        <w:rPr>
          <w:rFonts w:ascii="宋体" w:hAnsi="宋体"/>
          <w:sz w:val="28"/>
          <w:szCs w:val="28"/>
        </w:rPr>
        <w:t>始终处于受控范围内。</w:t>
      </w:r>
    </w:p>
    <w:p w:rsidR="00803F8F" w:rsidRDefault="000403F7">
      <w:pPr>
        <w:spacing w:line="560" w:lineRule="exact"/>
        <w:ind w:firstLineChars="200" w:firstLine="560"/>
        <w:rPr>
          <w:rFonts w:ascii="宋体" w:hAnsi="宋体"/>
          <w:sz w:val="28"/>
          <w:szCs w:val="28"/>
        </w:rPr>
      </w:pPr>
      <w:r>
        <w:rPr>
          <w:rFonts w:ascii="宋体" w:hAnsi="宋体"/>
          <w:sz w:val="28"/>
          <w:szCs w:val="28"/>
        </w:rPr>
        <w:t>风险评估结果为低</w:t>
      </w:r>
      <w:r>
        <w:rPr>
          <w:rFonts w:ascii="宋体" w:hAnsi="宋体" w:hint="eastAsia"/>
          <w:sz w:val="28"/>
          <w:szCs w:val="28"/>
        </w:rPr>
        <w:t>风险</w:t>
      </w:r>
      <w:r>
        <w:rPr>
          <w:rFonts w:ascii="宋体" w:hAnsi="宋体"/>
          <w:sz w:val="28"/>
          <w:szCs w:val="28"/>
        </w:rPr>
        <w:t>时，维持现有管控措施，对执行情况进行审核。风险评估结果为一般</w:t>
      </w:r>
      <w:r>
        <w:rPr>
          <w:rFonts w:ascii="宋体" w:hAnsi="宋体" w:hint="eastAsia"/>
          <w:sz w:val="28"/>
          <w:szCs w:val="28"/>
        </w:rPr>
        <w:t>风险</w:t>
      </w:r>
      <w:r>
        <w:rPr>
          <w:rFonts w:ascii="宋体" w:hAnsi="宋体"/>
          <w:sz w:val="28"/>
          <w:szCs w:val="28"/>
        </w:rPr>
        <w:t>时，对现有控制措施的充分性进行评估，检查并确认控制程序和措施已经落实，需要时可增加控制措施。</w:t>
      </w:r>
    </w:p>
    <w:p w:rsidR="00803F8F" w:rsidRDefault="000403F7">
      <w:pPr>
        <w:spacing w:line="560" w:lineRule="exact"/>
        <w:ind w:firstLineChars="200" w:firstLine="560"/>
        <w:rPr>
          <w:rFonts w:ascii="宋体" w:hAnsi="宋体"/>
          <w:spacing w:val="-17"/>
          <w:sz w:val="28"/>
          <w:szCs w:val="28"/>
        </w:rPr>
      </w:pPr>
      <w:r>
        <w:rPr>
          <w:rFonts w:ascii="宋体" w:hAnsi="宋体"/>
          <w:sz w:val="28"/>
          <w:szCs w:val="28"/>
        </w:rPr>
        <w:t>风险评估结果为重大风险</w:t>
      </w:r>
      <w:r>
        <w:rPr>
          <w:rFonts w:ascii="宋体" w:hAnsi="宋体" w:hint="eastAsia"/>
          <w:sz w:val="28"/>
          <w:szCs w:val="28"/>
        </w:rPr>
        <w:t>和较大风险</w:t>
      </w:r>
      <w:r>
        <w:rPr>
          <w:rFonts w:ascii="宋体" w:hAnsi="宋体"/>
          <w:sz w:val="28"/>
          <w:szCs w:val="28"/>
        </w:rPr>
        <w:t>时，应明确不可容许的</w:t>
      </w:r>
      <w:r>
        <w:rPr>
          <w:rFonts w:ascii="宋体" w:hAnsi="宋体"/>
          <w:spacing w:val="-17"/>
          <w:sz w:val="28"/>
          <w:szCs w:val="28"/>
        </w:rPr>
        <w:t>危险内容及可能触发事故的因素，采取针对性安全措施，并制定应急措施</w:t>
      </w:r>
      <w:r>
        <w:rPr>
          <w:rFonts w:ascii="宋体" w:hAnsi="宋体" w:hint="eastAsia"/>
          <w:spacing w:val="-17"/>
          <w:sz w:val="28"/>
          <w:szCs w:val="28"/>
        </w:rPr>
        <w:t>。</w:t>
      </w:r>
    </w:p>
    <w:p w:rsidR="00803F8F" w:rsidRDefault="000403F7" w:rsidP="00C243D0">
      <w:pPr>
        <w:spacing w:line="560" w:lineRule="exact"/>
        <w:ind w:firstLineChars="196" w:firstLine="549"/>
        <w:rPr>
          <w:rFonts w:ascii="宋体" w:hAnsi="宋体"/>
          <w:sz w:val="28"/>
          <w:szCs w:val="28"/>
        </w:rPr>
      </w:pPr>
      <w:r>
        <w:rPr>
          <w:rFonts w:ascii="宋体" w:hAnsi="宋体" w:hint="eastAsia"/>
          <w:sz w:val="28"/>
          <w:szCs w:val="28"/>
        </w:rPr>
        <w:t>（2）重大风险管控</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对重大风险、重大危险源应加强监控</w:t>
      </w:r>
      <w:r>
        <w:rPr>
          <w:rFonts w:ascii="宋体" w:hAnsi="宋体"/>
          <w:sz w:val="28"/>
          <w:szCs w:val="28"/>
        </w:rPr>
        <w:t>，必须制定重大</w:t>
      </w:r>
      <w:r>
        <w:rPr>
          <w:rFonts w:ascii="宋体" w:hAnsi="宋体" w:hint="eastAsia"/>
          <w:sz w:val="28"/>
          <w:szCs w:val="28"/>
        </w:rPr>
        <w:t>风险</w:t>
      </w:r>
      <w:r>
        <w:rPr>
          <w:rFonts w:ascii="宋体" w:hAnsi="宋体"/>
          <w:sz w:val="28"/>
          <w:szCs w:val="28"/>
        </w:rPr>
        <w:t>管控措施。</w:t>
      </w:r>
      <w:r>
        <w:rPr>
          <w:rFonts w:ascii="宋体" w:hAnsi="宋体" w:hint="eastAsia"/>
          <w:sz w:val="28"/>
          <w:szCs w:val="28"/>
        </w:rPr>
        <w:t>重大风险</w:t>
      </w:r>
      <w:r>
        <w:rPr>
          <w:rFonts w:ascii="宋体" w:hAnsi="宋体"/>
          <w:sz w:val="28"/>
          <w:szCs w:val="28"/>
        </w:rPr>
        <w:t>管控措施应至少包括以下内容：</w:t>
      </w:r>
    </w:p>
    <w:p w:rsidR="00803F8F" w:rsidRDefault="000403F7">
      <w:pPr>
        <w:spacing w:line="560" w:lineRule="exact"/>
        <w:ind w:firstLineChars="200" w:firstLine="560"/>
        <w:rPr>
          <w:rFonts w:ascii="宋体" w:hAnsi="宋体"/>
          <w:sz w:val="28"/>
          <w:szCs w:val="28"/>
        </w:rPr>
      </w:pPr>
      <w:r>
        <w:rPr>
          <w:rFonts w:ascii="宋体" w:hAnsi="宋体"/>
          <w:sz w:val="28"/>
          <w:szCs w:val="28"/>
        </w:rPr>
        <w:lastRenderedPageBreak/>
        <w:t>——建立完善安全管理规章制度和安全操作规程，并采取有效措施保证其得到执行。</w:t>
      </w:r>
    </w:p>
    <w:p w:rsidR="00803F8F" w:rsidRDefault="000403F7">
      <w:pPr>
        <w:spacing w:line="560" w:lineRule="exact"/>
        <w:ind w:firstLineChars="200" w:firstLine="560"/>
        <w:rPr>
          <w:rFonts w:ascii="宋体" w:hAnsi="宋体"/>
          <w:sz w:val="28"/>
          <w:szCs w:val="28"/>
        </w:rPr>
      </w:pPr>
      <w:r>
        <w:rPr>
          <w:rFonts w:ascii="宋体" w:hAnsi="宋体"/>
          <w:sz w:val="28"/>
          <w:szCs w:val="28"/>
        </w:rPr>
        <w:t>——建立健全安全监测监控体系并保证其有效性和可靠性。</w:t>
      </w:r>
    </w:p>
    <w:p w:rsidR="00803F8F" w:rsidRDefault="000403F7">
      <w:pPr>
        <w:spacing w:line="560" w:lineRule="exact"/>
        <w:ind w:firstLineChars="200" w:firstLine="560"/>
        <w:rPr>
          <w:rFonts w:ascii="宋体" w:hAnsi="宋体"/>
          <w:sz w:val="28"/>
          <w:szCs w:val="28"/>
        </w:rPr>
      </w:pPr>
      <w:r>
        <w:rPr>
          <w:rFonts w:ascii="宋体" w:hAnsi="宋体"/>
          <w:sz w:val="28"/>
          <w:szCs w:val="28"/>
        </w:rPr>
        <w:t>——明确关键装置、重点部位的责任人或者责任机构，并定期对安全生产状况进行检查，及时消除事故隐患。</w:t>
      </w:r>
    </w:p>
    <w:p w:rsidR="00803F8F" w:rsidRDefault="000403F7">
      <w:pPr>
        <w:spacing w:line="560" w:lineRule="exact"/>
        <w:ind w:firstLineChars="200" w:firstLine="560"/>
        <w:rPr>
          <w:rFonts w:ascii="宋体" w:hAnsi="宋体"/>
          <w:spacing w:val="-17"/>
          <w:sz w:val="28"/>
          <w:szCs w:val="28"/>
        </w:rPr>
      </w:pPr>
      <w:r>
        <w:rPr>
          <w:rFonts w:ascii="宋体" w:hAnsi="宋体"/>
          <w:sz w:val="28"/>
          <w:szCs w:val="28"/>
        </w:rPr>
        <w:t>——</w:t>
      </w:r>
      <w:r>
        <w:rPr>
          <w:rFonts w:ascii="宋体" w:hAnsi="宋体" w:hint="eastAsia"/>
          <w:sz w:val="28"/>
          <w:szCs w:val="28"/>
        </w:rPr>
        <w:t>存</w:t>
      </w:r>
      <w:r>
        <w:rPr>
          <w:rFonts w:ascii="宋体" w:hAnsi="宋体"/>
          <w:spacing w:val="-17"/>
          <w:sz w:val="28"/>
          <w:szCs w:val="28"/>
        </w:rPr>
        <w:t>在</w:t>
      </w:r>
      <w:r>
        <w:rPr>
          <w:rFonts w:ascii="宋体" w:hAnsi="宋体" w:hint="eastAsia"/>
          <w:spacing w:val="-17"/>
          <w:sz w:val="28"/>
          <w:szCs w:val="28"/>
        </w:rPr>
        <w:t>风险</w:t>
      </w:r>
      <w:r>
        <w:rPr>
          <w:rFonts w:ascii="宋体" w:hAnsi="宋体"/>
          <w:spacing w:val="-17"/>
          <w:sz w:val="28"/>
          <w:szCs w:val="28"/>
        </w:rPr>
        <w:t>的工作场所和岗位，设置明显的告知牌及警示标志。</w:t>
      </w:r>
    </w:p>
    <w:p w:rsidR="00803F8F" w:rsidRDefault="000403F7">
      <w:pPr>
        <w:spacing w:line="560" w:lineRule="exact"/>
        <w:ind w:firstLineChars="200" w:firstLine="560"/>
        <w:rPr>
          <w:rFonts w:ascii="宋体" w:hAnsi="宋体"/>
          <w:sz w:val="28"/>
          <w:szCs w:val="28"/>
        </w:rPr>
      </w:pPr>
      <w:r>
        <w:rPr>
          <w:rFonts w:ascii="宋体" w:hAnsi="宋体"/>
          <w:sz w:val="28"/>
          <w:szCs w:val="28"/>
        </w:rPr>
        <w:t>——以岗位</w:t>
      </w:r>
      <w:r>
        <w:rPr>
          <w:rFonts w:ascii="宋体" w:hAnsi="宋体" w:hint="eastAsia"/>
          <w:sz w:val="28"/>
          <w:szCs w:val="28"/>
        </w:rPr>
        <w:t>风险</w:t>
      </w:r>
      <w:r>
        <w:rPr>
          <w:rFonts w:ascii="宋体" w:hAnsi="宋体"/>
          <w:sz w:val="28"/>
          <w:szCs w:val="28"/>
        </w:rPr>
        <w:t>及防控措施、应急处置方法为重点，强化员工风险教育和技能培训。</w:t>
      </w:r>
    </w:p>
    <w:p w:rsidR="00803F8F" w:rsidRDefault="000403F7">
      <w:pPr>
        <w:pStyle w:val="2"/>
        <w:spacing w:before="120" w:after="120" w:line="560" w:lineRule="exact"/>
        <w:rPr>
          <w:rFonts w:ascii="Times New Roman" w:hAnsi="Times New Roman"/>
        </w:rPr>
      </w:pPr>
      <w:bookmarkStart w:id="58" w:name="_Toc529868503"/>
      <w:r>
        <w:rPr>
          <w:rFonts w:ascii="Times New Roman" w:hAnsi="Times New Roman" w:hint="eastAsia"/>
        </w:rPr>
        <w:t xml:space="preserve">2.4  </w:t>
      </w:r>
      <w:r>
        <w:rPr>
          <w:rFonts w:ascii="Times New Roman" w:hAnsi="Times New Roman" w:hint="eastAsia"/>
        </w:rPr>
        <w:t>隐患排查</w:t>
      </w:r>
      <w:bookmarkEnd w:id="58"/>
    </w:p>
    <w:p w:rsidR="00803F8F" w:rsidRDefault="000403F7">
      <w:pPr>
        <w:widowControl/>
        <w:spacing w:line="560" w:lineRule="exact"/>
        <w:outlineLvl w:val="2"/>
        <w:rPr>
          <w:b/>
          <w:sz w:val="28"/>
          <w:szCs w:val="28"/>
        </w:rPr>
      </w:pPr>
      <w:bookmarkStart w:id="59" w:name="_Toc529868504"/>
      <w:bookmarkStart w:id="60" w:name="_Toc520641980"/>
      <w:r>
        <w:rPr>
          <w:rFonts w:hint="eastAsia"/>
          <w:b/>
          <w:sz w:val="28"/>
          <w:szCs w:val="28"/>
        </w:rPr>
        <w:t xml:space="preserve">2.4.1  </w:t>
      </w:r>
      <w:r>
        <w:rPr>
          <w:rFonts w:hint="eastAsia"/>
          <w:b/>
          <w:sz w:val="28"/>
          <w:szCs w:val="28"/>
        </w:rPr>
        <w:t>具体要求</w:t>
      </w:r>
      <w:bookmarkEnd w:id="59"/>
      <w:bookmarkEnd w:id="60"/>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企业应在</w:t>
      </w:r>
      <w:r>
        <w:rPr>
          <w:rFonts w:ascii="宋体" w:hAnsi="宋体" w:hint="eastAsia"/>
          <w:sz w:val="28"/>
          <w:szCs w:val="28"/>
        </w:rPr>
        <w:t>风险</w:t>
      </w:r>
      <w:r>
        <w:rPr>
          <w:rFonts w:ascii="宋体" w:hAnsi="宋体"/>
          <w:sz w:val="28"/>
          <w:szCs w:val="28"/>
        </w:rPr>
        <w:t>分级管控的基础上，对所存在的危险源开展全覆盖的隐患排查治理工作。应将存在重大</w:t>
      </w:r>
      <w:r>
        <w:rPr>
          <w:rFonts w:ascii="宋体" w:hAnsi="宋体" w:hint="eastAsia"/>
          <w:sz w:val="28"/>
          <w:szCs w:val="28"/>
        </w:rPr>
        <w:t>风险</w:t>
      </w:r>
      <w:r>
        <w:rPr>
          <w:rFonts w:ascii="宋体" w:hAnsi="宋体"/>
          <w:sz w:val="28"/>
          <w:szCs w:val="28"/>
        </w:rPr>
        <w:t>和较大</w:t>
      </w:r>
      <w:r>
        <w:rPr>
          <w:rFonts w:ascii="宋体" w:hAnsi="宋体" w:hint="eastAsia"/>
          <w:sz w:val="28"/>
          <w:szCs w:val="28"/>
        </w:rPr>
        <w:t>风险</w:t>
      </w:r>
      <w:r>
        <w:rPr>
          <w:rFonts w:ascii="宋体" w:hAnsi="宋体"/>
          <w:sz w:val="28"/>
          <w:szCs w:val="28"/>
        </w:rPr>
        <w:t>的场所、环节、部位及其管控措施作为隐患排查治理工作的重点。</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企业要建立完善隐患排查治理制度，明确主要负责人、分管负责人、部门和岗位人员隐患排查治理的职责范围和工作任务；制定符合企业实际的隐患排查治理清单，明确和细化隐患排查事项、内容和频次；完善资金投入和使用制度；完善事故隐患排查治理激励约束机制，鼓励从业人员发现、报告事故隐患。完善事故隐患排查、治理、评估、</w:t>
      </w:r>
      <w:proofErr w:type="gramStart"/>
      <w:r>
        <w:rPr>
          <w:rFonts w:ascii="宋体" w:hAnsi="宋体"/>
          <w:sz w:val="28"/>
          <w:szCs w:val="28"/>
        </w:rPr>
        <w:t>核销全</w:t>
      </w:r>
      <w:proofErr w:type="gramEnd"/>
      <w:r>
        <w:rPr>
          <w:rFonts w:ascii="宋体" w:hAnsi="宋体"/>
          <w:sz w:val="28"/>
          <w:szCs w:val="28"/>
        </w:rPr>
        <w:t>过程的信息档案管理制度。</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隐患排查治理工作包括计划、排查、登记、治理、评估和验收环节，形成闭环管理。</w:t>
      </w:r>
    </w:p>
    <w:p w:rsidR="00803F8F" w:rsidRDefault="000403F7">
      <w:pPr>
        <w:widowControl/>
        <w:spacing w:line="560" w:lineRule="exact"/>
        <w:outlineLvl w:val="2"/>
        <w:rPr>
          <w:b/>
          <w:sz w:val="28"/>
          <w:szCs w:val="28"/>
        </w:rPr>
      </w:pPr>
      <w:bookmarkStart w:id="61" w:name="_Toc520641981"/>
      <w:bookmarkStart w:id="62" w:name="_Toc529868505"/>
      <w:r>
        <w:rPr>
          <w:rFonts w:hint="eastAsia"/>
          <w:b/>
          <w:sz w:val="28"/>
          <w:szCs w:val="28"/>
        </w:rPr>
        <w:t xml:space="preserve">2.4.2  </w:t>
      </w:r>
      <w:r>
        <w:rPr>
          <w:rFonts w:hint="eastAsia"/>
          <w:b/>
          <w:sz w:val="28"/>
          <w:szCs w:val="28"/>
        </w:rPr>
        <w:t>制定隐患排查计划</w:t>
      </w:r>
      <w:bookmarkEnd w:id="61"/>
      <w:bookmarkEnd w:id="62"/>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隐患排查计划应明确隐患排查的事项、内容、层级、责任人和频次。</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lastRenderedPageBreak/>
        <w:t>（2）</w:t>
      </w:r>
      <w:r>
        <w:rPr>
          <w:rFonts w:ascii="宋体" w:hAnsi="宋体"/>
          <w:sz w:val="28"/>
          <w:szCs w:val="28"/>
        </w:rPr>
        <w:t>隐患排查计划应做到定期排查与日常</w:t>
      </w:r>
      <w:r>
        <w:rPr>
          <w:rFonts w:ascii="宋体" w:hAnsi="宋体" w:hint="eastAsia"/>
          <w:sz w:val="28"/>
          <w:szCs w:val="28"/>
        </w:rPr>
        <w:t>排查</w:t>
      </w:r>
      <w:r>
        <w:rPr>
          <w:rFonts w:ascii="宋体" w:hAnsi="宋体"/>
          <w:sz w:val="28"/>
          <w:szCs w:val="28"/>
        </w:rPr>
        <w:t>相结合、专业排查与综合排查相结合、一般排查与重点排查相结合。对存在重大</w:t>
      </w:r>
      <w:r>
        <w:rPr>
          <w:rFonts w:ascii="宋体" w:hAnsi="宋体" w:hint="eastAsia"/>
          <w:sz w:val="28"/>
          <w:szCs w:val="28"/>
        </w:rPr>
        <w:t>风险</w:t>
      </w:r>
      <w:r>
        <w:rPr>
          <w:rFonts w:ascii="宋体" w:hAnsi="宋体"/>
          <w:sz w:val="28"/>
          <w:szCs w:val="28"/>
        </w:rPr>
        <w:t>和较大</w:t>
      </w:r>
      <w:r>
        <w:rPr>
          <w:rFonts w:ascii="宋体" w:hAnsi="宋体" w:hint="eastAsia"/>
          <w:sz w:val="28"/>
          <w:szCs w:val="28"/>
        </w:rPr>
        <w:t>风险</w:t>
      </w:r>
      <w:r>
        <w:rPr>
          <w:rFonts w:ascii="宋体" w:hAnsi="宋体"/>
          <w:sz w:val="28"/>
          <w:szCs w:val="28"/>
        </w:rPr>
        <w:t>的场所、环节、部位及其管控措施应重点排查。</w:t>
      </w:r>
    </w:p>
    <w:p w:rsidR="00803F8F" w:rsidRDefault="000403F7">
      <w:pPr>
        <w:widowControl/>
        <w:spacing w:line="560" w:lineRule="exact"/>
        <w:outlineLvl w:val="2"/>
        <w:rPr>
          <w:b/>
          <w:sz w:val="28"/>
          <w:szCs w:val="28"/>
        </w:rPr>
      </w:pPr>
      <w:bookmarkStart w:id="63" w:name="_Toc520641982"/>
      <w:bookmarkStart w:id="64" w:name="_Toc529868506"/>
      <w:r>
        <w:rPr>
          <w:rFonts w:hint="eastAsia"/>
          <w:b/>
          <w:sz w:val="28"/>
          <w:szCs w:val="28"/>
        </w:rPr>
        <w:t xml:space="preserve">2.4.3  </w:t>
      </w:r>
      <w:r>
        <w:rPr>
          <w:rFonts w:hint="eastAsia"/>
          <w:b/>
          <w:sz w:val="28"/>
          <w:szCs w:val="28"/>
        </w:rPr>
        <w:t>实施隐患排查</w:t>
      </w:r>
      <w:bookmarkEnd w:id="63"/>
      <w:bookmarkEnd w:id="64"/>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企业应按照隐患排查计划和隐患排查治理清单组织人员进行隐患排查，填写隐患排查记录，形成隐患和问题清单。</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企业自身难以排除的隐患。</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事故隐患的等级由组织隐患排查的企业依据有关法律法规和标准确定。</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对于排查发现的重大事故隐患，要立即向企业主要负责人和负有安全生产监督管理职责的部门报告。重大事故隐患排除前或者排除过程中无法保证安全的，应当从危险区域内撤出作业人员，并疏散可能危及的其他人员，设置警戒标志，暂时停产停业或者停止使用相关设施、设备；对暂时难以停产或者停止使用后极易引发生产安全事故的相关设施、设备，应当加强维护保养和监测监控，防止事故发生。必要时向当地人民政府提出申请，配合疏散可能危及的周边人员。</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企业应及时将隐患名称、位置、不符合状况、隐患等级、治理期限及治理措施等信息向从业人员通报。</w:t>
      </w:r>
    </w:p>
    <w:p w:rsidR="00803F8F" w:rsidRDefault="00803F8F">
      <w:pPr>
        <w:spacing w:line="560" w:lineRule="exact"/>
        <w:ind w:firstLineChars="200" w:firstLine="560"/>
        <w:rPr>
          <w:rFonts w:ascii="宋体" w:hAnsi="宋体"/>
          <w:sz w:val="28"/>
          <w:szCs w:val="28"/>
        </w:rPr>
      </w:pPr>
    </w:p>
    <w:p w:rsidR="00803F8F" w:rsidRDefault="000403F7">
      <w:pPr>
        <w:pStyle w:val="2"/>
        <w:spacing w:before="120" w:after="120" w:line="560" w:lineRule="exact"/>
        <w:rPr>
          <w:rFonts w:ascii="Times New Roman" w:hAnsi="Times New Roman"/>
        </w:rPr>
      </w:pPr>
      <w:bookmarkStart w:id="65" w:name="_Toc520641983"/>
      <w:bookmarkStart w:id="66" w:name="_Toc529868507"/>
      <w:r>
        <w:rPr>
          <w:rFonts w:ascii="Times New Roman" w:hAnsi="Times New Roman" w:hint="eastAsia"/>
        </w:rPr>
        <w:lastRenderedPageBreak/>
        <w:t xml:space="preserve">2.5  </w:t>
      </w:r>
      <w:r>
        <w:rPr>
          <w:rFonts w:ascii="Times New Roman" w:hAnsi="Times New Roman" w:hint="eastAsia"/>
        </w:rPr>
        <w:t>隐患治理</w:t>
      </w:r>
      <w:bookmarkEnd w:id="65"/>
      <w:r>
        <w:rPr>
          <w:rFonts w:ascii="Times New Roman" w:hAnsi="Times New Roman" w:hint="eastAsia"/>
        </w:rPr>
        <w:t>及验收</w:t>
      </w:r>
      <w:bookmarkEnd w:id="66"/>
    </w:p>
    <w:p w:rsidR="00803F8F" w:rsidRDefault="000403F7">
      <w:pPr>
        <w:widowControl/>
        <w:spacing w:line="560" w:lineRule="exact"/>
        <w:outlineLvl w:val="2"/>
        <w:rPr>
          <w:b/>
          <w:sz w:val="28"/>
          <w:szCs w:val="28"/>
        </w:rPr>
      </w:pPr>
      <w:bookmarkStart w:id="67" w:name="_Toc529868508"/>
      <w:r>
        <w:rPr>
          <w:rFonts w:hint="eastAsia"/>
          <w:b/>
          <w:sz w:val="28"/>
          <w:szCs w:val="28"/>
        </w:rPr>
        <w:t xml:space="preserve">2.5.1  </w:t>
      </w:r>
      <w:r>
        <w:rPr>
          <w:rFonts w:hint="eastAsia"/>
          <w:b/>
          <w:sz w:val="28"/>
          <w:szCs w:val="28"/>
        </w:rPr>
        <w:t>隐患治理</w:t>
      </w:r>
      <w:bookmarkEnd w:id="67"/>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隐患排查组织部门应下达隐患整改通知书，对隐患整改责任单位、措施建议、完成期限等提出要求。</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（2）在</w:t>
      </w:r>
      <w:r>
        <w:rPr>
          <w:rFonts w:ascii="宋体" w:hAnsi="宋体"/>
          <w:sz w:val="28"/>
          <w:szCs w:val="28"/>
        </w:rPr>
        <w:t>实施隐患治理前</w:t>
      </w:r>
      <w:r>
        <w:rPr>
          <w:rFonts w:ascii="宋体" w:hAnsi="宋体" w:hint="eastAsia"/>
          <w:sz w:val="28"/>
          <w:szCs w:val="28"/>
        </w:rPr>
        <w:t>，</w:t>
      </w:r>
      <w:r>
        <w:rPr>
          <w:rFonts w:ascii="宋体" w:hAnsi="宋体"/>
          <w:sz w:val="28"/>
          <w:szCs w:val="28"/>
        </w:rPr>
        <w:t>应当对隐患存在的原因进行分析，并制定可靠的治理措施。</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对于一般事故隐患，企业责任部门负责人应立即组织整改。</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对于重大事故隐患，企业主要负责人应组织制定并实施严格的隐患治理方案，方案应当包括下列内容：</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治理的目标和任务；</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负责治理的机构和人员；</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采取的方法和措施；</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经费和物资的落实；</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治理的时限和要求；</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安全措施和应急预案。</w:t>
      </w:r>
    </w:p>
    <w:p w:rsidR="00803F8F" w:rsidRDefault="000403F7">
      <w:pPr>
        <w:widowControl/>
        <w:spacing w:line="560" w:lineRule="exact"/>
        <w:outlineLvl w:val="2"/>
        <w:rPr>
          <w:b/>
          <w:sz w:val="28"/>
          <w:szCs w:val="28"/>
        </w:rPr>
      </w:pPr>
      <w:bookmarkStart w:id="68" w:name="_Toc520641984"/>
      <w:bookmarkStart w:id="69" w:name="_Toc529868509"/>
      <w:r>
        <w:rPr>
          <w:rFonts w:hint="eastAsia"/>
          <w:b/>
          <w:sz w:val="28"/>
          <w:szCs w:val="28"/>
        </w:rPr>
        <w:t xml:space="preserve">2.5.2  </w:t>
      </w:r>
      <w:r>
        <w:rPr>
          <w:rFonts w:hint="eastAsia"/>
          <w:b/>
          <w:sz w:val="28"/>
          <w:szCs w:val="28"/>
        </w:rPr>
        <w:t>隐患治理验收</w:t>
      </w:r>
      <w:bookmarkEnd w:id="68"/>
      <w:bookmarkEnd w:id="69"/>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隐患治理完成后，企业应按照隐患级别组织相关人员对治理情况进行验收，填写复查验收清单，实现闭环管理。</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重大事故隐患治理工作结束后，企业应组织本单位的技术人员和专家对重大事故隐患的治理情况进行评估或者委托</w:t>
      </w:r>
      <w:r>
        <w:rPr>
          <w:rFonts w:ascii="宋体" w:hAnsi="宋体" w:hint="eastAsia"/>
          <w:sz w:val="28"/>
          <w:szCs w:val="28"/>
        </w:rPr>
        <w:t>具备相应能力</w:t>
      </w:r>
      <w:r>
        <w:rPr>
          <w:rFonts w:ascii="宋体" w:hAnsi="宋体"/>
          <w:sz w:val="28"/>
          <w:szCs w:val="28"/>
        </w:rPr>
        <w:t>的安全生产技术</w:t>
      </w:r>
      <w:r>
        <w:rPr>
          <w:rFonts w:ascii="宋体" w:hAnsi="宋体" w:hint="eastAsia"/>
          <w:sz w:val="28"/>
          <w:szCs w:val="28"/>
        </w:rPr>
        <w:t>咨询</w:t>
      </w:r>
      <w:r>
        <w:rPr>
          <w:rFonts w:ascii="宋体" w:hAnsi="宋体"/>
          <w:sz w:val="28"/>
          <w:szCs w:val="28"/>
        </w:rPr>
        <w:t>服务机构对重大事故隐患的治理情况进行评估。对负有安全生产监督管理职责的部门在监督检查中发现并责令全部或者局部停产停业治理的重大事故隐患，企业</w:t>
      </w:r>
      <w:r>
        <w:rPr>
          <w:rFonts w:ascii="宋体" w:hAnsi="宋体" w:hint="eastAsia"/>
          <w:sz w:val="28"/>
          <w:szCs w:val="28"/>
        </w:rPr>
        <w:t>在</w:t>
      </w:r>
      <w:r>
        <w:rPr>
          <w:rFonts w:ascii="宋体" w:hAnsi="宋体"/>
          <w:sz w:val="28"/>
          <w:szCs w:val="28"/>
        </w:rPr>
        <w:t>完成治理并经评估符合安全生产条件后，</w:t>
      </w:r>
      <w:r>
        <w:rPr>
          <w:rFonts w:ascii="宋体" w:hAnsi="宋体" w:hint="eastAsia"/>
          <w:sz w:val="28"/>
          <w:szCs w:val="28"/>
        </w:rPr>
        <w:t>还</w:t>
      </w:r>
      <w:r>
        <w:rPr>
          <w:rFonts w:ascii="宋体" w:hAnsi="宋体"/>
          <w:sz w:val="28"/>
          <w:szCs w:val="28"/>
        </w:rPr>
        <w:t>应当按规定向负有安全生产监督管理职责</w:t>
      </w:r>
      <w:r>
        <w:rPr>
          <w:rFonts w:ascii="宋体" w:hAnsi="宋体"/>
          <w:sz w:val="28"/>
          <w:szCs w:val="28"/>
        </w:rPr>
        <w:lastRenderedPageBreak/>
        <w:t>的部门提出恢复生产经营的书面申请，经审查同意后，方可恢复生产经营。</w:t>
      </w:r>
    </w:p>
    <w:p w:rsidR="00803F8F" w:rsidRDefault="000403F7">
      <w:pPr>
        <w:widowControl/>
        <w:spacing w:line="560" w:lineRule="exact"/>
        <w:outlineLvl w:val="2"/>
        <w:rPr>
          <w:b/>
          <w:sz w:val="28"/>
          <w:szCs w:val="28"/>
        </w:rPr>
      </w:pPr>
      <w:bookmarkStart w:id="70" w:name="_Toc520641985"/>
      <w:bookmarkStart w:id="71" w:name="_Toc529868510"/>
      <w:r>
        <w:rPr>
          <w:rFonts w:hint="eastAsia"/>
          <w:b/>
          <w:sz w:val="28"/>
          <w:szCs w:val="28"/>
        </w:rPr>
        <w:t xml:space="preserve">2.5.3  </w:t>
      </w:r>
      <w:r>
        <w:rPr>
          <w:rFonts w:hint="eastAsia"/>
          <w:b/>
          <w:sz w:val="28"/>
          <w:szCs w:val="28"/>
        </w:rPr>
        <w:t>隐患排查信息管理</w:t>
      </w:r>
      <w:bookmarkEnd w:id="70"/>
      <w:bookmarkEnd w:id="71"/>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企业应当建立隐患排查</w:t>
      </w:r>
      <w:proofErr w:type="gramStart"/>
      <w:r>
        <w:rPr>
          <w:rFonts w:ascii="宋体" w:hAnsi="宋体"/>
          <w:sz w:val="28"/>
          <w:szCs w:val="28"/>
        </w:rPr>
        <w:t>治理台</w:t>
      </w:r>
      <w:proofErr w:type="gramEnd"/>
      <w:r>
        <w:rPr>
          <w:rFonts w:ascii="宋体" w:hAnsi="宋体"/>
          <w:sz w:val="28"/>
          <w:szCs w:val="28"/>
        </w:rPr>
        <w:t>账或数据库，主要内容应包括隐患排查任务清单、隐患和问题清单、整改工作清单、复查验收清单。</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企业应建立完善企业隐患排查信息管理系统，做好隐患信息的登记、分类分级、整改、跟踪等工作。</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企业的隐患排查信息管理系统应当与当地政府部门的隐患排查治理信息系统互联互通，并将统计数据及时上报负有安全生产监督管理职责的部门，全过程记录报告隐患排查治理情况。</w:t>
      </w:r>
    </w:p>
    <w:p w:rsidR="00803F8F" w:rsidRDefault="000403F7">
      <w:pPr>
        <w:pStyle w:val="2"/>
        <w:spacing w:before="120" w:after="120" w:line="560" w:lineRule="exact"/>
        <w:rPr>
          <w:rFonts w:ascii="Times New Roman" w:hAnsi="Times New Roman"/>
        </w:rPr>
      </w:pPr>
      <w:bookmarkStart w:id="72" w:name="_Toc520641986"/>
      <w:bookmarkStart w:id="73" w:name="_Toc529868511"/>
      <w:r>
        <w:rPr>
          <w:rFonts w:ascii="Times New Roman" w:hAnsi="Times New Roman" w:hint="eastAsia"/>
        </w:rPr>
        <w:t xml:space="preserve">2.6  </w:t>
      </w:r>
      <w:r>
        <w:rPr>
          <w:rFonts w:ascii="Times New Roman" w:hAnsi="Times New Roman" w:hint="eastAsia"/>
        </w:rPr>
        <w:t>有效运行与持续改进</w:t>
      </w:r>
      <w:bookmarkEnd w:id="72"/>
      <w:bookmarkEnd w:id="73"/>
    </w:p>
    <w:p w:rsidR="00803F8F" w:rsidRDefault="000403F7">
      <w:pPr>
        <w:spacing w:line="560" w:lineRule="exact"/>
        <w:ind w:firstLineChars="200" w:firstLine="560"/>
        <w:rPr>
          <w:rFonts w:ascii="宋体" w:hAnsi="宋体"/>
          <w:sz w:val="28"/>
          <w:szCs w:val="28"/>
        </w:rPr>
      </w:pPr>
      <w:r>
        <w:rPr>
          <w:rFonts w:ascii="宋体" w:hAnsi="宋体"/>
          <w:sz w:val="28"/>
          <w:szCs w:val="28"/>
        </w:rPr>
        <w:t>企业每年至少应对本单位的双重预防</w:t>
      </w:r>
      <w:r>
        <w:rPr>
          <w:rFonts w:ascii="宋体" w:hAnsi="宋体" w:hint="eastAsia"/>
          <w:sz w:val="28"/>
          <w:szCs w:val="28"/>
        </w:rPr>
        <w:t>体系</w:t>
      </w:r>
      <w:r>
        <w:rPr>
          <w:rFonts w:ascii="宋体" w:hAnsi="宋体"/>
          <w:sz w:val="28"/>
          <w:szCs w:val="28"/>
        </w:rPr>
        <w:t>的有效性</w:t>
      </w:r>
      <w:r>
        <w:rPr>
          <w:rFonts w:ascii="宋体" w:hAnsi="宋体" w:hint="eastAsia"/>
          <w:sz w:val="28"/>
          <w:szCs w:val="28"/>
        </w:rPr>
        <w:t>、适应性</w:t>
      </w:r>
      <w:r>
        <w:rPr>
          <w:rFonts w:ascii="宋体" w:hAnsi="宋体"/>
          <w:sz w:val="28"/>
          <w:szCs w:val="28"/>
        </w:rPr>
        <w:t>进行一次评估。根据评估结果，对工作流程、规章制度、风险评估、分级管控、隐患排查治理等各环节进行修改完善，确保双重预防</w:t>
      </w:r>
      <w:r>
        <w:rPr>
          <w:rFonts w:ascii="宋体" w:hAnsi="宋体" w:hint="eastAsia"/>
          <w:sz w:val="28"/>
          <w:szCs w:val="28"/>
        </w:rPr>
        <w:t>体系</w:t>
      </w:r>
      <w:r>
        <w:rPr>
          <w:rFonts w:ascii="宋体" w:hAnsi="宋体"/>
          <w:sz w:val="28"/>
          <w:szCs w:val="28"/>
        </w:rPr>
        <w:t>持续有效运行。</w:t>
      </w:r>
    </w:p>
    <w:p w:rsidR="00803F8F" w:rsidRDefault="000403F7">
      <w:pPr>
        <w:spacing w:line="560" w:lineRule="exact"/>
        <w:ind w:firstLineChars="200" w:firstLine="560"/>
        <w:rPr>
          <w:rFonts w:ascii="宋体" w:hAnsi="宋体"/>
          <w:spacing w:val="-17"/>
          <w:sz w:val="28"/>
          <w:szCs w:val="28"/>
        </w:rPr>
      </w:pPr>
      <w:r>
        <w:rPr>
          <w:rFonts w:ascii="宋体" w:hAnsi="宋体"/>
          <w:sz w:val="28"/>
          <w:szCs w:val="28"/>
        </w:rPr>
        <w:t>遇到下列情形之一时，企业应及时修正完善双重预防</w:t>
      </w:r>
      <w:r>
        <w:rPr>
          <w:rFonts w:ascii="宋体" w:hAnsi="宋体" w:hint="eastAsia"/>
          <w:sz w:val="28"/>
          <w:szCs w:val="28"/>
        </w:rPr>
        <w:t>体系</w:t>
      </w:r>
      <w:r>
        <w:rPr>
          <w:rFonts w:ascii="宋体" w:hAnsi="宋体"/>
          <w:sz w:val="28"/>
          <w:szCs w:val="28"/>
        </w:rPr>
        <w:t>相关</w:t>
      </w:r>
      <w:r>
        <w:rPr>
          <w:rFonts w:ascii="宋体" w:hAnsi="宋体"/>
          <w:spacing w:val="-17"/>
          <w:sz w:val="28"/>
          <w:szCs w:val="28"/>
        </w:rPr>
        <w:t>制度文件和管控措施，闭环管理，持续改进，促进双重预防</w:t>
      </w:r>
      <w:r>
        <w:rPr>
          <w:rFonts w:ascii="宋体" w:hAnsi="宋体" w:hint="eastAsia"/>
          <w:spacing w:val="-17"/>
          <w:sz w:val="28"/>
          <w:szCs w:val="28"/>
        </w:rPr>
        <w:t>体系</w:t>
      </w:r>
      <w:r>
        <w:rPr>
          <w:rFonts w:ascii="宋体" w:hAnsi="宋体"/>
          <w:spacing w:val="-17"/>
          <w:sz w:val="28"/>
          <w:szCs w:val="28"/>
        </w:rPr>
        <w:t>有效实施：</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依据的法律、法规、规章、标准的有关规定发生重大变化；</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企业新建、改建、扩建项目；</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生产工艺和关键设备发生变化；</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企业外部环境发生重大变化；</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发生伤亡事故或相关行业发生事故；</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组织机构发生变化；</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lastRenderedPageBreak/>
        <w:t>（7）</w:t>
      </w:r>
      <w:r>
        <w:rPr>
          <w:rFonts w:ascii="宋体" w:hAnsi="宋体"/>
          <w:sz w:val="28"/>
          <w:szCs w:val="28"/>
        </w:rPr>
        <w:t>隐患排查治理发现的</w:t>
      </w:r>
      <w:r>
        <w:rPr>
          <w:rFonts w:ascii="宋体" w:hAnsi="宋体" w:hint="eastAsia"/>
          <w:sz w:val="28"/>
          <w:szCs w:val="28"/>
        </w:rPr>
        <w:t>风险</w:t>
      </w:r>
      <w:r>
        <w:rPr>
          <w:rFonts w:ascii="宋体" w:hAnsi="宋体"/>
          <w:sz w:val="28"/>
          <w:szCs w:val="28"/>
        </w:rPr>
        <w:t>管</w:t>
      </w:r>
      <w:proofErr w:type="gramStart"/>
      <w:r>
        <w:rPr>
          <w:rFonts w:ascii="宋体" w:hAnsi="宋体"/>
          <w:sz w:val="28"/>
          <w:szCs w:val="28"/>
        </w:rPr>
        <w:t>控存在</w:t>
      </w:r>
      <w:proofErr w:type="gramEnd"/>
      <w:r>
        <w:rPr>
          <w:rFonts w:ascii="宋体" w:hAnsi="宋体"/>
          <w:sz w:val="28"/>
          <w:szCs w:val="28"/>
        </w:rPr>
        <w:t>的缺失和漏洞；</w:t>
      </w:r>
    </w:p>
    <w:p w:rsidR="00803F8F" w:rsidRDefault="000403F7">
      <w:pPr>
        <w:widowControl/>
        <w:spacing w:line="560" w:lineRule="exact"/>
        <w:ind w:firstLineChars="200" w:firstLine="560"/>
        <w:rPr>
          <w:rFonts w:ascii="宋体" w:hAnsi="宋体"/>
          <w:sz w:val="28"/>
          <w:szCs w:val="28"/>
        </w:rPr>
      </w:pPr>
      <w:r>
        <w:rPr>
          <w:rFonts w:ascii="宋体" w:hAnsi="宋体" w:hint="eastAsia"/>
          <w:sz w:val="28"/>
          <w:szCs w:val="28"/>
        </w:rPr>
        <w:t>（8）</w:t>
      </w:r>
      <w:r>
        <w:rPr>
          <w:rFonts w:ascii="宋体" w:hAnsi="宋体"/>
          <w:sz w:val="28"/>
          <w:szCs w:val="28"/>
        </w:rPr>
        <w:t>企业认为应当修订的其他情况。</w:t>
      </w:r>
      <w:r>
        <w:rPr>
          <w:rFonts w:ascii="宋体" w:hAnsi="宋体"/>
          <w:sz w:val="28"/>
          <w:szCs w:val="28"/>
        </w:rPr>
        <w:br w:type="page"/>
      </w:r>
    </w:p>
    <w:p w:rsidR="00803F8F" w:rsidRDefault="000403F7" w:rsidP="00CA2F36">
      <w:pPr>
        <w:pStyle w:val="1"/>
        <w:spacing w:beforeLines="100" w:afterLines="100"/>
      </w:pPr>
      <w:bookmarkStart w:id="74" w:name="_Toc6251_WPSOffice_Level1"/>
      <w:bookmarkStart w:id="75" w:name="_Toc18390_WPSOffice_Level1"/>
      <w:bookmarkStart w:id="76" w:name="_Toc529868512"/>
      <w:r>
        <w:rPr>
          <w:rFonts w:hint="eastAsia"/>
        </w:rPr>
        <w:lastRenderedPageBreak/>
        <w:t>第三章</w:t>
      </w:r>
      <w:r>
        <w:rPr>
          <w:rFonts w:hint="eastAsia"/>
        </w:rPr>
        <w:t xml:space="preserve">  </w:t>
      </w:r>
      <w:r>
        <w:rPr>
          <w:rFonts w:hint="eastAsia"/>
        </w:rPr>
        <w:t>风险隐患双重预防体系建设主要文件示例</w:t>
      </w:r>
      <w:bookmarkEnd w:id="74"/>
      <w:bookmarkEnd w:id="75"/>
      <w:bookmarkEnd w:id="76"/>
    </w:p>
    <w:p w:rsidR="00803F8F" w:rsidRDefault="000403F7">
      <w:pPr>
        <w:pStyle w:val="2"/>
        <w:spacing w:before="120" w:after="120" w:line="560" w:lineRule="exact"/>
        <w:rPr>
          <w:rFonts w:ascii="Times New Roman" w:hAnsi="Times New Roman"/>
        </w:rPr>
      </w:pPr>
      <w:bookmarkStart w:id="77" w:name="_Toc529868513"/>
      <w:r>
        <w:rPr>
          <w:rFonts w:ascii="Times New Roman" w:hAnsi="Times New Roman" w:hint="eastAsia"/>
        </w:rPr>
        <w:t xml:space="preserve">3.1  </w:t>
      </w:r>
      <w:r>
        <w:rPr>
          <w:rFonts w:ascii="Times New Roman" w:hAnsi="Times New Roman" w:hint="eastAsia"/>
        </w:rPr>
        <w:t>安全生产责任制示例</w:t>
      </w:r>
      <w:bookmarkEnd w:id="77"/>
    </w:p>
    <w:tbl>
      <w:tblPr>
        <w:tblStyle w:val="ac"/>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03F8F">
        <w:tc>
          <w:tcPr>
            <w:tcW w:w="8522" w:type="dxa"/>
          </w:tcPr>
          <w:p w:rsidR="00803F8F" w:rsidRDefault="000403F7">
            <w:pPr>
              <w:spacing w:line="480" w:lineRule="exact"/>
              <w:ind w:firstLineChars="200" w:firstLine="480"/>
              <w:jc w:val="center"/>
              <w:rPr>
                <w:rFonts w:ascii="宋体" w:hAnsi="宋体"/>
                <w:sz w:val="24"/>
              </w:rPr>
            </w:pPr>
            <w:r>
              <w:rPr>
                <w:rFonts w:ascii="宋体" w:hAnsi="宋体" w:hint="eastAsia"/>
                <w:sz w:val="24"/>
              </w:rPr>
              <w:t>班组长安全生产责任制示例</w:t>
            </w:r>
          </w:p>
          <w:p w:rsidR="00803F8F" w:rsidRDefault="000403F7">
            <w:pPr>
              <w:spacing w:line="480" w:lineRule="exact"/>
              <w:ind w:firstLineChars="200" w:firstLine="480"/>
              <w:rPr>
                <w:rFonts w:ascii="宋体" w:hAnsi="宋体"/>
                <w:sz w:val="24"/>
              </w:rPr>
            </w:pPr>
            <w:r>
              <w:rPr>
                <w:rFonts w:ascii="宋体" w:hAnsi="宋体" w:hint="eastAsia"/>
                <w:sz w:val="24"/>
              </w:rPr>
              <w:t>一、认真组织本班组人员学习安全技术操作规程，执行安全生产规章制度，正确使用安全防护设施和劳动防护用品。开展安全活动，不断提高班组成员的安全意识和自我保护意识，保护他人意识。</w:t>
            </w:r>
          </w:p>
          <w:p w:rsidR="00803F8F" w:rsidRDefault="000403F7">
            <w:pPr>
              <w:spacing w:line="480" w:lineRule="exact"/>
              <w:ind w:firstLineChars="200" w:firstLine="480"/>
              <w:rPr>
                <w:rFonts w:ascii="宋体" w:hAnsi="宋体"/>
                <w:sz w:val="24"/>
              </w:rPr>
            </w:pPr>
            <w:r>
              <w:rPr>
                <w:rFonts w:ascii="宋体" w:hAnsi="宋体" w:hint="eastAsia"/>
                <w:sz w:val="24"/>
              </w:rPr>
              <w:t>二、认真落实安全技术交底要求，组织搞好安全活动，开好安全班前会，提出安全要求和注意事项，并对使用的机具、设备、防护用品和作业环境进行认真检查，发现问题立即解决或向上级主管报告。</w:t>
            </w:r>
          </w:p>
          <w:p w:rsidR="00803F8F" w:rsidRDefault="000403F7">
            <w:pPr>
              <w:spacing w:line="480" w:lineRule="exact"/>
              <w:ind w:firstLineChars="200" w:firstLine="480"/>
              <w:rPr>
                <w:rFonts w:ascii="宋体" w:hAnsi="宋体"/>
                <w:sz w:val="24"/>
              </w:rPr>
            </w:pPr>
            <w:r>
              <w:rPr>
                <w:rFonts w:ascii="宋体" w:hAnsi="宋体" w:hint="eastAsia"/>
                <w:sz w:val="24"/>
              </w:rPr>
              <w:t>三、认真执行好交接班制度，做好班组自检工作。不违章指挥和冒险作业，对上级的违章指挥应提出意见，并有权拒绝执行。严格制止班组成员的违章作业，认真接受安全人员的检查监督。</w:t>
            </w:r>
          </w:p>
          <w:p w:rsidR="00803F8F" w:rsidRDefault="000403F7">
            <w:pPr>
              <w:spacing w:line="480" w:lineRule="exact"/>
              <w:ind w:firstLineChars="200" w:firstLine="480"/>
              <w:rPr>
                <w:rFonts w:ascii="宋体" w:hAnsi="宋体"/>
                <w:sz w:val="24"/>
              </w:rPr>
            </w:pPr>
            <w:r>
              <w:rPr>
                <w:rFonts w:ascii="宋体" w:hAnsi="宋体" w:hint="eastAsia"/>
                <w:sz w:val="24"/>
              </w:rPr>
              <w:t>四、遇到有不安全的异常情况出现时，应及时检查（或暂停作业进行检查）并报告上级主管人员，查明情况、确定无隐患后才能继续作业。</w:t>
            </w:r>
          </w:p>
          <w:p w:rsidR="00803F8F" w:rsidRDefault="000403F7">
            <w:pPr>
              <w:spacing w:line="480" w:lineRule="exact"/>
              <w:ind w:firstLineChars="200" w:firstLine="480"/>
              <w:rPr>
                <w:rFonts w:ascii="宋体" w:hAnsi="宋体"/>
                <w:sz w:val="24"/>
              </w:rPr>
            </w:pPr>
            <w:r>
              <w:rPr>
                <w:rFonts w:ascii="宋体" w:hAnsi="宋体" w:hint="eastAsia"/>
                <w:sz w:val="24"/>
              </w:rPr>
              <w:t>五、严格控制班组人员带病上岗，疲劳作业和单人承担风险。</w:t>
            </w:r>
          </w:p>
          <w:p w:rsidR="00803F8F" w:rsidRDefault="000403F7">
            <w:pPr>
              <w:spacing w:line="480" w:lineRule="exact"/>
              <w:ind w:firstLineChars="200" w:firstLine="480"/>
              <w:rPr>
                <w:rFonts w:ascii="宋体" w:hAnsi="宋体"/>
                <w:sz w:val="24"/>
              </w:rPr>
            </w:pPr>
            <w:r>
              <w:rPr>
                <w:rFonts w:ascii="宋体" w:hAnsi="宋体" w:hint="eastAsia"/>
                <w:sz w:val="24"/>
              </w:rPr>
              <w:t>六、当遇有施工需要，必须临时拆除某些拉、撑杆件以及需对技术措施做某些变动时，必须报告有关人员批准并采取安全弥补措施，不得擅自决定。</w:t>
            </w:r>
          </w:p>
          <w:p w:rsidR="00803F8F" w:rsidRDefault="000403F7">
            <w:pPr>
              <w:spacing w:line="480" w:lineRule="exact"/>
              <w:ind w:firstLineChars="200" w:firstLine="480"/>
              <w:rPr>
                <w:rFonts w:ascii="宋体" w:hAnsi="宋体"/>
                <w:sz w:val="24"/>
              </w:rPr>
            </w:pPr>
            <w:r>
              <w:rPr>
                <w:rFonts w:ascii="宋体" w:hAnsi="宋体" w:hint="eastAsia"/>
                <w:sz w:val="24"/>
              </w:rPr>
              <w:t>七、发生安全伤亡和未遂事故时，必须保护好事故现场，并立即报告上级领导，不准隐瞒不报或擅自处理。</w:t>
            </w:r>
          </w:p>
          <w:p w:rsidR="00803F8F" w:rsidRDefault="000403F7">
            <w:pPr>
              <w:spacing w:line="480" w:lineRule="exact"/>
              <w:ind w:firstLineChars="200" w:firstLine="480"/>
              <w:rPr>
                <w:rFonts w:ascii="宋体" w:hAnsi="宋体"/>
                <w:sz w:val="24"/>
              </w:rPr>
            </w:pPr>
            <w:r>
              <w:rPr>
                <w:rFonts w:ascii="宋体" w:hAnsi="宋体" w:hint="eastAsia"/>
                <w:sz w:val="24"/>
              </w:rPr>
              <w:t>八、开展好班组的安全无事故竞赛活动，注意发现安全工作中的好人好事，及时表扬，并纳入评比内容。</w:t>
            </w:r>
          </w:p>
          <w:p w:rsidR="00803F8F" w:rsidRDefault="00803F8F">
            <w:pPr>
              <w:spacing w:line="480" w:lineRule="exact"/>
              <w:ind w:firstLineChars="200" w:firstLine="480"/>
              <w:rPr>
                <w:rFonts w:ascii="宋体" w:hAnsi="宋体"/>
                <w:sz w:val="24"/>
              </w:rPr>
            </w:pPr>
          </w:p>
          <w:p w:rsidR="00803F8F" w:rsidRDefault="000403F7">
            <w:pPr>
              <w:spacing w:line="480" w:lineRule="exact"/>
              <w:ind w:right="420" w:firstLineChars="2300" w:firstLine="5520"/>
              <w:rPr>
                <w:rFonts w:ascii="宋体" w:hAnsi="宋体"/>
                <w:sz w:val="24"/>
              </w:rPr>
            </w:pPr>
            <w:r>
              <w:rPr>
                <w:rFonts w:ascii="宋体" w:hAnsi="宋体" w:hint="eastAsia"/>
                <w:sz w:val="24"/>
              </w:rPr>
              <w:t xml:space="preserve">责任人：    </w:t>
            </w:r>
          </w:p>
          <w:p w:rsidR="00803F8F" w:rsidRDefault="000403F7">
            <w:pPr>
              <w:spacing w:line="480" w:lineRule="exact"/>
              <w:ind w:firstLineChars="2400" w:firstLine="5760"/>
              <w:rPr>
                <w:rFonts w:ascii="宋体" w:hAnsi="宋体"/>
                <w:sz w:val="24"/>
              </w:rPr>
            </w:pPr>
            <w:r>
              <w:rPr>
                <w:rFonts w:ascii="宋体" w:hAnsi="宋体" w:hint="eastAsia"/>
                <w:sz w:val="24"/>
              </w:rPr>
              <w:t xml:space="preserve">201X- XX </w:t>
            </w:r>
            <w:r>
              <w:rPr>
                <w:rFonts w:ascii="宋体" w:hAnsi="宋体"/>
                <w:sz w:val="24"/>
              </w:rPr>
              <w:t>–</w:t>
            </w:r>
            <w:r>
              <w:rPr>
                <w:rFonts w:ascii="宋体" w:hAnsi="宋体" w:hint="eastAsia"/>
                <w:sz w:val="24"/>
              </w:rPr>
              <w:t>XX</w:t>
            </w:r>
          </w:p>
          <w:p w:rsidR="00803F8F" w:rsidRDefault="00803F8F">
            <w:pPr>
              <w:spacing w:line="480" w:lineRule="exact"/>
              <w:ind w:firstLineChars="2400" w:firstLine="6720"/>
              <w:rPr>
                <w:rFonts w:ascii="宋体" w:hAnsi="宋体"/>
                <w:sz w:val="28"/>
                <w:szCs w:val="28"/>
              </w:rPr>
            </w:pPr>
          </w:p>
        </w:tc>
      </w:tr>
    </w:tbl>
    <w:p w:rsidR="00803F8F" w:rsidRDefault="000403F7">
      <w:pPr>
        <w:pStyle w:val="2"/>
        <w:spacing w:before="120" w:after="120" w:line="560" w:lineRule="exact"/>
        <w:rPr>
          <w:rFonts w:ascii="Times New Roman" w:hAnsi="Times New Roman"/>
        </w:rPr>
      </w:pPr>
      <w:bookmarkStart w:id="78" w:name="_Toc529868514"/>
      <w:r>
        <w:rPr>
          <w:rFonts w:ascii="Times New Roman" w:hAnsi="Times New Roman" w:hint="eastAsia"/>
        </w:rPr>
        <w:lastRenderedPageBreak/>
        <w:t xml:space="preserve">3.2  </w:t>
      </w:r>
      <w:r>
        <w:rPr>
          <w:rFonts w:ascii="Times New Roman" w:hAnsi="Times New Roman" w:hint="eastAsia"/>
        </w:rPr>
        <w:t>风险分级管控制度示例</w:t>
      </w:r>
      <w:bookmarkEnd w:id="78"/>
    </w:p>
    <w:tbl>
      <w:tblPr>
        <w:tblStyle w:val="ac"/>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03F8F">
        <w:tc>
          <w:tcPr>
            <w:tcW w:w="8522" w:type="dxa"/>
          </w:tcPr>
          <w:p w:rsidR="00803F8F" w:rsidRDefault="000403F7">
            <w:pPr>
              <w:spacing w:line="480" w:lineRule="exact"/>
              <w:ind w:firstLineChars="200" w:firstLine="480"/>
              <w:jc w:val="center"/>
              <w:rPr>
                <w:sz w:val="24"/>
              </w:rPr>
            </w:pPr>
            <w:r>
              <w:rPr>
                <w:rFonts w:hint="eastAsia"/>
                <w:sz w:val="24"/>
              </w:rPr>
              <w:t>XX</w:t>
            </w:r>
            <w:r>
              <w:rPr>
                <w:rFonts w:hint="eastAsia"/>
                <w:sz w:val="24"/>
              </w:rPr>
              <w:t>公司风险分级管控制度（示例）</w:t>
            </w:r>
          </w:p>
          <w:p w:rsidR="00803F8F" w:rsidRDefault="000403F7">
            <w:pPr>
              <w:spacing w:line="480" w:lineRule="exact"/>
              <w:ind w:firstLineChars="200" w:firstLine="480"/>
              <w:rPr>
                <w:sz w:val="24"/>
              </w:rPr>
            </w:pPr>
            <w:r>
              <w:rPr>
                <w:sz w:val="24"/>
              </w:rPr>
              <w:t>为进一步加强企业（公司）</w:t>
            </w:r>
            <w:r>
              <w:rPr>
                <w:rFonts w:hint="eastAsia"/>
                <w:sz w:val="24"/>
              </w:rPr>
              <w:t>风险</w:t>
            </w:r>
            <w:r>
              <w:rPr>
                <w:sz w:val="24"/>
              </w:rPr>
              <w:t>分级管控，推进事故预防工作科学化、信息化、标准化，实现把风险控制在隐患形成之前、把隐患消灭在事故前面，特建立</w:t>
            </w:r>
            <w:r>
              <w:rPr>
                <w:rFonts w:hint="eastAsia"/>
                <w:sz w:val="24"/>
              </w:rPr>
              <w:t>风险</w:t>
            </w:r>
            <w:r>
              <w:rPr>
                <w:sz w:val="24"/>
              </w:rPr>
              <w:t>分级管控制度。</w:t>
            </w:r>
          </w:p>
          <w:p w:rsidR="00803F8F" w:rsidRDefault="000403F7">
            <w:pPr>
              <w:spacing w:line="480" w:lineRule="exact"/>
              <w:ind w:firstLineChars="200" w:firstLine="480"/>
              <w:rPr>
                <w:sz w:val="24"/>
              </w:rPr>
            </w:pPr>
            <w:r>
              <w:rPr>
                <w:sz w:val="24"/>
              </w:rPr>
              <w:t>一、总则</w:t>
            </w:r>
          </w:p>
          <w:p w:rsidR="00803F8F" w:rsidRDefault="000403F7">
            <w:pPr>
              <w:spacing w:line="480" w:lineRule="exact"/>
              <w:ind w:firstLineChars="200" w:firstLine="480"/>
              <w:rPr>
                <w:sz w:val="24"/>
              </w:rPr>
            </w:pPr>
            <w:r>
              <w:rPr>
                <w:rFonts w:hint="eastAsia"/>
                <w:sz w:val="24"/>
              </w:rPr>
              <w:t>风险</w:t>
            </w:r>
            <w:r>
              <w:rPr>
                <w:sz w:val="24"/>
              </w:rPr>
              <w:t>分级</w:t>
            </w:r>
            <w:proofErr w:type="gramStart"/>
            <w:r>
              <w:rPr>
                <w:sz w:val="24"/>
              </w:rPr>
              <w:t>管控是指</w:t>
            </w:r>
            <w:proofErr w:type="gramEnd"/>
            <w:r>
              <w:rPr>
                <w:sz w:val="24"/>
              </w:rPr>
              <w:t>在安全生产过程中，针对各系统、各环节可能存在的</w:t>
            </w:r>
            <w:r>
              <w:rPr>
                <w:rFonts w:hint="eastAsia"/>
                <w:sz w:val="24"/>
              </w:rPr>
              <w:t>风险</w:t>
            </w:r>
            <w:r>
              <w:rPr>
                <w:sz w:val="24"/>
              </w:rPr>
              <w:t>、危害因素以及危险源，进行辨识、分析、分级管控的管理措施。</w:t>
            </w:r>
          </w:p>
          <w:p w:rsidR="00803F8F" w:rsidRDefault="000403F7">
            <w:pPr>
              <w:spacing w:line="480" w:lineRule="exact"/>
              <w:ind w:firstLineChars="200" w:firstLine="480"/>
              <w:rPr>
                <w:sz w:val="24"/>
              </w:rPr>
            </w:pPr>
            <w:r>
              <w:rPr>
                <w:sz w:val="24"/>
              </w:rPr>
              <w:t>各部门负责人是本单位</w:t>
            </w:r>
            <w:r>
              <w:rPr>
                <w:rFonts w:hint="eastAsia"/>
                <w:sz w:val="24"/>
              </w:rPr>
              <w:t>风险</w:t>
            </w:r>
            <w:r>
              <w:rPr>
                <w:sz w:val="24"/>
              </w:rPr>
              <w:t>分级管控工作实施的责任主体。</w:t>
            </w:r>
          </w:p>
          <w:p w:rsidR="00803F8F" w:rsidRDefault="000403F7">
            <w:pPr>
              <w:spacing w:line="480" w:lineRule="exact"/>
              <w:ind w:firstLineChars="200" w:firstLine="480"/>
              <w:rPr>
                <w:sz w:val="24"/>
              </w:rPr>
            </w:pPr>
            <w:r>
              <w:rPr>
                <w:sz w:val="24"/>
              </w:rPr>
              <w:t>二、</w:t>
            </w:r>
            <w:r>
              <w:rPr>
                <w:rFonts w:hint="eastAsia"/>
                <w:sz w:val="24"/>
              </w:rPr>
              <w:t>风险</w:t>
            </w:r>
            <w:r>
              <w:rPr>
                <w:sz w:val="24"/>
              </w:rPr>
              <w:t>分级管</w:t>
            </w:r>
            <w:proofErr w:type="gramStart"/>
            <w:r>
              <w:rPr>
                <w:sz w:val="24"/>
              </w:rPr>
              <w:t>控组织</w:t>
            </w:r>
            <w:proofErr w:type="gramEnd"/>
            <w:r>
              <w:rPr>
                <w:sz w:val="24"/>
              </w:rPr>
              <w:t>机构</w:t>
            </w:r>
          </w:p>
          <w:p w:rsidR="00803F8F" w:rsidRDefault="000403F7">
            <w:pPr>
              <w:spacing w:line="480" w:lineRule="exact"/>
              <w:ind w:firstLineChars="200" w:firstLine="480"/>
              <w:rPr>
                <w:sz w:val="24"/>
              </w:rPr>
            </w:pPr>
            <w:r>
              <w:rPr>
                <w:sz w:val="24"/>
              </w:rPr>
              <w:t>（一）成立</w:t>
            </w:r>
            <w:r>
              <w:rPr>
                <w:sz w:val="24"/>
              </w:rPr>
              <w:t>“</w:t>
            </w:r>
            <w:r>
              <w:rPr>
                <w:sz w:val="24"/>
              </w:rPr>
              <w:t>风险分级管控</w:t>
            </w:r>
            <w:r>
              <w:rPr>
                <w:sz w:val="24"/>
              </w:rPr>
              <w:t>”</w:t>
            </w:r>
            <w:r>
              <w:rPr>
                <w:sz w:val="24"/>
              </w:rPr>
              <w:t>工作领导组：</w:t>
            </w:r>
          </w:p>
          <w:p w:rsidR="00803F8F" w:rsidRDefault="000403F7">
            <w:pPr>
              <w:spacing w:line="480" w:lineRule="exact"/>
              <w:ind w:firstLineChars="200" w:firstLine="480"/>
              <w:rPr>
                <w:sz w:val="24"/>
              </w:rPr>
            </w:pPr>
            <w:r>
              <w:rPr>
                <w:sz w:val="24"/>
              </w:rPr>
              <w:t>组</w:t>
            </w:r>
            <w:r>
              <w:rPr>
                <w:sz w:val="24"/>
              </w:rPr>
              <w:t xml:space="preserve">  </w:t>
            </w:r>
            <w:r>
              <w:rPr>
                <w:sz w:val="24"/>
              </w:rPr>
              <w:t>长：</w:t>
            </w:r>
            <w:r>
              <w:rPr>
                <w:sz w:val="24"/>
              </w:rPr>
              <w:t xml:space="preserve">  XXX   </w:t>
            </w:r>
            <w:r>
              <w:rPr>
                <w:sz w:val="24"/>
              </w:rPr>
              <w:t>（主要负责人）</w:t>
            </w:r>
          </w:p>
          <w:p w:rsidR="00803F8F" w:rsidRDefault="000403F7">
            <w:pPr>
              <w:spacing w:line="480" w:lineRule="exact"/>
              <w:ind w:firstLineChars="200" w:firstLine="480"/>
              <w:rPr>
                <w:sz w:val="24"/>
              </w:rPr>
            </w:pPr>
            <w:r>
              <w:rPr>
                <w:sz w:val="24"/>
              </w:rPr>
              <w:t>副组长：</w:t>
            </w:r>
            <w:r>
              <w:rPr>
                <w:sz w:val="24"/>
              </w:rPr>
              <w:t xml:space="preserve">  XXX   </w:t>
            </w:r>
            <w:r>
              <w:rPr>
                <w:sz w:val="24"/>
              </w:rPr>
              <w:t>（安全负责人）</w:t>
            </w:r>
          </w:p>
          <w:p w:rsidR="00803F8F" w:rsidRDefault="000403F7">
            <w:pPr>
              <w:spacing w:line="480" w:lineRule="exact"/>
              <w:ind w:firstLineChars="600" w:firstLine="1440"/>
              <w:rPr>
                <w:sz w:val="24"/>
              </w:rPr>
            </w:pPr>
            <w:r>
              <w:rPr>
                <w:sz w:val="24"/>
              </w:rPr>
              <w:t xml:space="preserve">  XXX   </w:t>
            </w:r>
            <w:r>
              <w:rPr>
                <w:sz w:val="24"/>
              </w:rPr>
              <w:t>（设备部负责人）</w:t>
            </w:r>
          </w:p>
          <w:p w:rsidR="00803F8F" w:rsidRDefault="000403F7">
            <w:pPr>
              <w:spacing w:line="480" w:lineRule="exact"/>
              <w:ind w:firstLineChars="700" w:firstLine="1680"/>
              <w:rPr>
                <w:sz w:val="24"/>
              </w:rPr>
            </w:pPr>
            <w:r>
              <w:rPr>
                <w:sz w:val="24"/>
              </w:rPr>
              <w:t xml:space="preserve">XXX   </w:t>
            </w:r>
            <w:r>
              <w:rPr>
                <w:sz w:val="24"/>
              </w:rPr>
              <w:t>（生产部负责人）</w:t>
            </w:r>
          </w:p>
          <w:p w:rsidR="00803F8F" w:rsidRDefault="000403F7">
            <w:pPr>
              <w:spacing w:line="480" w:lineRule="exact"/>
              <w:ind w:firstLineChars="700" w:firstLine="1680"/>
              <w:rPr>
                <w:sz w:val="24"/>
              </w:rPr>
            </w:pPr>
            <w:r>
              <w:rPr>
                <w:sz w:val="24"/>
              </w:rPr>
              <w:t xml:space="preserve">XXX   </w:t>
            </w:r>
            <w:r>
              <w:rPr>
                <w:sz w:val="24"/>
              </w:rPr>
              <w:t>（仓管部负责人）</w:t>
            </w:r>
          </w:p>
          <w:p w:rsidR="00803F8F" w:rsidRDefault="000403F7">
            <w:pPr>
              <w:spacing w:line="480" w:lineRule="exact"/>
              <w:ind w:firstLineChars="700" w:firstLine="1680"/>
              <w:rPr>
                <w:sz w:val="24"/>
              </w:rPr>
            </w:pPr>
            <w:r>
              <w:rPr>
                <w:sz w:val="24"/>
              </w:rPr>
              <w:t xml:space="preserve">XXX   </w:t>
            </w:r>
            <w:r>
              <w:rPr>
                <w:sz w:val="24"/>
              </w:rPr>
              <w:t>（行政部负责人）</w:t>
            </w:r>
          </w:p>
          <w:p w:rsidR="00803F8F" w:rsidRDefault="000403F7">
            <w:pPr>
              <w:spacing w:line="480" w:lineRule="exact"/>
              <w:ind w:firstLineChars="700" w:firstLine="1680"/>
              <w:rPr>
                <w:sz w:val="24"/>
              </w:rPr>
            </w:pPr>
            <w:r>
              <w:rPr>
                <w:sz w:val="24"/>
              </w:rPr>
              <w:t xml:space="preserve">XXX   </w:t>
            </w:r>
            <w:r>
              <w:rPr>
                <w:sz w:val="24"/>
              </w:rPr>
              <w:t>（财政部负责人）</w:t>
            </w:r>
          </w:p>
          <w:p w:rsidR="00803F8F" w:rsidRDefault="000403F7">
            <w:pPr>
              <w:spacing w:line="480" w:lineRule="exact"/>
              <w:ind w:firstLineChars="1000" w:firstLine="2400"/>
              <w:rPr>
                <w:sz w:val="24"/>
              </w:rPr>
            </w:pPr>
            <w:r>
              <w:rPr>
                <w:sz w:val="24"/>
              </w:rPr>
              <w:t>……</w:t>
            </w:r>
          </w:p>
          <w:p w:rsidR="00803F8F" w:rsidRDefault="000403F7">
            <w:pPr>
              <w:spacing w:line="480" w:lineRule="exact"/>
              <w:ind w:firstLineChars="200" w:firstLine="480"/>
              <w:rPr>
                <w:sz w:val="24"/>
              </w:rPr>
            </w:pPr>
            <w:r>
              <w:rPr>
                <w:sz w:val="24"/>
              </w:rPr>
              <w:t>成</w:t>
            </w:r>
            <w:r>
              <w:rPr>
                <w:sz w:val="24"/>
              </w:rPr>
              <w:t xml:space="preserve">  </w:t>
            </w:r>
            <w:r>
              <w:rPr>
                <w:sz w:val="24"/>
              </w:rPr>
              <w:t>员：</w:t>
            </w:r>
            <w:r>
              <w:rPr>
                <w:sz w:val="24"/>
              </w:rPr>
              <w:t>XXX</w:t>
            </w:r>
            <w:r>
              <w:rPr>
                <w:sz w:val="24"/>
              </w:rPr>
              <w:t>、</w:t>
            </w:r>
            <w:r>
              <w:rPr>
                <w:sz w:val="24"/>
              </w:rPr>
              <w:t xml:space="preserve">…… </w:t>
            </w:r>
          </w:p>
          <w:p w:rsidR="00803F8F" w:rsidRDefault="000403F7">
            <w:pPr>
              <w:spacing w:line="480" w:lineRule="exact"/>
              <w:ind w:firstLineChars="200" w:firstLine="480"/>
              <w:rPr>
                <w:sz w:val="24"/>
              </w:rPr>
            </w:pPr>
            <w:r>
              <w:rPr>
                <w:sz w:val="24"/>
              </w:rPr>
              <w:t>（二）领导组职责</w:t>
            </w:r>
          </w:p>
          <w:p w:rsidR="00803F8F" w:rsidRDefault="000403F7">
            <w:pPr>
              <w:spacing w:line="480" w:lineRule="exact"/>
              <w:ind w:firstLineChars="200" w:firstLine="480"/>
              <w:rPr>
                <w:sz w:val="24"/>
              </w:rPr>
            </w:pPr>
            <w:r>
              <w:rPr>
                <w:sz w:val="24"/>
              </w:rPr>
              <w:t xml:space="preserve">1. </w:t>
            </w:r>
            <w:r>
              <w:rPr>
                <w:sz w:val="24"/>
              </w:rPr>
              <w:t>主要负责人是</w:t>
            </w:r>
            <w:r>
              <w:rPr>
                <w:rFonts w:hint="eastAsia"/>
                <w:sz w:val="24"/>
              </w:rPr>
              <w:t>风险</w:t>
            </w:r>
            <w:r>
              <w:rPr>
                <w:sz w:val="24"/>
              </w:rPr>
              <w:t>分级管控第一责任人，对</w:t>
            </w:r>
            <w:r>
              <w:rPr>
                <w:rFonts w:hint="eastAsia"/>
                <w:sz w:val="24"/>
              </w:rPr>
              <w:t>风险</w:t>
            </w:r>
            <w:r>
              <w:rPr>
                <w:sz w:val="24"/>
              </w:rPr>
              <w:t>管</w:t>
            </w:r>
            <w:proofErr w:type="gramStart"/>
            <w:r>
              <w:rPr>
                <w:sz w:val="24"/>
              </w:rPr>
              <w:t>控全面</w:t>
            </w:r>
            <w:proofErr w:type="gramEnd"/>
            <w:r>
              <w:rPr>
                <w:sz w:val="24"/>
              </w:rPr>
              <w:t>负责。</w:t>
            </w:r>
          </w:p>
          <w:p w:rsidR="00803F8F" w:rsidRDefault="000403F7">
            <w:pPr>
              <w:spacing w:line="480" w:lineRule="exact"/>
              <w:ind w:firstLineChars="200" w:firstLine="480"/>
              <w:rPr>
                <w:sz w:val="24"/>
              </w:rPr>
            </w:pPr>
            <w:r>
              <w:rPr>
                <w:sz w:val="24"/>
              </w:rPr>
              <w:t xml:space="preserve">2. </w:t>
            </w:r>
            <w:r>
              <w:rPr>
                <w:sz w:val="24"/>
              </w:rPr>
              <w:t>安全负责人负责对</w:t>
            </w:r>
            <w:r>
              <w:rPr>
                <w:rFonts w:hint="eastAsia"/>
                <w:sz w:val="24"/>
              </w:rPr>
              <w:t>风险</w:t>
            </w:r>
            <w:r>
              <w:rPr>
                <w:sz w:val="24"/>
              </w:rPr>
              <w:t>分级管</w:t>
            </w:r>
            <w:proofErr w:type="gramStart"/>
            <w:r>
              <w:rPr>
                <w:sz w:val="24"/>
              </w:rPr>
              <w:t>控实施</w:t>
            </w:r>
            <w:proofErr w:type="gramEnd"/>
            <w:r>
              <w:rPr>
                <w:sz w:val="24"/>
              </w:rPr>
              <w:t>的监督、管理、考核。</w:t>
            </w:r>
          </w:p>
          <w:p w:rsidR="00803F8F" w:rsidRDefault="000403F7">
            <w:pPr>
              <w:spacing w:line="480" w:lineRule="exact"/>
              <w:ind w:firstLineChars="200" w:firstLine="480"/>
              <w:rPr>
                <w:sz w:val="24"/>
              </w:rPr>
            </w:pPr>
            <w:r>
              <w:rPr>
                <w:sz w:val="24"/>
              </w:rPr>
              <w:t xml:space="preserve">3. </w:t>
            </w:r>
            <w:r>
              <w:rPr>
                <w:sz w:val="24"/>
              </w:rPr>
              <w:t>各部门负责人具体负责实施分管系统范围内的</w:t>
            </w:r>
            <w:r>
              <w:rPr>
                <w:rFonts w:hint="eastAsia"/>
                <w:sz w:val="24"/>
              </w:rPr>
              <w:t>风险</w:t>
            </w:r>
            <w:r>
              <w:rPr>
                <w:sz w:val="24"/>
              </w:rPr>
              <w:t>分级管控工作。</w:t>
            </w:r>
          </w:p>
          <w:p w:rsidR="00803F8F" w:rsidRDefault="000403F7">
            <w:pPr>
              <w:spacing w:line="480" w:lineRule="exact"/>
              <w:ind w:firstLineChars="200" w:firstLine="480"/>
              <w:rPr>
                <w:sz w:val="24"/>
              </w:rPr>
            </w:pPr>
            <w:r>
              <w:rPr>
                <w:sz w:val="24"/>
              </w:rPr>
              <w:t xml:space="preserve">4. </w:t>
            </w:r>
            <w:r>
              <w:rPr>
                <w:sz w:val="24"/>
              </w:rPr>
              <w:t>设备部负责具体实施公用辅助系统的</w:t>
            </w:r>
            <w:r>
              <w:rPr>
                <w:rFonts w:hint="eastAsia"/>
                <w:sz w:val="24"/>
              </w:rPr>
              <w:t>风险</w:t>
            </w:r>
            <w:r>
              <w:rPr>
                <w:sz w:val="24"/>
              </w:rPr>
              <w:t>辨识、分级、控制管理、公告警示等工作。</w:t>
            </w:r>
          </w:p>
          <w:p w:rsidR="00803F8F" w:rsidRDefault="000403F7">
            <w:pPr>
              <w:spacing w:line="480" w:lineRule="exact"/>
              <w:ind w:firstLineChars="200" w:firstLine="480"/>
              <w:rPr>
                <w:sz w:val="24"/>
              </w:rPr>
            </w:pPr>
            <w:r>
              <w:rPr>
                <w:sz w:val="24"/>
              </w:rPr>
              <w:t xml:space="preserve">5. </w:t>
            </w:r>
            <w:r>
              <w:rPr>
                <w:sz w:val="24"/>
              </w:rPr>
              <w:t>班组长负责本作业区域和工艺工序的</w:t>
            </w:r>
            <w:r>
              <w:rPr>
                <w:rFonts w:hint="eastAsia"/>
                <w:sz w:val="24"/>
              </w:rPr>
              <w:t>风险</w:t>
            </w:r>
            <w:r>
              <w:rPr>
                <w:sz w:val="24"/>
              </w:rPr>
              <w:t>管控工作。</w:t>
            </w:r>
          </w:p>
          <w:p w:rsidR="00803F8F" w:rsidRDefault="000403F7">
            <w:pPr>
              <w:spacing w:line="480" w:lineRule="exact"/>
              <w:ind w:firstLineChars="200" w:firstLine="480"/>
              <w:rPr>
                <w:sz w:val="24"/>
              </w:rPr>
            </w:pPr>
            <w:r>
              <w:rPr>
                <w:sz w:val="24"/>
              </w:rPr>
              <w:t xml:space="preserve">6. </w:t>
            </w:r>
            <w:r>
              <w:rPr>
                <w:sz w:val="24"/>
              </w:rPr>
              <w:t>岗位人员负责本岗位的</w:t>
            </w:r>
            <w:r>
              <w:rPr>
                <w:rFonts w:hint="eastAsia"/>
                <w:sz w:val="24"/>
              </w:rPr>
              <w:t>风险</w:t>
            </w:r>
            <w:r>
              <w:rPr>
                <w:sz w:val="24"/>
              </w:rPr>
              <w:t>辨识管控。</w:t>
            </w:r>
          </w:p>
          <w:p w:rsidR="00803F8F" w:rsidRDefault="000403F7">
            <w:pPr>
              <w:spacing w:line="480" w:lineRule="exact"/>
              <w:ind w:firstLineChars="200" w:firstLine="480"/>
              <w:rPr>
                <w:sz w:val="24"/>
              </w:rPr>
            </w:pPr>
            <w:r>
              <w:rPr>
                <w:sz w:val="24"/>
              </w:rPr>
              <w:lastRenderedPageBreak/>
              <w:t>（三）</w:t>
            </w:r>
            <w:r>
              <w:rPr>
                <w:rFonts w:hint="eastAsia"/>
                <w:sz w:val="24"/>
              </w:rPr>
              <w:t>风险</w:t>
            </w:r>
            <w:r>
              <w:rPr>
                <w:sz w:val="24"/>
              </w:rPr>
              <w:t>分级管控办公室设置</w:t>
            </w:r>
          </w:p>
          <w:p w:rsidR="00803F8F" w:rsidRDefault="000403F7">
            <w:pPr>
              <w:spacing w:line="480" w:lineRule="exact"/>
              <w:ind w:firstLineChars="200" w:firstLine="480"/>
              <w:rPr>
                <w:sz w:val="24"/>
              </w:rPr>
            </w:pPr>
            <w:r>
              <w:rPr>
                <w:sz w:val="24"/>
              </w:rPr>
              <w:t>主</w:t>
            </w:r>
            <w:r>
              <w:rPr>
                <w:sz w:val="24"/>
              </w:rPr>
              <w:t xml:space="preserve">  </w:t>
            </w:r>
            <w:r>
              <w:rPr>
                <w:sz w:val="24"/>
              </w:rPr>
              <w:t>任：</w:t>
            </w:r>
            <w:r>
              <w:rPr>
                <w:sz w:val="24"/>
              </w:rPr>
              <w:t xml:space="preserve">XXX </w:t>
            </w:r>
          </w:p>
          <w:p w:rsidR="00803F8F" w:rsidRDefault="000403F7">
            <w:pPr>
              <w:spacing w:line="480" w:lineRule="exact"/>
              <w:ind w:firstLineChars="200" w:firstLine="480"/>
              <w:rPr>
                <w:sz w:val="24"/>
              </w:rPr>
            </w:pPr>
            <w:r>
              <w:rPr>
                <w:sz w:val="24"/>
              </w:rPr>
              <w:t>副主任：</w:t>
            </w:r>
            <w:r>
              <w:rPr>
                <w:sz w:val="24"/>
              </w:rPr>
              <w:t>XXX</w:t>
            </w:r>
            <w:r>
              <w:rPr>
                <w:sz w:val="24"/>
              </w:rPr>
              <w:t>、</w:t>
            </w:r>
            <w:r>
              <w:rPr>
                <w:sz w:val="24"/>
              </w:rPr>
              <w:t>XXX</w:t>
            </w:r>
          </w:p>
          <w:p w:rsidR="00803F8F" w:rsidRDefault="000403F7">
            <w:pPr>
              <w:spacing w:line="480" w:lineRule="exact"/>
              <w:ind w:firstLineChars="200" w:firstLine="480"/>
              <w:rPr>
                <w:sz w:val="24"/>
              </w:rPr>
            </w:pPr>
            <w:r>
              <w:rPr>
                <w:sz w:val="24"/>
              </w:rPr>
              <w:t>成</w:t>
            </w:r>
            <w:r>
              <w:rPr>
                <w:sz w:val="24"/>
              </w:rPr>
              <w:t xml:space="preserve">  </w:t>
            </w:r>
            <w:r>
              <w:rPr>
                <w:sz w:val="24"/>
              </w:rPr>
              <w:t>员：</w:t>
            </w:r>
            <w:r>
              <w:rPr>
                <w:sz w:val="24"/>
              </w:rPr>
              <w:t>XXX</w:t>
            </w:r>
            <w:r>
              <w:rPr>
                <w:sz w:val="24"/>
              </w:rPr>
              <w:t>、</w:t>
            </w:r>
            <w:r>
              <w:rPr>
                <w:sz w:val="24"/>
              </w:rPr>
              <w:t>XXX</w:t>
            </w:r>
            <w:r>
              <w:rPr>
                <w:sz w:val="24"/>
              </w:rPr>
              <w:t>、</w:t>
            </w:r>
            <w:r>
              <w:rPr>
                <w:sz w:val="24"/>
              </w:rPr>
              <w:t>XXX</w:t>
            </w:r>
            <w:r>
              <w:rPr>
                <w:sz w:val="24"/>
              </w:rPr>
              <w:t>、</w:t>
            </w:r>
            <w:r>
              <w:rPr>
                <w:sz w:val="24"/>
              </w:rPr>
              <w:t>XXX</w:t>
            </w:r>
          </w:p>
          <w:p w:rsidR="00803F8F" w:rsidRDefault="000403F7">
            <w:pPr>
              <w:spacing w:line="480" w:lineRule="exact"/>
              <w:ind w:firstLineChars="200" w:firstLine="480"/>
              <w:rPr>
                <w:sz w:val="24"/>
              </w:rPr>
            </w:pPr>
            <w:r>
              <w:rPr>
                <w:sz w:val="24"/>
              </w:rPr>
              <w:t>办公室：安环部</w:t>
            </w:r>
          </w:p>
          <w:p w:rsidR="00803F8F" w:rsidRDefault="000403F7">
            <w:pPr>
              <w:spacing w:line="480" w:lineRule="exact"/>
              <w:ind w:firstLineChars="200" w:firstLine="480"/>
              <w:rPr>
                <w:sz w:val="24"/>
              </w:rPr>
            </w:pPr>
            <w:r>
              <w:rPr>
                <w:sz w:val="24"/>
              </w:rPr>
              <w:t>联系人：</w:t>
            </w:r>
            <w:r>
              <w:rPr>
                <w:sz w:val="24"/>
              </w:rPr>
              <w:t>XXX</w:t>
            </w:r>
            <w:r>
              <w:rPr>
                <w:sz w:val="24"/>
              </w:rPr>
              <w:t>、</w:t>
            </w:r>
            <w:r>
              <w:rPr>
                <w:sz w:val="24"/>
              </w:rPr>
              <w:t>XXX</w:t>
            </w:r>
          </w:p>
          <w:p w:rsidR="00803F8F" w:rsidRDefault="000403F7">
            <w:pPr>
              <w:spacing w:line="480" w:lineRule="exact"/>
              <w:ind w:firstLineChars="200" w:firstLine="480"/>
              <w:rPr>
                <w:sz w:val="24"/>
              </w:rPr>
            </w:pPr>
            <w:r>
              <w:rPr>
                <w:sz w:val="24"/>
              </w:rPr>
              <w:t>办公室职责</w:t>
            </w:r>
          </w:p>
          <w:p w:rsidR="00803F8F" w:rsidRDefault="000403F7">
            <w:pPr>
              <w:spacing w:line="480" w:lineRule="exact"/>
              <w:ind w:firstLineChars="200" w:firstLine="480"/>
              <w:rPr>
                <w:sz w:val="24"/>
              </w:rPr>
            </w:pPr>
            <w:r>
              <w:rPr>
                <w:sz w:val="24"/>
              </w:rPr>
              <w:t>领导组下设办公室，办公室</w:t>
            </w:r>
            <w:r>
              <w:rPr>
                <w:rFonts w:hint="eastAsia"/>
                <w:sz w:val="24"/>
              </w:rPr>
              <w:t>设</w:t>
            </w:r>
            <w:r>
              <w:rPr>
                <w:sz w:val="24"/>
              </w:rPr>
              <w:t>在安环部，由</w:t>
            </w:r>
            <w:r>
              <w:rPr>
                <w:sz w:val="24"/>
              </w:rPr>
              <w:t>XXX</w:t>
            </w:r>
            <w:r>
              <w:rPr>
                <w:sz w:val="24"/>
              </w:rPr>
              <w:t>（安全负责人）兼任办公室主任，负责检查、督促</w:t>
            </w:r>
            <w:r>
              <w:rPr>
                <w:rFonts w:hint="eastAsia"/>
                <w:sz w:val="24"/>
              </w:rPr>
              <w:t>风险</w:t>
            </w:r>
            <w:r>
              <w:rPr>
                <w:sz w:val="24"/>
              </w:rPr>
              <w:t>分级管控工作的实施情况，具体职责如下：</w:t>
            </w:r>
          </w:p>
          <w:p w:rsidR="00803F8F" w:rsidRDefault="000403F7">
            <w:pPr>
              <w:spacing w:line="480" w:lineRule="exact"/>
              <w:ind w:firstLineChars="200" w:firstLine="480"/>
              <w:rPr>
                <w:sz w:val="24"/>
              </w:rPr>
            </w:pPr>
            <w:r>
              <w:rPr>
                <w:sz w:val="24"/>
              </w:rPr>
              <w:t xml:space="preserve">1. </w:t>
            </w:r>
            <w:r>
              <w:rPr>
                <w:sz w:val="24"/>
              </w:rPr>
              <w:t>制定</w:t>
            </w:r>
            <w:r>
              <w:rPr>
                <w:rFonts w:hint="eastAsia"/>
                <w:sz w:val="24"/>
              </w:rPr>
              <w:t>风险</w:t>
            </w:r>
            <w:r>
              <w:rPr>
                <w:sz w:val="24"/>
              </w:rPr>
              <w:t>分级管控工作实施方案，明确辨识程序、评估方法、管控措施以及层级责任、考核奖惩等内容；</w:t>
            </w:r>
          </w:p>
          <w:p w:rsidR="00803F8F" w:rsidRDefault="000403F7">
            <w:pPr>
              <w:spacing w:line="480" w:lineRule="exact"/>
              <w:ind w:firstLineChars="200" w:firstLine="480"/>
              <w:rPr>
                <w:sz w:val="24"/>
              </w:rPr>
            </w:pPr>
            <w:r>
              <w:rPr>
                <w:sz w:val="24"/>
              </w:rPr>
              <w:t xml:space="preserve">2. </w:t>
            </w:r>
            <w:r>
              <w:rPr>
                <w:sz w:val="24"/>
              </w:rPr>
              <w:t>制定</w:t>
            </w:r>
            <w:r>
              <w:rPr>
                <w:rFonts w:hint="eastAsia"/>
                <w:sz w:val="24"/>
              </w:rPr>
              <w:t>风险</w:t>
            </w:r>
            <w:r>
              <w:rPr>
                <w:sz w:val="24"/>
              </w:rPr>
              <w:t>辨识的程序和方法（通过对系统的分析、危险源的调查、危险区域的界定、存在条件及触发因素的分析、潜在危险性分析）；</w:t>
            </w:r>
          </w:p>
          <w:p w:rsidR="00803F8F" w:rsidRDefault="000403F7">
            <w:pPr>
              <w:spacing w:line="480" w:lineRule="exact"/>
              <w:ind w:firstLineChars="200" w:firstLine="480"/>
              <w:rPr>
                <w:sz w:val="24"/>
              </w:rPr>
            </w:pPr>
            <w:r>
              <w:rPr>
                <w:sz w:val="24"/>
              </w:rPr>
              <w:t xml:space="preserve">3. </w:t>
            </w:r>
            <w:r>
              <w:rPr>
                <w:sz w:val="24"/>
              </w:rPr>
              <w:t>指导、督促各部门、车间开展</w:t>
            </w:r>
            <w:r>
              <w:rPr>
                <w:sz w:val="24"/>
              </w:rPr>
              <w:t>“</w:t>
            </w:r>
            <w:r>
              <w:rPr>
                <w:rFonts w:hint="eastAsia"/>
                <w:sz w:val="24"/>
              </w:rPr>
              <w:t>风险</w:t>
            </w:r>
            <w:r>
              <w:rPr>
                <w:sz w:val="24"/>
              </w:rPr>
              <w:t>分级管控</w:t>
            </w:r>
            <w:r>
              <w:rPr>
                <w:sz w:val="24"/>
              </w:rPr>
              <w:t>”</w:t>
            </w:r>
            <w:r>
              <w:rPr>
                <w:sz w:val="24"/>
              </w:rPr>
              <w:t>工作；</w:t>
            </w:r>
          </w:p>
          <w:p w:rsidR="00803F8F" w:rsidRDefault="000403F7">
            <w:pPr>
              <w:spacing w:line="480" w:lineRule="exact"/>
              <w:ind w:firstLineChars="200" w:firstLine="480"/>
              <w:rPr>
                <w:sz w:val="24"/>
              </w:rPr>
            </w:pPr>
            <w:r>
              <w:rPr>
                <w:sz w:val="24"/>
              </w:rPr>
              <w:t xml:space="preserve">4. </w:t>
            </w:r>
            <w:r>
              <w:rPr>
                <w:sz w:val="24"/>
              </w:rPr>
              <w:t>组织相关人员对全公司</w:t>
            </w:r>
            <w:r>
              <w:rPr>
                <w:sz w:val="24"/>
              </w:rPr>
              <w:t>“</w:t>
            </w:r>
            <w:r>
              <w:rPr>
                <w:rFonts w:hint="eastAsia"/>
                <w:sz w:val="24"/>
              </w:rPr>
              <w:t>风险</w:t>
            </w:r>
            <w:r>
              <w:rPr>
                <w:sz w:val="24"/>
              </w:rPr>
              <w:t>分级管控</w:t>
            </w:r>
            <w:r>
              <w:rPr>
                <w:sz w:val="24"/>
              </w:rPr>
              <w:t>”</w:t>
            </w:r>
            <w:r>
              <w:rPr>
                <w:sz w:val="24"/>
              </w:rPr>
              <w:t>实施情况进行检查、考核；</w:t>
            </w:r>
          </w:p>
          <w:p w:rsidR="00803F8F" w:rsidRDefault="000403F7">
            <w:pPr>
              <w:spacing w:line="480" w:lineRule="exact"/>
              <w:ind w:firstLineChars="200" w:firstLine="480"/>
              <w:rPr>
                <w:sz w:val="24"/>
              </w:rPr>
            </w:pPr>
            <w:r>
              <w:rPr>
                <w:sz w:val="24"/>
              </w:rPr>
              <w:t xml:space="preserve">5. </w:t>
            </w:r>
            <w:r>
              <w:rPr>
                <w:sz w:val="24"/>
              </w:rPr>
              <w:t>承办上级部门</w:t>
            </w:r>
            <w:r>
              <w:rPr>
                <w:sz w:val="24"/>
              </w:rPr>
              <w:t xml:space="preserve"> “</w:t>
            </w:r>
            <w:r>
              <w:rPr>
                <w:rFonts w:hint="eastAsia"/>
                <w:sz w:val="24"/>
              </w:rPr>
              <w:t>风险</w:t>
            </w:r>
            <w:r>
              <w:rPr>
                <w:sz w:val="24"/>
              </w:rPr>
              <w:t>分级管控</w:t>
            </w:r>
            <w:r>
              <w:rPr>
                <w:sz w:val="24"/>
              </w:rPr>
              <w:t>”</w:t>
            </w:r>
            <w:r>
              <w:rPr>
                <w:sz w:val="24"/>
              </w:rPr>
              <w:t>工作领导组交办的其他工作。</w:t>
            </w:r>
          </w:p>
          <w:p w:rsidR="00803F8F" w:rsidRDefault="000403F7">
            <w:pPr>
              <w:spacing w:line="480" w:lineRule="exact"/>
              <w:ind w:firstLineChars="200" w:firstLine="480"/>
              <w:rPr>
                <w:sz w:val="24"/>
              </w:rPr>
            </w:pPr>
            <w:r>
              <w:rPr>
                <w:sz w:val="24"/>
              </w:rPr>
              <w:t>三、危险源辨识程序及风险评估方法</w:t>
            </w:r>
          </w:p>
          <w:p w:rsidR="00803F8F" w:rsidRDefault="000403F7">
            <w:pPr>
              <w:spacing w:line="480" w:lineRule="exact"/>
              <w:ind w:firstLineChars="200" w:firstLine="480"/>
              <w:rPr>
                <w:sz w:val="24"/>
              </w:rPr>
            </w:pPr>
            <w:r>
              <w:rPr>
                <w:sz w:val="24"/>
              </w:rPr>
              <w:t>（一）综合辨识程序</w:t>
            </w:r>
          </w:p>
          <w:p w:rsidR="00803F8F" w:rsidRDefault="000403F7">
            <w:pPr>
              <w:spacing w:line="480" w:lineRule="exact"/>
              <w:ind w:firstLineChars="200" w:firstLine="480"/>
              <w:rPr>
                <w:sz w:val="24"/>
              </w:rPr>
            </w:pPr>
            <w:r>
              <w:rPr>
                <w:sz w:val="24"/>
              </w:rPr>
              <w:t xml:space="preserve">1. </w:t>
            </w:r>
            <w:r>
              <w:rPr>
                <w:sz w:val="24"/>
              </w:rPr>
              <w:t>年度危险源辨识及风险评估</w:t>
            </w:r>
          </w:p>
          <w:p w:rsidR="00803F8F" w:rsidRDefault="000403F7">
            <w:pPr>
              <w:spacing w:line="480" w:lineRule="exact"/>
              <w:ind w:firstLineChars="200" w:firstLine="480"/>
              <w:rPr>
                <w:sz w:val="24"/>
              </w:rPr>
            </w:pPr>
            <w:r>
              <w:rPr>
                <w:sz w:val="24"/>
              </w:rPr>
              <w:t>每年由主要负责人亲自组织制定年度危险源辨识及风险评估工作方案，抽调各部门负责人（必要时聘请专家），根据《生产过程危险和有害因素分类与代码》（</w:t>
            </w:r>
            <w:r>
              <w:rPr>
                <w:sz w:val="24"/>
              </w:rPr>
              <w:t>GB/T13861-2009</w:t>
            </w:r>
            <w:r>
              <w:rPr>
                <w:sz w:val="24"/>
              </w:rPr>
              <w:t>）和《企业职工伤亡事故分类》（</w:t>
            </w:r>
            <w:r>
              <w:rPr>
                <w:sz w:val="24"/>
              </w:rPr>
              <w:t>GB6441-86</w:t>
            </w:r>
            <w:r>
              <w:rPr>
                <w:sz w:val="24"/>
              </w:rPr>
              <w:t>），围绕人的不安全行为、物的不安全状态、环境的不良因素和管理缺陷等要素，对生产系统、装置设施、作业环境、作业活动等进行一次全面、系统的危险源辨识。通过对系统的分析、危险源的调查、危险区域的界定、存在条件及触发因素的分析、潜在危险性分析，确定危险源种类及</w:t>
            </w:r>
            <w:r>
              <w:rPr>
                <w:rFonts w:hint="eastAsia"/>
                <w:sz w:val="24"/>
              </w:rPr>
              <w:t>风险</w:t>
            </w:r>
            <w:r>
              <w:rPr>
                <w:sz w:val="24"/>
              </w:rPr>
              <w:t>等级，制定风险控制措施。</w:t>
            </w:r>
          </w:p>
          <w:p w:rsidR="00803F8F" w:rsidRDefault="000403F7">
            <w:pPr>
              <w:spacing w:line="480" w:lineRule="exact"/>
              <w:ind w:firstLineChars="200" w:firstLine="480"/>
              <w:rPr>
                <w:sz w:val="24"/>
              </w:rPr>
            </w:pPr>
            <w:r>
              <w:rPr>
                <w:sz w:val="24"/>
              </w:rPr>
              <w:t xml:space="preserve">2. </w:t>
            </w:r>
            <w:r>
              <w:rPr>
                <w:sz w:val="24"/>
              </w:rPr>
              <w:t>月度危险源辨识及风险评估</w:t>
            </w:r>
          </w:p>
          <w:p w:rsidR="00803F8F" w:rsidRDefault="000403F7">
            <w:pPr>
              <w:spacing w:line="480" w:lineRule="exact"/>
              <w:ind w:firstLineChars="200" w:firstLine="480"/>
              <w:rPr>
                <w:sz w:val="24"/>
              </w:rPr>
            </w:pPr>
            <w:r>
              <w:rPr>
                <w:sz w:val="24"/>
              </w:rPr>
              <w:t>每月由各部门负责人牵头组织本部门进行一次危险源辨识及隐患排查，结合本部门重点区域、重点场所、重点环节以及操作行为、职业健康、环境条件、安</w:t>
            </w:r>
            <w:r>
              <w:rPr>
                <w:sz w:val="24"/>
              </w:rPr>
              <w:lastRenderedPageBreak/>
              <w:t>全管理等，进行一次专业系统的危险源辨识。</w:t>
            </w:r>
          </w:p>
          <w:p w:rsidR="00803F8F" w:rsidRDefault="000403F7">
            <w:pPr>
              <w:spacing w:line="480" w:lineRule="exact"/>
              <w:ind w:firstLineChars="200" w:firstLine="480"/>
              <w:rPr>
                <w:sz w:val="24"/>
              </w:rPr>
            </w:pPr>
            <w:r>
              <w:rPr>
                <w:sz w:val="24"/>
              </w:rPr>
              <w:t xml:space="preserve">3. </w:t>
            </w:r>
            <w:r>
              <w:rPr>
                <w:sz w:val="24"/>
              </w:rPr>
              <w:t>每日危险源辨识及风险评估</w:t>
            </w:r>
          </w:p>
          <w:p w:rsidR="00803F8F" w:rsidRDefault="000403F7">
            <w:pPr>
              <w:spacing w:line="480" w:lineRule="exact"/>
              <w:ind w:firstLineChars="200" w:firstLine="480"/>
              <w:rPr>
                <w:sz w:val="24"/>
              </w:rPr>
            </w:pPr>
            <w:r>
              <w:rPr>
                <w:sz w:val="24"/>
              </w:rPr>
              <w:t>班组长每班交接班前组织本班组岗位员工对重点工序进行危险源辨识。加强现场监管，全面掌控作业现场班组、岗位人员的危险源辨识情况；岗位员工上岗前对上岗区域内的环境、设备、设施、劳动防护进行危险源辨识，发现危险源后及时向当班跟班队长、班组长汇报，若发现存在不符合项应立即处理，处理不了的及时汇报本班班组长及部门负责人。</w:t>
            </w:r>
          </w:p>
          <w:p w:rsidR="00803F8F" w:rsidRDefault="000403F7">
            <w:pPr>
              <w:spacing w:line="480" w:lineRule="exact"/>
              <w:ind w:firstLineChars="200" w:firstLine="480"/>
              <w:rPr>
                <w:sz w:val="24"/>
              </w:rPr>
            </w:pPr>
            <w:r>
              <w:rPr>
                <w:sz w:val="24"/>
              </w:rPr>
              <w:t>（二）风险辨识评估方法</w:t>
            </w:r>
          </w:p>
          <w:p w:rsidR="00803F8F" w:rsidRDefault="000403F7">
            <w:pPr>
              <w:spacing w:line="480" w:lineRule="exact"/>
              <w:ind w:firstLineChars="200" w:firstLine="480"/>
              <w:rPr>
                <w:sz w:val="24"/>
              </w:rPr>
            </w:pPr>
            <w:r>
              <w:rPr>
                <w:sz w:val="24"/>
              </w:rPr>
              <w:t>由主要负责人牵头组织，采用</w:t>
            </w:r>
            <w:r>
              <w:rPr>
                <w:sz w:val="24"/>
              </w:rPr>
              <w:t>LEC</w:t>
            </w:r>
            <w:r>
              <w:rPr>
                <w:sz w:val="24"/>
              </w:rPr>
              <w:t>评价法（格雷厄姆评价法）、风险矩阵法等方法对危险源进行风险分级，确定</w:t>
            </w:r>
            <w:r>
              <w:rPr>
                <w:rFonts w:hint="eastAsia"/>
                <w:sz w:val="24"/>
              </w:rPr>
              <w:t>风险</w:t>
            </w:r>
            <w:r>
              <w:rPr>
                <w:sz w:val="24"/>
              </w:rPr>
              <w:t>等级。从高到低依次划分为重大风险、较大风险、一般风险和低风险四级，分别采用红、橙、黄、蓝四种颜色标示。其中：</w:t>
            </w:r>
          </w:p>
          <w:p w:rsidR="00803F8F" w:rsidRDefault="000403F7">
            <w:pPr>
              <w:spacing w:line="480" w:lineRule="exact"/>
              <w:ind w:firstLineChars="200" w:firstLine="480"/>
              <w:rPr>
                <w:sz w:val="24"/>
              </w:rPr>
            </w:pPr>
            <w:r>
              <w:rPr>
                <w:sz w:val="24"/>
              </w:rPr>
              <w:t>存在以下情形之一者，可界定为重大风险。</w:t>
            </w:r>
          </w:p>
          <w:p w:rsidR="00803F8F" w:rsidRDefault="000403F7">
            <w:pPr>
              <w:spacing w:line="480" w:lineRule="exact"/>
              <w:ind w:firstLineChars="200" w:firstLine="480"/>
              <w:rPr>
                <w:sz w:val="24"/>
              </w:rPr>
            </w:pPr>
            <w:r>
              <w:rPr>
                <w:sz w:val="24"/>
              </w:rPr>
              <w:t>1</w:t>
            </w:r>
            <w:r>
              <w:rPr>
                <w:sz w:val="24"/>
              </w:rPr>
              <w:t>）发生过死亡、重伤、重大财产损失事故，或</w:t>
            </w:r>
            <w:r>
              <w:rPr>
                <w:sz w:val="24"/>
              </w:rPr>
              <w:t>3</w:t>
            </w:r>
            <w:r>
              <w:rPr>
                <w:sz w:val="24"/>
              </w:rPr>
              <w:t>次及以上轻伤、一般财产损失事故，且现在发生事故的条件依然存在的；</w:t>
            </w:r>
          </w:p>
          <w:p w:rsidR="00803F8F" w:rsidRDefault="000403F7">
            <w:pPr>
              <w:spacing w:line="480" w:lineRule="exact"/>
              <w:ind w:firstLineChars="200" w:firstLine="480"/>
              <w:rPr>
                <w:sz w:val="24"/>
              </w:rPr>
            </w:pPr>
            <w:r>
              <w:rPr>
                <w:sz w:val="24"/>
              </w:rPr>
              <w:t>2</w:t>
            </w:r>
            <w:r>
              <w:rPr>
                <w:sz w:val="24"/>
              </w:rPr>
              <w:t>）涉及重大危险源的；</w:t>
            </w:r>
          </w:p>
          <w:p w:rsidR="00803F8F" w:rsidRDefault="000403F7">
            <w:pPr>
              <w:spacing w:line="480" w:lineRule="exact"/>
              <w:ind w:firstLineChars="200" w:firstLine="480"/>
              <w:rPr>
                <w:sz w:val="24"/>
              </w:rPr>
            </w:pPr>
            <w:r>
              <w:rPr>
                <w:sz w:val="24"/>
              </w:rPr>
              <w:t>3</w:t>
            </w:r>
            <w:r>
              <w:rPr>
                <w:sz w:val="24"/>
              </w:rPr>
              <w:t>）具有中毒、爆炸、火灾等危险的场所，作业人员在</w:t>
            </w:r>
            <w:r>
              <w:rPr>
                <w:sz w:val="24"/>
              </w:rPr>
              <w:t>30</w:t>
            </w:r>
            <w:r>
              <w:rPr>
                <w:sz w:val="24"/>
              </w:rPr>
              <w:t>人及以上的；</w:t>
            </w:r>
          </w:p>
          <w:p w:rsidR="00803F8F" w:rsidRDefault="000403F7">
            <w:pPr>
              <w:spacing w:line="480" w:lineRule="exact"/>
              <w:ind w:firstLineChars="200" w:firstLine="480"/>
              <w:rPr>
                <w:sz w:val="24"/>
              </w:rPr>
            </w:pPr>
            <w:r>
              <w:rPr>
                <w:sz w:val="24"/>
              </w:rPr>
              <w:t>4</w:t>
            </w:r>
            <w:r>
              <w:rPr>
                <w:sz w:val="24"/>
              </w:rPr>
              <w:t>）经风险评估确定为最高级别风险的；</w:t>
            </w:r>
          </w:p>
          <w:p w:rsidR="00803F8F" w:rsidRDefault="000403F7">
            <w:pPr>
              <w:spacing w:line="480" w:lineRule="exact"/>
              <w:ind w:firstLineChars="200" w:firstLine="480"/>
              <w:rPr>
                <w:sz w:val="24"/>
              </w:rPr>
            </w:pPr>
            <w:r>
              <w:rPr>
                <w:sz w:val="24"/>
              </w:rPr>
              <w:t>5</w:t>
            </w:r>
            <w:r>
              <w:rPr>
                <w:sz w:val="24"/>
              </w:rPr>
              <w:t>）本企业认为有必要列为重大</w:t>
            </w:r>
            <w:r>
              <w:rPr>
                <w:rFonts w:hint="eastAsia"/>
                <w:sz w:val="24"/>
              </w:rPr>
              <w:t>风险</w:t>
            </w:r>
            <w:r>
              <w:rPr>
                <w:sz w:val="24"/>
              </w:rPr>
              <w:t>的其他条件。</w:t>
            </w:r>
          </w:p>
          <w:p w:rsidR="00803F8F" w:rsidRDefault="000403F7">
            <w:pPr>
              <w:spacing w:line="480" w:lineRule="exact"/>
              <w:ind w:firstLineChars="200" w:firstLine="480"/>
              <w:rPr>
                <w:sz w:val="24"/>
              </w:rPr>
            </w:pPr>
            <w:r>
              <w:rPr>
                <w:sz w:val="24"/>
              </w:rPr>
              <w:t>（三）建立</w:t>
            </w:r>
            <w:r>
              <w:rPr>
                <w:rFonts w:hint="eastAsia"/>
                <w:sz w:val="24"/>
              </w:rPr>
              <w:t>风险</w:t>
            </w:r>
            <w:r>
              <w:rPr>
                <w:sz w:val="24"/>
              </w:rPr>
              <w:t>数据库、重大</w:t>
            </w:r>
            <w:r>
              <w:rPr>
                <w:rFonts w:hint="eastAsia"/>
                <w:sz w:val="24"/>
              </w:rPr>
              <w:t>风险</w:t>
            </w:r>
            <w:r>
              <w:rPr>
                <w:sz w:val="24"/>
              </w:rPr>
              <w:t>清单</w:t>
            </w:r>
          </w:p>
          <w:p w:rsidR="00803F8F" w:rsidRDefault="000403F7">
            <w:pPr>
              <w:spacing w:line="480" w:lineRule="exact"/>
              <w:ind w:firstLineChars="200" w:firstLine="480"/>
              <w:rPr>
                <w:sz w:val="24"/>
              </w:rPr>
            </w:pPr>
            <w:r>
              <w:rPr>
                <w:sz w:val="24"/>
              </w:rPr>
              <w:t>1.</w:t>
            </w:r>
            <w:r>
              <w:rPr>
                <w:sz w:val="24"/>
              </w:rPr>
              <w:t>各部门危险源辨识结束后，分别由主要负责人、各部门负责人针对各系统</w:t>
            </w:r>
            <w:r>
              <w:rPr>
                <w:rFonts w:hint="eastAsia"/>
                <w:sz w:val="24"/>
              </w:rPr>
              <w:t>风险</w:t>
            </w:r>
            <w:r>
              <w:rPr>
                <w:sz w:val="24"/>
              </w:rPr>
              <w:t>和安全隐患，按照</w:t>
            </w:r>
            <w:r>
              <w:rPr>
                <w:rFonts w:hint="eastAsia"/>
                <w:sz w:val="24"/>
              </w:rPr>
              <w:t>风险</w:t>
            </w:r>
            <w:r>
              <w:rPr>
                <w:sz w:val="24"/>
              </w:rPr>
              <w:t>等级评定标准（推荐采用</w:t>
            </w:r>
            <w:r>
              <w:rPr>
                <w:sz w:val="24"/>
              </w:rPr>
              <w:t>LEC</w:t>
            </w:r>
            <w:r>
              <w:rPr>
                <w:sz w:val="24"/>
              </w:rPr>
              <w:t>评价法、风险矩阵法等）对危险源进行风险分级，确定</w:t>
            </w:r>
            <w:r>
              <w:rPr>
                <w:rFonts w:hint="eastAsia"/>
                <w:sz w:val="24"/>
              </w:rPr>
              <w:t>风险</w:t>
            </w:r>
            <w:r>
              <w:rPr>
                <w:sz w:val="24"/>
              </w:rPr>
              <w:t>等级。从高到低依次划分为重大风险、较大风险、一般风险和低风险四级，分别采用红、橙、黄、蓝四种颜色标示，建立一整套</w:t>
            </w:r>
            <w:r>
              <w:rPr>
                <w:rFonts w:hint="eastAsia"/>
                <w:sz w:val="24"/>
              </w:rPr>
              <w:t>风险</w:t>
            </w:r>
            <w:r>
              <w:rPr>
                <w:sz w:val="24"/>
              </w:rPr>
              <w:t>数据库、重大</w:t>
            </w:r>
            <w:r>
              <w:rPr>
                <w:rFonts w:hint="eastAsia"/>
                <w:sz w:val="24"/>
              </w:rPr>
              <w:t>风险</w:t>
            </w:r>
            <w:r>
              <w:rPr>
                <w:sz w:val="24"/>
              </w:rPr>
              <w:t>清单、绘制</w:t>
            </w:r>
            <w:r>
              <w:rPr>
                <w:sz w:val="24"/>
              </w:rPr>
              <w:t>“</w:t>
            </w:r>
            <w:r>
              <w:rPr>
                <w:sz w:val="24"/>
              </w:rPr>
              <w:t>红橙黄蓝</w:t>
            </w:r>
            <w:r>
              <w:rPr>
                <w:sz w:val="24"/>
              </w:rPr>
              <w:t>”</w:t>
            </w:r>
            <w:r>
              <w:rPr>
                <w:sz w:val="24"/>
              </w:rPr>
              <w:t>四</w:t>
            </w:r>
            <w:proofErr w:type="gramStart"/>
            <w:r>
              <w:rPr>
                <w:sz w:val="24"/>
              </w:rPr>
              <w:t>色</w:t>
            </w:r>
            <w:r>
              <w:rPr>
                <w:rFonts w:hint="eastAsia"/>
                <w:sz w:val="24"/>
              </w:rPr>
              <w:t>风险</w:t>
            </w:r>
            <w:proofErr w:type="gramEnd"/>
            <w:r>
              <w:rPr>
                <w:sz w:val="24"/>
              </w:rPr>
              <w:t>分布图，汇总造册。明确级别、管理状况、责任人、管控能力等基本情况，实行</w:t>
            </w:r>
            <w:r>
              <w:rPr>
                <w:sz w:val="24"/>
              </w:rPr>
              <w:t>“</w:t>
            </w:r>
            <w:proofErr w:type="gramStart"/>
            <w:r>
              <w:rPr>
                <w:sz w:val="24"/>
              </w:rPr>
              <w:t>一</w:t>
            </w:r>
            <w:proofErr w:type="gramEnd"/>
            <w:r>
              <w:rPr>
                <w:sz w:val="24"/>
              </w:rPr>
              <w:t>风险</w:t>
            </w:r>
            <w:proofErr w:type="gramStart"/>
            <w:r>
              <w:rPr>
                <w:sz w:val="24"/>
              </w:rPr>
              <w:t>一</w:t>
            </w:r>
            <w:proofErr w:type="gramEnd"/>
            <w:r>
              <w:rPr>
                <w:sz w:val="24"/>
              </w:rPr>
              <w:t>档案</w:t>
            </w:r>
            <w:r>
              <w:rPr>
                <w:sz w:val="24"/>
              </w:rPr>
              <w:t>”</w:t>
            </w:r>
            <w:r>
              <w:rPr>
                <w:sz w:val="24"/>
              </w:rPr>
              <w:t>，并按照风险等级，用红、橙、黄、蓝等色彩对档案进行分类管理。对现场辨识出现的不同类别</w:t>
            </w:r>
            <w:r>
              <w:rPr>
                <w:rFonts w:hint="eastAsia"/>
                <w:sz w:val="24"/>
              </w:rPr>
              <w:t>风险</w:t>
            </w:r>
            <w:r>
              <w:rPr>
                <w:sz w:val="24"/>
              </w:rPr>
              <w:t>，必须明确应急处置程序和措施，经评估存在不可</w:t>
            </w:r>
            <w:proofErr w:type="gramStart"/>
            <w:r>
              <w:rPr>
                <w:sz w:val="24"/>
              </w:rPr>
              <w:t>控风险</w:t>
            </w:r>
            <w:proofErr w:type="gramEnd"/>
            <w:r>
              <w:rPr>
                <w:sz w:val="24"/>
              </w:rPr>
              <w:t>的，必须立即停止区域作业或停止设备运行，撤出危险区域人员，制定整改措施进行整</w:t>
            </w:r>
            <w:r>
              <w:rPr>
                <w:sz w:val="24"/>
              </w:rPr>
              <w:lastRenderedPageBreak/>
              <w:t>改，整改完毕后再重新进行评估并进行实时监控。</w:t>
            </w:r>
          </w:p>
          <w:p w:rsidR="00803F8F" w:rsidRDefault="000403F7">
            <w:pPr>
              <w:spacing w:line="480" w:lineRule="exact"/>
              <w:ind w:firstLineChars="200" w:firstLine="480"/>
              <w:rPr>
                <w:sz w:val="24"/>
              </w:rPr>
            </w:pPr>
            <w:r>
              <w:rPr>
                <w:sz w:val="24"/>
              </w:rPr>
              <w:t xml:space="preserve">2. </w:t>
            </w:r>
            <w:r>
              <w:rPr>
                <w:sz w:val="24"/>
              </w:rPr>
              <w:t>各部门每次进行危险源辨识、</w:t>
            </w:r>
            <w:r>
              <w:rPr>
                <w:rFonts w:hint="eastAsia"/>
                <w:sz w:val="24"/>
              </w:rPr>
              <w:t>风险</w:t>
            </w:r>
            <w:r>
              <w:rPr>
                <w:sz w:val="24"/>
              </w:rPr>
              <w:t>评估、定级结束后，要组织编写</w:t>
            </w:r>
            <w:r>
              <w:rPr>
                <w:rFonts w:hint="eastAsia"/>
                <w:sz w:val="24"/>
              </w:rPr>
              <w:t>风险</w:t>
            </w:r>
            <w:r>
              <w:rPr>
                <w:sz w:val="24"/>
              </w:rPr>
              <w:t>清单，明确辨识的时间和区域、存在的风险和等级、管控措施和建议等内容，做到</w:t>
            </w:r>
            <w:r>
              <w:rPr>
                <w:sz w:val="24"/>
              </w:rPr>
              <w:t>“</w:t>
            </w:r>
            <w:r>
              <w:rPr>
                <w:sz w:val="24"/>
              </w:rPr>
              <w:t>谁辨识、谁签字、谁负责</w:t>
            </w:r>
            <w:r>
              <w:rPr>
                <w:sz w:val="24"/>
              </w:rPr>
              <w:t>”</w:t>
            </w:r>
            <w:r>
              <w:rPr>
                <w:sz w:val="24"/>
              </w:rPr>
              <w:t>，存档备查。</w:t>
            </w:r>
          </w:p>
          <w:p w:rsidR="00803F8F" w:rsidRDefault="000403F7">
            <w:pPr>
              <w:spacing w:line="480" w:lineRule="exact"/>
              <w:ind w:firstLineChars="200" w:firstLine="480"/>
              <w:rPr>
                <w:sz w:val="24"/>
              </w:rPr>
            </w:pPr>
            <w:r>
              <w:rPr>
                <w:sz w:val="24"/>
              </w:rPr>
              <w:t>四、</w:t>
            </w:r>
            <w:r>
              <w:rPr>
                <w:rFonts w:hint="eastAsia"/>
                <w:sz w:val="24"/>
              </w:rPr>
              <w:t>风险</w:t>
            </w:r>
            <w:r>
              <w:rPr>
                <w:sz w:val="24"/>
              </w:rPr>
              <w:t>分级管控</w:t>
            </w:r>
          </w:p>
          <w:p w:rsidR="00803F8F" w:rsidRDefault="000403F7">
            <w:pPr>
              <w:spacing w:line="480" w:lineRule="exact"/>
              <w:ind w:firstLineChars="200" w:firstLine="480"/>
              <w:rPr>
                <w:sz w:val="24"/>
              </w:rPr>
            </w:pPr>
            <w:r>
              <w:rPr>
                <w:sz w:val="24"/>
              </w:rPr>
              <w:t xml:space="preserve">1. </w:t>
            </w:r>
            <w:r>
              <w:rPr>
                <w:sz w:val="24"/>
              </w:rPr>
              <w:t>根据</w:t>
            </w:r>
            <w:r>
              <w:rPr>
                <w:rFonts w:hint="eastAsia"/>
                <w:sz w:val="24"/>
              </w:rPr>
              <w:t>风险</w:t>
            </w:r>
            <w:r>
              <w:rPr>
                <w:sz w:val="24"/>
              </w:rPr>
              <w:t>评估，针对</w:t>
            </w:r>
            <w:r>
              <w:rPr>
                <w:rFonts w:hint="eastAsia"/>
                <w:sz w:val="24"/>
              </w:rPr>
              <w:t>风险</w:t>
            </w:r>
            <w:r>
              <w:rPr>
                <w:sz w:val="24"/>
              </w:rPr>
              <w:t>类型和等级，从高到低，分为</w:t>
            </w:r>
            <w:r>
              <w:rPr>
                <w:sz w:val="24"/>
              </w:rPr>
              <w:t>“</w:t>
            </w:r>
            <w:r>
              <w:rPr>
                <w:sz w:val="24"/>
              </w:rPr>
              <w:t>公司、部门（车间）、班组、岗位</w:t>
            </w:r>
            <w:r>
              <w:rPr>
                <w:sz w:val="24"/>
              </w:rPr>
              <w:t>”</w:t>
            </w:r>
            <w:r>
              <w:rPr>
                <w:sz w:val="24"/>
              </w:rPr>
              <w:t>四级，逐级分解落实到每级岗位和管理、作业员工身上，确保每一项风险都有人管理，有人监控，有人负责。</w:t>
            </w:r>
          </w:p>
          <w:p w:rsidR="00803F8F" w:rsidRDefault="000403F7">
            <w:pPr>
              <w:spacing w:line="480" w:lineRule="exact"/>
              <w:ind w:firstLineChars="200" w:firstLine="480"/>
              <w:rPr>
                <w:sz w:val="24"/>
              </w:rPr>
            </w:pPr>
            <w:r>
              <w:rPr>
                <w:sz w:val="24"/>
              </w:rPr>
              <w:t xml:space="preserve">2. </w:t>
            </w:r>
            <w:r>
              <w:rPr>
                <w:sz w:val="24"/>
              </w:rPr>
              <w:t>针对重大、较大</w:t>
            </w:r>
            <w:r>
              <w:rPr>
                <w:rFonts w:hint="eastAsia"/>
                <w:sz w:val="24"/>
              </w:rPr>
              <w:t>风险</w:t>
            </w:r>
            <w:r>
              <w:rPr>
                <w:sz w:val="24"/>
              </w:rPr>
              <w:t>，由主要负责人亲自组织，按照</w:t>
            </w:r>
            <w:r>
              <w:rPr>
                <w:sz w:val="24"/>
              </w:rPr>
              <w:t>“</w:t>
            </w:r>
            <w:r>
              <w:rPr>
                <w:sz w:val="24"/>
              </w:rPr>
              <w:t>五落实</w:t>
            </w:r>
            <w:r>
              <w:rPr>
                <w:sz w:val="24"/>
              </w:rPr>
              <w:t>”</w:t>
            </w:r>
            <w:r>
              <w:rPr>
                <w:sz w:val="24"/>
              </w:rPr>
              <w:t>原则，跟踪</w:t>
            </w:r>
            <w:r>
              <w:rPr>
                <w:rFonts w:hint="eastAsia"/>
                <w:sz w:val="24"/>
              </w:rPr>
              <w:t>风险</w:t>
            </w:r>
            <w:r>
              <w:rPr>
                <w:sz w:val="24"/>
              </w:rPr>
              <w:t>管控措施落实情况，发现问题及时督促整改。采取设计、替代、转移、隔离等技术、工程、管理手段，制定管控措施和工作方案，并在划定的重大、较大</w:t>
            </w:r>
            <w:r>
              <w:rPr>
                <w:rFonts w:hint="eastAsia"/>
                <w:sz w:val="24"/>
              </w:rPr>
              <w:t>风险</w:t>
            </w:r>
            <w:r>
              <w:rPr>
                <w:sz w:val="24"/>
              </w:rPr>
              <w:t>区域设定作业人数上限。</w:t>
            </w:r>
          </w:p>
          <w:p w:rsidR="00803F8F" w:rsidRDefault="000403F7">
            <w:pPr>
              <w:spacing w:line="480" w:lineRule="exact"/>
              <w:ind w:firstLineChars="200" w:firstLine="480"/>
              <w:rPr>
                <w:sz w:val="24"/>
              </w:rPr>
            </w:pPr>
            <w:r>
              <w:rPr>
                <w:sz w:val="24"/>
              </w:rPr>
              <w:t xml:space="preserve">3. </w:t>
            </w:r>
            <w:r>
              <w:rPr>
                <w:sz w:val="24"/>
              </w:rPr>
              <w:t>主要负责人牵头组织召开公司专题会，每月对评估出的重大</w:t>
            </w:r>
            <w:r>
              <w:rPr>
                <w:rFonts w:hint="eastAsia"/>
                <w:sz w:val="24"/>
              </w:rPr>
              <w:t>风险</w:t>
            </w:r>
            <w:r>
              <w:rPr>
                <w:sz w:val="24"/>
              </w:rPr>
              <w:t>管控措施落实情况和管</w:t>
            </w:r>
            <w:proofErr w:type="gramStart"/>
            <w:r>
              <w:rPr>
                <w:sz w:val="24"/>
              </w:rPr>
              <w:t>控效果</w:t>
            </w:r>
            <w:proofErr w:type="gramEnd"/>
            <w:r>
              <w:rPr>
                <w:sz w:val="24"/>
              </w:rPr>
              <w:t>进行检查分析，识别</w:t>
            </w:r>
            <w:r>
              <w:rPr>
                <w:rFonts w:hint="eastAsia"/>
                <w:sz w:val="24"/>
              </w:rPr>
              <w:t>风险</w:t>
            </w:r>
            <w:r>
              <w:rPr>
                <w:sz w:val="24"/>
              </w:rPr>
              <w:t>辨识结果及管控措施是否存在漏洞、盲区，针对管</w:t>
            </w:r>
            <w:proofErr w:type="gramStart"/>
            <w:r>
              <w:rPr>
                <w:sz w:val="24"/>
              </w:rPr>
              <w:t>控过程</w:t>
            </w:r>
            <w:proofErr w:type="gramEnd"/>
            <w:r>
              <w:rPr>
                <w:sz w:val="24"/>
              </w:rPr>
              <w:t>中出现的问题调整完善管控措施，并结合季度和专项</w:t>
            </w:r>
            <w:r>
              <w:rPr>
                <w:rFonts w:hint="eastAsia"/>
                <w:sz w:val="24"/>
              </w:rPr>
              <w:t>风险</w:t>
            </w:r>
            <w:r>
              <w:rPr>
                <w:sz w:val="24"/>
              </w:rPr>
              <w:t>辨识评估结果，布置下一月度</w:t>
            </w:r>
            <w:r>
              <w:rPr>
                <w:rFonts w:hint="eastAsia"/>
                <w:sz w:val="24"/>
              </w:rPr>
              <w:t>风险</w:t>
            </w:r>
            <w:r>
              <w:rPr>
                <w:sz w:val="24"/>
              </w:rPr>
              <w:t>管控重点。</w:t>
            </w:r>
          </w:p>
          <w:p w:rsidR="00803F8F" w:rsidRDefault="000403F7">
            <w:pPr>
              <w:spacing w:line="480" w:lineRule="exact"/>
              <w:ind w:firstLineChars="200" w:firstLine="480"/>
              <w:rPr>
                <w:sz w:val="24"/>
              </w:rPr>
            </w:pPr>
            <w:r>
              <w:rPr>
                <w:sz w:val="24"/>
              </w:rPr>
              <w:t xml:space="preserve">4. </w:t>
            </w:r>
            <w:r>
              <w:rPr>
                <w:sz w:val="24"/>
              </w:rPr>
              <w:t>各部门牵头组织召开部门专题会，每月对本系统存在的每一项</w:t>
            </w:r>
            <w:r>
              <w:rPr>
                <w:rFonts w:hint="eastAsia"/>
                <w:sz w:val="24"/>
              </w:rPr>
              <w:t>风险</w:t>
            </w:r>
            <w:r>
              <w:rPr>
                <w:sz w:val="24"/>
              </w:rPr>
              <w:t>，从制度、管理、措施、装备、应急、责任、考核等方面逐一落实管控措施，组织对月度</w:t>
            </w:r>
            <w:r>
              <w:rPr>
                <w:rFonts w:hint="eastAsia"/>
                <w:sz w:val="24"/>
              </w:rPr>
              <w:t>风险</w:t>
            </w:r>
            <w:r>
              <w:rPr>
                <w:sz w:val="24"/>
              </w:rPr>
              <w:t>重点管</w:t>
            </w:r>
            <w:proofErr w:type="gramStart"/>
            <w:r>
              <w:rPr>
                <w:sz w:val="24"/>
              </w:rPr>
              <w:t>控区域</w:t>
            </w:r>
            <w:proofErr w:type="gramEnd"/>
            <w:r>
              <w:rPr>
                <w:sz w:val="24"/>
              </w:rPr>
              <w:t>措施实施情况进行一次检查分析，落实管控措施是否符合现场实际，不断完善改进管控措施。</w:t>
            </w:r>
          </w:p>
          <w:p w:rsidR="00803F8F" w:rsidRDefault="000403F7">
            <w:pPr>
              <w:spacing w:line="480" w:lineRule="exact"/>
              <w:ind w:firstLineChars="200" w:firstLine="480"/>
              <w:rPr>
                <w:sz w:val="24"/>
              </w:rPr>
            </w:pPr>
            <w:r>
              <w:rPr>
                <w:sz w:val="24"/>
              </w:rPr>
              <w:t xml:space="preserve">5. </w:t>
            </w:r>
            <w:r>
              <w:rPr>
                <w:sz w:val="24"/>
              </w:rPr>
              <w:t>由安全负责人牵头，</w:t>
            </w:r>
            <w:r>
              <w:rPr>
                <w:rFonts w:hint="eastAsia"/>
                <w:sz w:val="24"/>
              </w:rPr>
              <w:t>风险</w:t>
            </w:r>
            <w:r>
              <w:rPr>
                <w:sz w:val="24"/>
              </w:rPr>
              <w:t>分级管控办公室负责严格对照每一项</w:t>
            </w:r>
            <w:r>
              <w:rPr>
                <w:rFonts w:hint="eastAsia"/>
                <w:sz w:val="24"/>
              </w:rPr>
              <w:t>风险</w:t>
            </w:r>
            <w:r>
              <w:rPr>
                <w:sz w:val="24"/>
              </w:rPr>
              <w:t>的管控措施，抓好日常监督检查，确保管控措施严格落实到位。</w:t>
            </w:r>
          </w:p>
          <w:p w:rsidR="00803F8F" w:rsidRDefault="000403F7">
            <w:pPr>
              <w:pStyle w:val="a"/>
              <w:numPr>
                <w:ilvl w:val="0"/>
                <w:numId w:val="0"/>
              </w:numPr>
              <w:spacing w:line="480" w:lineRule="exact"/>
              <w:ind w:firstLineChars="200" w:firstLine="480"/>
              <w:rPr>
                <w:rFonts w:ascii="Times New Roman"/>
                <w:bCs/>
                <w:kern w:val="2"/>
                <w:sz w:val="24"/>
                <w:szCs w:val="24"/>
              </w:rPr>
            </w:pPr>
            <w:r>
              <w:rPr>
                <w:rFonts w:ascii="Times New Roman"/>
                <w:sz w:val="24"/>
                <w:szCs w:val="24"/>
              </w:rPr>
              <w:t>五、</w:t>
            </w:r>
            <w:r>
              <w:rPr>
                <w:rFonts w:ascii="Times New Roman"/>
                <w:bCs/>
                <w:kern w:val="2"/>
                <w:sz w:val="24"/>
                <w:szCs w:val="24"/>
              </w:rPr>
              <w:t>建立</w:t>
            </w:r>
            <w:r>
              <w:rPr>
                <w:rFonts w:ascii="Times New Roman" w:hint="eastAsia"/>
                <w:bCs/>
                <w:kern w:val="2"/>
                <w:sz w:val="24"/>
                <w:szCs w:val="24"/>
              </w:rPr>
              <w:t>风险</w:t>
            </w:r>
            <w:r>
              <w:rPr>
                <w:rFonts w:ascii="Times New Roman"/>
                <w:bCs/>
                <w:kern w:val="2"/>
                <w:sz w:val="24"/>
                <w:szCs w:val="24"/>
              </w:rPr>
              <w:t>清单及</w:t>
            </w:r>
            <w:r>
              <w:rPr>
                <w:rFonts w:ascii="Times New Roman" w:hint="eastAsia"/>
                <w:bCs/>
                <w:kern w:val="2"/>
                <w:sz w:val="24"/>
                <w:szCs w:val="24"/>
              </w:rPr>
              <w:t>风险</w:t>
            </w:r>
            <w:r>
              <w:rPr>
                <w:rFonts w:ascii="Times New Roman"/>
                <w:bCs/>
                <w:kern w:val="2"/>
                <w:sz w:val="24"/>
                <w:szCs w:val="24"/>
              </w:rPr>
              <w:t>管控措施</w:t>
            </w:r>
          </w:p>
          <w:p w:rsidR="00803F8F" w:rsidRDefault="000403F7">
            <w:pPr>
              <w:spacing w:line="480" w:lineRule="exact"/>
              <w:ind w:firstLineChars="200" w:firstLine="480"/>
              <w:rPr>
                <w:sz w:val="24"/>
              </w:rPr>
            </w:pPr>
            <w:r>
              <w:rPr>
                <w:rFonts w:hint="eastAsia"/>
                <w:sz w:val="24"/>
              </w:rPr>
              <w:t>风险</w:t>
            </w:r>
            <w:r>
              <w:rPr>
                <w:sz w:val="24"/>
              </w:rPr>
              <w:t>分级管控办公室在风险辨识评估和分级之后，负责建立风险清单及数据库，参照《</w:t>
            </w:r>
            <w:r>
              <w:rPr>
                <w:rFonts w:hint="eastAsia"/>
                <w:sz w:val="24"/>
              </w:rPr>
              <w:t>风险</w:t>
            </w:r>
            <w:r>
              <w:rPr>
                <w:sz w:val="24"/>
              </w:rPr>
              <w:t>清单</w:t>
            </w:r>
            <w:r>
              <w:rPr>
                <w:rFonts w:hint="eastAsia"/>
                <w:sz w:val="24"/>
              </w:rPr>
              <w:t>》</w:t>
            </w:r>
            <w:r>
              <w:rPr>
                <w:sz w:val="24"/>
              </w:rPr>
              <w:t>格式，完善</w:t>
            </w:r>
            <w:r>
              <w:rPr>
                <w:rFonts w:hint="eastAsia"/>
                <w:sz w:val="24"/>
              </w:rPr>
              <w:t>风险</w:t>
            </w:r>
            <w:r>
              <w:rPr>
                <w:sz w:val="24"/>
              </w:rPr>
              <w:t>管控措施。风险清单应至少包括风险名称、风险位置、风险类型、风险等级、管控措施及责任人等内容。</w:t>
            </w:r>
          </w:p>
          <w:p w:rsidR="00803F8F" w:rsidRDefault="000403F7">
            <w:pPr>
              <w:spacing w:line="480" w:lineRule="exact"/>
              <w:ind w:firstLineChars="200" w:firstLine="480"/>
              <w:rPr>
                <w:sz w:val="24"/>
              </w:rPr>
            </w:pPr>
            <w:r>
              <w:rPr>
                <w:sz w:val="24"/>
              </w:rPr>
              <w:t>六、建立重大</w:t>
            </w:r>
            <w:r>
              <w:rPr>
                <w:rFonts w:hint="eastAsia"/>
                <w:sz w:val="24"/>
              </w:rPr>
              <w:t>风险</w:t>
            </w:r>
            <w:r>
              <w:rPr>
                <w:sz w:val="24"/>
              </w:rPr>
              <w:t>管控措施</w:t>
            </w:r>
          </w:p>
          <w:p w:rsidR="00803F8F" w:rsidRDefault="000403F7">
            <w:pPr>
              <w:spacing w:line="480" w:lineRule="exact"/>
              <w:ind w:firstLineChars="200" w:firstLine="480"/>
              <w:rPr>
                <w:sz w:val="24"/>
              </w:rPr>
            </w:pPr>
            <w:r>
              <w:rPr>
                <w:rFonts w:hint="eastAsia"/>
                <w:sz w:val="24"/>
              </w:rPr>
              <w:t>风险</w:t>
            </w:r>
            <w:r>
              <w:rPr>
                <w:sz w:val="24"/>
              </w:rPr>
              <w:t>分级管控办公室对重大风险进行汇总，登记造册，并对重大风险存在的作业场所或作业活动、工艺技术条件、技术保障措施、管理措施、应急处置措施、</w:t>
            </w:r>
            <w:r>
              <w:rPr>
                <w:sz w:val="24"/>
              </w:rPr>
              <w:lastRenderedPageBreak/>
              <w:t>责任部门及工作职责等进行详细说明。对于重大</w:t>
            </w:r>
            <w:r>
              <w:rPr>
                <w:rFonts w:hint="eastAsia"/>
                <w:sz w:val="24"/>
              </w:rPr>
              <w:t>风险</w:t>
            </w:r>
            <w:r>
              <w:rPr>
                <w:sz w:val="24"/>
              </w:rPr>
              <w:t>，企业应及时向街道安监办和区安监局报告。</w:t>
            </w:r>
          </w:p>
          <w:p w:rsidR="00803F8F" w:rsidRDefault="000403F7">
            <w:pPr>
              <w:spacing w:line="480" w:lineRule="exact"/>
              <w:ind w:firstLineChars="200" w:firstLine="480"/>
              <w:rPr>
                <w:sz w:val="24"/>
              </w:rPr>
            </w:pPr>
            <w:r>
              <w:rPr>
                <w:sz w:val="24"/>
              </w:rPr>
              <w:t>七、</w:t>
            </w:r>
            <w:r>
              <w:rPr>
                <w:rFonts w:hint="eastAsia"/>
                <w:sz w:val="24"/>
              </w:rPr>
              <w:t>风险</w:t>
            </w:r>
            <w:r>
              <w:rPr>
                <w:sz w:val="24"/>
              </w:rPr>
              <w:t>公告警示及培训</w:t>
            </w:r>
          </w:p>
          <w:p w:rsidR="00803F8F" w:rsidRDefault="000403F7">
            <w:pPr>
              <w:spacing w:line="480" w:lineRule="exact"/>
              <w:ind w:firstLineChars="200" w:firstLine="480"/>
              <w:rPr>
                <w:sz w:val="24"/>
              </w:rPr>
            </w:pPr>
            <w:r>
              <w:rPr>
                <w:sz w:val="24"/>
              </w:rPr>
              <w:t xml:space="preserve">1. </w:t>
            </w:r>
            <w:r>
              <w:rPr>
                <w:sz w:val="24"/>
              </w:rPr>
              <w:t>完善</w:t>
            </w:r>
            <w:r>
              <w:rPr>
                <w:rFonts w:hint="eastAsia"/>
                <w:sz w:val="24"/>
              </w:rPr>
              <w:t>风险</w:t>
            </w:r>
            <w:r>
              <w:rPr>
                <w:sz w:val="24"/>
              </w:rPr>
              <w:t>公告制度，全公司要在重大</w:t>
            </w:r>
            <w:r>
              <w:rPr>
                <w:rFonts w:hint="eastAsia"/>
                <w:sz w:val="24"/>
              </w:rPr>
              <w:t>风险</w:t>
            </w:r>
            <w:r>
              <w:rPr>
                <w:sz w:val="24"/>
              </w:rPr>
              <w:t>区域的显著位置，公告存在的重大</w:t>
            </w:r>
            <w:r>
              <w:rPr>
                <w:rFonts w:hint="eastAsia"/>
                <w:sz w:val="24"/>
              </w:rPr>
              <w:t>风险</w:t>
            </w:r>
            <w:r>
              <w:rPr>
                <w:sz w:val="24"/>
              </w:rPr>
              <w:t>、管控责任人和主要管控措施。制作岗位</w:t>
            </w:r>
            <w:r>
              <w:rPr>
                <w:rFonts w:hint="eastAsia"/>
                <w:sz w:val="24"/>
              </w:rPr>
              <w:t>风险管控应知应会卡</w:t>
            </w:r>
            <w:r>
              <w:rPr>
                <w:sz w:val="24"/>
              </w:rPr>
              <w:t>，标明主要</w:t>
            </w:r>
            <w:r>
              <w:rPr>
                <w:rFonts w:hint="eastAsia"/>
                <w:sz w:val="24"/>
              </w:rPr>
              <w:t>风险</w:t>
            </w:r>
            <w:r>
              <w:rPr>
                <w:sz w:val="24"/>
              </w:rPr>
              <w:t>、可能引发事故隐患类别、事故后果、管控措施、应急措施及报告方式等内容。安环部负责做好日常监督检查。</w:t>
            </w:r>
          </w:p>
          <w:p w:rsidR="00803F8F" w:rsidRDefault="000403F7">
            <w:pPr>
              <w:spacing w:line="480" w:lineRule="exact"/>
              <w:ind w:firstLineChars="200" w:firstLine="480"/>
              <w:rPr>
                <w:sz w:val="24"/>
              </w:rPr>
            </w:pPr>
            <w:r>
              <w:rPr>
                <w:sz w:val="24"/>
              </w:rPr>
              <w:t xml:space="preserve">2. </w:t>
            </w:r>
            <w:r>
              <w:rPr>
                <w:sz w:val="24"/>
              </w:rPr>
              <w:t>加强风险教育和技能培训，培训中心每半年至少组织一次</w:t>
            </w:r>
            <w:r>
              <w:rPr>
                <w:rFonts w:hint="eastAsia"/>
                <w:sz w:val="24"/>
              </w:rPr>
              <w:t>风险</w:t>
            </w:r>
            <w:r>
              <w:rPr>
                <w:sz w:val="24"/>
              </w:rPr>
              <w:t>辨识评估技术人员进行辨识评估专项培训；每年对全矿所有入井人员进行一次以年度、综合、专项</w:t>
            </w:r>
            <w:r>
              <w:rPr>
                <w:rFonts w:hint="eastAsia"/>
                <w:sz w:val="24"/>
              </w:rPr>
              <w:t>风险</w:t>
            </w:r>
            <w:r>
              <w:rPr>
                <w:sz w:val="24"/>
              </w:rPr>
              <w:t>辨识评估结果、与本岗位相关的重大</w:t>
            </w:r>
            <w:r>
              <w:rPr>
                <w:rFonts w:hint="eastAsia"/>
                <w:sz w:val="24"/>
              </w:rPr>
              <w:t>风险</w:t>
            </w:r>
            <w:r>
              <w:rPr>
                <w:sz w:val="24"/>
              </w:rPr>
              <w:t>管控措施为主的教育培训，确保每名员工都能熟练掌握本岗位</w:t>
            </w:r>
            <w:r>
              <w:rPr>
                <w:rFonts w:hint="eastAsia"/>
                <w:sz w:val="24"/>
              </w:rPr>
              <w:t>风险</w:t>
            </w:r>
            <w:r>
              <w:rPr>
                <w:sz w:val="24"/>
              </w:rPr>
              <w:t>的基本特征及防范、应急措施。</w:t>
            </w:r>
          </w:p>
          <w:p w:rsidR="00803F8F" w:rsidRDefault="000403F7">
            <w:pPr>
              <w:spacing w:line="480" w:lineRule="exact"/>
              <w:ind w:firstLineChars="200" w:firstLine="480"/>
              <w:jc w:val="left"/>
              <w:rPr>
                <w:sz w:val="24"/>
              </w:rPr>
            </w:pPr>
            <w:r>
              <w:rPr>
                <w:sz w:val="24"/>
              </w:rPr>
              <w:t>八、考核办法</w:t>
            </w:r>
          </w:p>
          <w:p w:rsidR="00803F8F" w:rsidRDefault="000403F7">
            <w:pPr>
              <w:spacing w:line="480" w:lineRule="exact"/>
              <w:ind w:firstLineChars="200" w:firstLine="480"/>
              <w:jc w:val="left"/>
              <w:rPr>
                <w:b/>
                <w:bCs/>
                <w:sz w:val="28"/>
                <w:szCs w:val="28"/>
              </w:rPr>
            </w:pPr>
            <w:r>
              <w:rPr>
                <w:sz w:val="24"/>
              </w:rPr>
              <w:t>（略）</w:t>
            </w:r>
          </w:p>
        </w:tc>
      </w:tr>
    </w:tbl>
    <w:p w:rsidR="00803F8F" w:rsidRDefault="00803F8F">
      <w:pPr>
        <w:widowControl/>
        <w:spacing w:line="520" w:lineRule="exact"/>
        <w:rPr>
          <w:b/>
          <w:bCs/>
          <w:sz w:val="28"/>
          <w:szCs w:val="28"/>
        </w:rPr>
        <w:sectPr w:rsidR="00803F8F">
          <w:pgSz w:w="11906" w:h="16838"/>
          <w:pgMar w:top="1440" w:right="1800" w:bottom="1440" w:left="1800" w:header="851" w:footer="992" w:gutter="0"/>
          <w:cols w:space="425"/>
          <w:docGrid w:type="lines" w:linePitch="312"/>
        </w:sectPr>
      </w:pPr>
    </w:p>
    <w:p w:rsidR="00803F8F" w:rsidRDefault="000403F7">
      <w:pPr>
        <w:pStyle w:val="2"/>
        <w:spacing w:before="120" w:after="120" w:line="560" w:lineRule="exact"/>
        <w:rPr>
          <w:rFonts w:ascii="Times New Roman" w:hAnsi="Times New Roman"/>
        </w:rPr>
      </w:pPr>
      <w:bookmarkStart w:id="79" w:name="_Toc527446931"/>
      <w:bookmarkStart w:id="80" w:name="_Toc525715124"/>
      <w:bookmarkStart w:id="81" w:name="_Toc529868515"/>
      <w:r>
        <w:rPr>
          <w:rFonts w:ascii="Times New Roman" w:hAnsi="Times New Roman" w:hint="eastAsia"/>
        </w:rPr>
        <w:lastRenderedPageBreak/>
        <w:t xml:space="preserve">3.3  </w:t>
      </w:r>
      <w:r>
        <w:rPr>
          <w:rFonts w:ascii="Times New Roman" w:hAnsi="Times New Roman" w:hint="eastAsia"/>
        </w:rPr>
        <w:t>企业岗位风险辨识管控清单</w:t>
      </w:r>
      <w:bookmarkEnd w:id="79"/>
      <w:bookmarkEnd w:id="80"/>
      <w:r>
        <w:rPr>
          <w:rFonts w:ascii="Times New Roman" w:hAnsi="Times New Roman" w:hint="eastAsia"/>
        </w:rPr>
        <w:t>示例</w:t>
      </w:r>
      <w:bookmarkEnd w:id="81"/>
    </w:p>
    <w:p w:rsidR="00803F8F" w:rsidRDefault="000403F7">
      <w:pPr>
        <w:widowControl/>
        <w:jc w:val="center"/>
        <w:rPr>
          <w:rFonts w:ascii="宋体" w:hAnsi="宋体"/>
          <w:bCs/>
          <w:sz w:val="28"/>
          <w:szCs w:val="28"/>
        </w:rPr>
      </w:pPr>
      <w:bookmarkStart w:id="82" w:name="_Toc13651_WPSOffice_Level1"/>
      <w:bookmarkStart w:id="83" w:name="_Toc6143_WPSOffice_Level1"/>
      <w:r>
        <w:rPr>
          <w:rFonts w:ascii="宋体" w:hAnsi="宋体" w:hint="eastAsia"/>
          <w:bCs/>
          <w:sz w:val="28"/>
          <w:szCs w:val="28"/>
        </w:rPr>
        <w:t>表</w:t>
      </w:r>
      <w:r>
        <w:rPr>
          <w:bCs/>
          <w:sz w:val="28"/>
          <w:szCs w:val="28"/>
        </w:rPr>
        <w:t>4</w:t>
      </w:r>
      <w:r>
        <w:rPr>
          <w:rFonts w:ascii="宋体" w:hAnsi="宋体" w:hint="eastAsia"/>
          <w:bCs/>
          <w:sz w:val="28"/>
          <w:szCs w:val="28"/>
        </w:rPr>
        <w:t xml:space="preserve">  加油站风险辨识管控清单(示例)</w:t>
      </w:r>
      <w:bookmarkEnd w:id="82"/>
      <w:bookmarkEnd w:id="83"/>
    </w:p>
    <w:tbl>
      <w:tblPr>
        <w:tblStyle w:val="ac"/>
        <w:tblW w:w="14172" w:type="dxa"/>
        <w:tblLayout w:type="fixed"/>
        <w:tblLook w:val="04A0"/>
      </w:tblPr>
      <w:tblGrid>
        <w:gridCol w:w="556"/>
        <w:gridCol w:w="946"/>
        <w:gridCol w:w="1284"/>
        <w:gridCol w:w="2207"/>
        <w:gridCol w:w="752"/>
        <w:gridCol w:w="5904"/>
        <w:gridCol w:w="1217"/>
        <w:gridCol w:w="1306"/>
      </w:tblGrid>
      <w:tr w:rsidR="00803F8F">
        <w:trPr>
          <w:trHeight w:val="731"/>
          <w:tblHeader/>
        </w:trPr>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编号</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危险源</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所在位置</w:t>
            </w:r>
          </w:p>
        </w:tc>
        <w:tc>
          <w:tcPr>
            <w:tcW w:w="2207" w:type="dxa"/>
            <w:vAlign w:val="center"/>
          </w:tcPr>
          <w:p w:rsidR="00803F8F" w:rsidRDefault="000403F7">
            <w:pPr>
              <w:widowControl/>
              <w:jc w:val="center"/>
              <w:rPr>
                <w:rFonts w:asciiTheme="minorEastAsia" w:hAnsiTheme="minorEastAsia"/>
                <w:sz w:val="24"/>
              </w:rPr>
            </w:pPr>
            <w:proofErr w:type="gramStart"/>
            <w:r>
              <w:rPr>
                <w:rFonts w:asciiTheme="minorEastAsia" w:hAnsiTheme="minorEastAsia" w:hint="eastAsia"/>
                <w:sz w:val="24"/>
              </w:rPr>
              <w:t>潜在事故</w:t>
            </w:r>
            <w:proofErr w:type="gramEnd"/>
            <w:r>
              <w:rPr>
                <w:rFonts w:asciiTheme="minorEastAsia" w:hAnsiTheme="minorEastAsia" w:hint="eastAsia"/>
                <w:sz w:val="24"/>
              </w:rPr>
              <w:t>类别</w:t>
            </w:r>
          </w:p>
        </w:tc>
        <w:tc>
          <w:tcPr>
            <w:tcW w:w="752"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风险等级</w:t>
            </w:r>
          </w:p>
        </w:tc>
        <w:tc>
          <w:tcPr>
            <w:tcW w:w="590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风险控制措施</w:t>
            </w:r>
          </w:p>
        </w:tc>
        <w:tc>
          <w:tcPr>
            <w:tcW w:w="121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责任部门</w:t>
            </w:r>
          </w:p>
        </w:tc>
        <w:tc>
          <w:tcPr>
            <w:tcW w:w="13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责任人</w:t>
            </w:r>
          </w:p>
        </w:tc>
      </w:tr>
      <w:tr w:rsidR="00803F8F">
        <w:trPr>
          <w:trHeight w:val="1430"/>
        </w:trPr>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1</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危险化学品</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埋地罐区</w:t>
            </w:r>
          </w:p>
        </w:tc>
        <w:tc>
          <w:tcPr>
            <w:tcW w:w="220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埋地罐区火灾爆炸</w:t>
            </w:r>
          </w:p>
        </w:tc>
        <w:tc>
          <w:tcPr>
            <w:tcW w:w="752" w:type="dxa"/>
            <w:shd w:val="clear" w:color="auto" w:fill="FF0000"/>
            <w:vAlign w:val="center"/>
          </w:tcPr>
          <w:p w:rsidR="00803F8F" w:rsidRDefault="000403F7">
            <w:pPr>
              <w:widowControl/>
              <w:jc w:val="center"/>
              <w:rPr>
                <w:rFonts w:asciiTheme="minorEastAsia" w:hAnsiTheme="minorEastAsia"/>
                <w:sz w:val="24"/>
              </w:rPr>
            </w:pPr>
            <w:r>
              <w:rPr>
                <w:rFonts w:asciiTheme="minorEastAsia" w:hAnsiTheme="minorEastAsia" w:hint="eastAsia"/>
                <w:sz w:val="24"/>
                <w:shd w:val="clear" w:color="auto" w:fill="FF0000"/>
              </w:rPr>
              <w:t>重大</w:t>
            </w:r>
          </w:p>
        </w:tc>
        <w:tc>
          <w:tcPr>
            <w:tcW w:w="5904" w:type="dxa"/>
            <w:vMerge w:val="restart"/>
          </w:tcPr>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确保与人流集中的公共建筑之间的安全距离，对于安全距离达不到要求的应逐步搬迁，或者采取安全隔离防护措施。</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控制油气散发和聚集，减少和杜绝爆炸条件的形成。</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严格执行技术标准、消除静电危害。</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安装并维护好避雷设施，防止雷击。</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加强管理，控制好电气火源和明火源。</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加强教育和培训，提高员工安全素质。</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做好充足的消防准备，有足够的可用消防器材和物资。</w:t>
            </w:r>
          </w:p>
          <w:p w:rsidR="00803F8F" w:rsidRDefault="000403F7">
            <w:pPr>
              <w:pStyle w:val="ad"/>
              <w:widowControl/>
              <w:numPr>
                <w:ilvl w:val="0"/>
                <w:numId w:val="8"/>
              </w:numPr>
              <w:ind w:firstLineChars="0"/>
              <w:rPr>
                <w:rFonts w:asciiTheme="minorEastAsia" w:hAnsiTheme="minorEastAsia"/>
                <w:sz w:val="24"/>
              </w:rPr>
            </w:pPr>
            <w:r>
              <w:rPr>
                <w:rFonts w:asciiTheme="minorEastAsia" w:hAnsiTheme="minorEastAsia" w:hint="eastAsia"/>
                <w:sz w:val="24"/>
              </w:rPr>
              <w:t>开展周边敏感单位的应急培训和演练活动，提升公众自救、互救能力。</w:t>
            </w:r>
          </w:p>
        </w:tc>
        <w:tc>
          <w:tcPr>
            <w:tcW w:w="1217" w:type="dxa"/>
            <w:vMerge w:val="restart"/>
            <w:vAlign w:val="center"/>
          </w:tcPr>
          <w:p w:rsidR="00803F8F" w:rsidRDefault="000403F7">
            <w:pPr>
              <w:pStyle w:val="ad"/>
              <w:widowControl/>
              <w:ind w:firstLineChars="0" w:firstLine="0"/>
              <w:jc w:val="center"/>
              <w:rPr>
                <w:rFonts w:asciiTheme="minorEastAsia" w:hAnsiTheme="minorEastAsia"/>
                <w:sz w:val="24"/>
              </w:rPr>
            </w:pPr>
            <w:r>
              <w:rPr>
                <w:rFonts w:asciiTheme="minorEastAsia" w:hAnsiTheme="minorEastAsia" w:hint="eastAsia"/>
                <w:sz w:val="24"/>
              </w:rPr>
              <w:t>安全主管部门</w:t>
            </w:r>
          </w:p>
        </w:tc>
        <w:tc>
          <w:tcPr>
            <w:tcW w:w="1306" w:type="dxa"/>
            <w:vMerge w:val="restart"/>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站长</w:t>
            </w:r>
          </w:p>
          <w:p w:rsidR="00803F8F" w:rsidRDefault="000403F7">
            <w:pPr>
              <w:widowControl/>
              <w:jc w:val="center"/>
              <w:rPr>
                <w:rFonts w:asciiTheme="minorEastAsia" w:hAnsiTheme="minorEastAsia"/>
                <w:sz w:val="24"/>
              </w:rPr>
            </w:pPr>
            <w:r>
              <w:rPr>
                <w:rFonts w:asciiTheme="minorEastAsia" w:hAnsiTheme="minorEastAsia" w:hint="eastAsia"/>
                <w:sz w:val="24"/>
              </w:rPr>
              <w:t>安全员</w:t>
            </w:r>
          </w:p>
          <w:p w:rsidR="00803F8F" w:rsidRDefault="000403F7">
            <w:pPr>
              <w:widowControl/>
              <w:jc w:val="center"/>
              <w:rPr>
                <w:rFonts w:asciiTheme="minorEastAsia" w:hAnsiTheme="minorEastAsia"/>
                <w:sz w:val="24"/>
              </w:rPr>
            </w:pPr>
            <w:r>
              <w:rPr>
                <w:rFonts w:asciiTheme="minorEastAsia" w:hAnsiTheme="minorEastAsia" w:hint="eastAsia"/>
                <w:sz w:val="24"/>
              </w:rPr>
              <w:t>操作人员</w:t>
            </w: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2</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危险化学品</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加油亭（加油机）</w:t>
            </w:r>
          </w:p>
        </w:tc>
        <w:tc>
          <w:tcPr>
            <w:tcW w:w="220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加油亭火灾爆炸</w:t>
            </w:r>
          </w:p>
        </w:tc>
        <w:tc>
          <w:tcPr>
            <w:tcW w:w="752" w:type="dxa"/>
            <w:shd w:val="clear" w:color="auto" w:fill="FFC000"/>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较大</w:t>
            </w:r>
          </w:p>
        </w:tc>
        <w:tc>
          <w:tcPr>
            <w:tcW w:w="5904" w:type="dxa"/>
            <w:vMerge/>
          </w:tcPr>
          <w:p w:rsidR="00803F8F" w:rsidRDefault="00803F8F">
            <w:pPr>
              <w:widowControl/>
              <w:rPr>
                <w:rFonts w:asciiTheme="minorEastAsia" w:hAnsiTheme="minorEastAsia"/>
                <w:sz w:val="24"/>
              </w:rPr>
            </w:pPr>
          </w:p>
        </w:tc>
        <w:tc>
          <w:tcPr>
            <w:tcW w:w="1217" w:type="dxa"/>
            <w:vMerge/>
            <w:vAlign w:val="center"/>
          </w:tcPr>
          <w:p w:rsidR="00803F8F" w:rsidRDefault="00803F8F">
            <w:pPr>
              <w:widowControl/>
              <w:jc w:val="center"/>
              <w:rPr>
                <w:rFonts w:asciiTheme="minorEastAsia" w:hAnsiTheme="minorEastAsia"/>
                <w:sz w:val="24"/>
              </w:rPr>
            </w:pPr>
          </w:p>
        </w:tc>
        <w:tc>
          <w:tcPr>
            <w:tcW w:w="1306" w:type="dxa"/>
            <w:vMerge/>
            <w:vAlign w:val="center"/>
          </w:tcPr>
          <w:p w:rsidR="00803F8F" w:rsidRDefault="00803F8F">
            <w:pPr>
              <w:widowControl/>
              <w:jc w:val="center"/>
              <w:rPr>
                <w:rFonts w:asciiTheme="minorEastAsia" w:hAnsiTheme="minorEastAsia"/>
                <w:sz w:val="24"/>
              </w:rPr>
            </w:pP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3</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有限空间</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埋地罐区</w:t>
            </w:r>
          </w:p>
        </w:tc>
        <w:tc>
          <w:tcPr>
            <w:tcW w:w="220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进罐作业中毒窒息</w:t>
            </w:r>
          </w:p>
        </w:tc>
        <w:tc>
          <w:tcPr>
            <w:tcW w:w="752" w:type="dxa"/>
            <w:shd w:val="clear" w:color="auto" w:fill="FFFF00"/>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一般</w:t>
            </w:r>
          </w:p>
        </w:tc>
        <w:tc>
          <w:tcPr>
            <w:tcW w:w="5904" w:type="dxa"/>
          </w:tcPr>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履行作业前审批手续。</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作业前将有害因素、防控措施和应急措施告知作业人员。</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采取有效通风措施，保证足够的氧气。</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必须对氧浓度、有毒有害气体（一氧化碳、硫化氢等）浓度进行检测，确保安全后方可作业。</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作业现场配备监护人员。</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lastRenderedPageBreak/>
              <w:t>作业现场配备安全绳、呼吸器、通讯器材等个体防护设施和应急装备。</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现场设置安全警示标志，保持出入口通畅。</w:t>
            </w:r>
          </w:p>
          <w:p w:rsidR="00803F8F" w:rsidRDefault="000403F7">
            <w:pPr>
              <w:pStyle w:val="ad"/>
              <w:widowControl/>
              <w:numPr>
                <w:ilvl w:val="0"/>
                <w:numId w:val="9"/>
              </w:numPr>
              <w:ind w:firstLineChars="0"/>
              <w:rPr>
                <w:rFonts w:asciiTheme="minorEastAsia" w:hAnsiTheme="minorEastAsia"/>
                <w:sz w:val="24"/>
              </w:rPr>
            </w:pPr>
            <w:r>
              <w:rPr>
                <w:rFonts w:asciiTheme="minorEastAsia" w:hAnsiTheme="minorEastAsia" w:hint="eastAsia"/>
                <w:sz w:val="24"/>
              </w:rPr>
              <w:t>严禁在事故发生后盲目自救。</w:t>
            </w:r>
          </w:p>
        </w:tc>
        <w:tc>
          <w:tcPr>
            <w:tcW w:w="1217" w:type="dxa"/>
            <w:vAlign w:val="center"/>
          </w:tcPr>
          <w:p w:rsidR="00803F8F" w:rsidRDefault="000403F7">
            <w:pPr>
              <w:pStyle w:val="ad"/>
              <w:widowControl/>
              <w:ind w:firstLineChars="0" w:firstLine="0"/>
              <w:jc w:val="center"/>
              <w:rPr>
                <w:rFonts w:asciiTheme="minorEastAsia" w:hAnsiTheme="minorEastAsia"/>
                <w:sz w:val="24"/>
              </w:rPr>
            </w:pPr>
            <w:r>
              <w:rPr>
                <w:rFonts w:asciiTheme="minorEastAsia" w:hAnsiTheme="minorEastAsia" w:hint="eastAsia"/>
                <w:sz w:val="24"/>
              </w:rPr>
              <w:lastRenderedPageBreak/>
              <w:t>安全主管部门</w:t>
            </w:r>
          </w:p>
        </w:tc>
        <w:tc>
          <w:tcPr>
            <w:tcW w:w="13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安全员</w:t>
            </w:r>
          </w:p>
          <w:p w:rsidR="00803F8F" w:rsidRDefault="000403F7">
            <w:pPr>
              <w:widowControl/>
              <w:jc w:val="center"/>
              <w:rPr>
                <w:rFonts w:asciiTheme="minorEastAsia" w:hAnsiTheme="minorEastAsia"/>
                <w:sz w:val="24"/>
              </w:rPr>
            </w:pPr>
            <w:r>
              <w:rPr>
                <w:rFonts w:asciiTheme="minorEastAsia" w:hAnsiTheme="minorEastAsia" w:hint="eastAsia"/>
                <w:sz w:val="24"/>
              </w:rPr>
              <w:t>操作人员</w:t>
            </w: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lastRenderedPageBreak/>
              <w:t>4</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危险化学品</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加油亭、埋地罐区</w:t>
            </w:r>
          </w:p>
        </w:tc>
        <w:tc>
          <w:tcPr>
            <w:tcW w:w="220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油品</w:t>
            </w:r>
          </w:p>
          <w:p w:rsidR="00803F8F" w:rsidRDefault="000403F7">
            <w:pPr>
              <w:widowControl/>
              <w:jc w:val="center"/>
              <w:rPr>
                <w:rFonts w:asciiTheme="minorEastAsia" w:hAnsiTheme="minorEastAsia"/>
                <w:sz w:val="24"/>
              </w:rPr>
            </w:pPr>
            <w:r>
              <w:rPr>
                <w:rFonts w:asciiTheme="minorEastAsia" w:hAnsiTheme="minorEastAsia" w:hint="eastAsia"/>
                <w:sz w:val="24"/>
              </w:rPr>
              <w:t>泄露</w:t>
            </w:r>
          </w:p>
        </w:tc>
        <w:tc>
          <w:tcPr>
            <w:tcW w:w="752" w:type="dxa"/>
            <w:shd w:val="clear" w:color="auto" w:fill="FFFF00"/>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一般</w:t>
            </w:r>
          </w:p>
        </w:tc>
        <w:tc>
          <w:tcPr>
            <w:tcW w:w="5904" w:type="dxa"/>
          </w:tcPr>
          <w:p w:rsidR="00803F8F" w:rsidRDefault="000403F7">
            <w:pPr>
              <w:pStyle w:val="ad"/>
              <w:widowControl/>
              <w:numPr>
                <w:ilvl w:val="0"/>
                <w:numId w:val="10"/>
              </w:numPr>
              <w:ind w:firstLineChars="0"/>
              <w:rPr>
                <w:rFonts w:asciiTheme="minorEastAsia" w:hAnsiTheme="minorEastAsia"/>
                <w:sz w:val="24"/>
              </w:rPr>
            </w:pPr>
            <w:r>
              <w:rPr>
                <w:rFonts w:asciiTheme="minorEastAsia" w:hAnsiTheme="minorEastAsia" w:hint="eastAsia"/>
                <w:sz w:val="24"/>
              </w:rPr>
              <w:t>开展隐患排查治理；加强安全检查；确保设备设施完整性。</w:t>
            </w:r>
          </w:p>
          <w:p w:rsidR="00803F8F" w:rsidRDefault="000403F7">
            <w:pPr>
              <w:pStyle w:val="ad"/>
              <w:widowControl/>
              <w:numPr>
                <w:ilvl w:val="0"/>
                <w:numId w:val="10"/>
              </w:numPr>
              <w:ind w:firstLineChars="0"/>
              <w:rPr>
                <w:rFonts w:asciiTheme="minorEastAsia" w:hAnsiTheme="minorEastAsia"/>
                <w:sz w:val="24"/>
              </w:rPr>
            </w:pPr>
            <w:r>
              <w:rPr>
                <w:rFonts w:asciiTheme="minorEastAsia" w:hAnsiTheme="minorEastAsia" w:hint="eastAsia"/>
                <w:sz w:val="24"/>
              </w:rPr>
              <w:t>加强泄露应急准备，加强相关人员应急培训、演练，增强处理泄露早期处置能力和疏散能力。</w:t>
            </w:r>
          </w:p>
          <w:p w:rsidR="00803F8F" w:rsidRDefault="000403F7">
            <w:pPr>
              <w:pStyle w:val="ad"/>
              <w:widowControl/>
              <w:numPr>
                <w:ilvl w:val="0"/>
                <w:numId w:val="10"/>
              </w:numPr>
              <w:ind w:firstLineChars="0"/>
              <w:rPr>
                <w:rFonts w:asciiTheme="minorEastAsia" w:hAnsiTheme="minorEastAsia"/>
                <w:sz w:val="24"/>
              </w:rPr>
            </w:pPr>
            <w:r>
              <w:rPr>
                <w:rFonts w:asciiTheme="minorEastAsia" w:hAnsiTheme="minorEastAsia" w:hint="eastAsia"/>
                <w:sz w:val="24"/>
              </w:rPr>
              <w:t>制定相应岗位的安全操作规程，加强对岗位人员的安全培训。</w:t>
            </w:r>
          </w:p>
        </w:tc>
        <w:tc>
          <w:tcPr>
            <w:tcW w:w="1217" w:type="dxa"/>
            <w:vAlign w:val="center"/>
          </w:tcPr>
          <w:p w:rsidR="00803F8F" w:rsidRDefault="000403F7">
            <w:pPr>
              <w:pStyle w:val="ad"/>
              <w:widowControl/>
              <w:ind w:firstLineChars="0" w:firstLine="0"/>
              <w:jc w:val="center"/>
              <w:rPr>
                <w:rFonts w:asciiTheme="minorEastAsia" w:hAnsiTheme="minorEastAsia"/>
                <w:sz w:val="24"/>
              </w:rPr>
            </w:pPr>
            <w:r>
              <w:rPr>
                <w:rFonts w:asciiTheme="minorEastAsia" w:hAnsiTheme="minorEastAsia" w:hint="eastAsia"/>
                <w:sz w:val="24"/>
              </w:rPr>
              <w:t>安全主管部门</w:t>
            </w:r>
          </w:p>
        </w:tc>
        <w:tc>
          <w:tcPr>
            <w:tcW w:w="13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安全员</w:t>
            </w:r>
          </w:p>
          <w:p w:rsidR="00803F8F" w:rsidRDefault="000403F7">
            <w:pPr>
              <w:widowControl/>
              <w:jc w:val="center"/>
              <w:rPr>
                <w:rFonts w:asciiTheme="minorEastAsia" w:hAnsiTheme="minorEastAsia"/>
                <w:sz w:val="24"/>
              </w:rPr>
            </w:pPr>
            <w:r>
              <w:rPr>
                <w:rFonts w:asciiTheme="minorEastAsia" w:hAnsiTheme="minorEastAsia" w:hint="eastAsia"/>
                <w:sz w:val="24"/>
              </w:rPr>
              <w:t>操作人员</w:t>
            </w: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5</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加油车辆</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加油车道</w:t>
            </w:r>
          </w:p>
        </w:tc>
        <w:tc>
          <w:tcPr>
            <w:tcW w:w="2207" w:type="dxa"/>
          </w:tcPr>
          <w:p w:rsidR="00803F8F" w:rsidRDefault="000403F7">
            <w:pPr>
              <w:widowControl/>
              <w:jc w:val="center"/>
              <w:rPr>
                <w:rFonts w:asciiTheme="minorEastAsia" w:hAnsiTheme="minorEastAsia"/>
                <w:sz w:val="24"/>
              </w:rPr>
            </w:pPr>
            <w:r>
              <w:rPr>
                <w:rFonts w:asciiTheme="minorEastAsia" w:hAnsiTheme="minorEastAsia" w:hint="eastAsia"/>
                <w:sz w:val="24"/>
              </w:rPr>
              <w:t>加油车辆对人（物）造成的车辆伤害</w:t>
            </w:r>
          </w:p>
        </w:tc>
        <w:tc>
          <w:tcPr>
            <w:tcW w:w="752" w:type="dxa"/>
            <w:shd w:val="clear" w:color="auto" w:fill="0070C0"/>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低</w:t>
            </w:r>
          </w:p>
        </w:tc>
        <w:tc>
          <w:tcPr>
            <w:tcW w:w="5904" w:type="dxa"/>
          </w:tcPr>
          <w:p w:rsidR="00803F8F" w:rsidRDefault="000403F7">
            <w:pPr>
              <w:pStyle w:val="ad"/>
              <w:widowControl/>
              <w:numPr>
                <w:ilvl w:val="0"/>
                <w:numId w:val="11"/>
              </w:numPr>
              <w:ind w:firstLineChars="0"/>
              <w:rPr>
                <w:rFonts w:asciiTheme="minorEastAsia" w:hAnsiTheme="minorEastAsia"/>
                <w:sz w:val="24"/>
              </w:rPr>
            </w:pPr>
            <w:r>
              <w:rPr>
                <w:rFonts w:asciiTheme="minorEastAsia" w:hAnsiTheme="minorEastAsia" w:hint="eastAsia"/>
                <w:sz w:val="24"/>
              </w:rPr>
              <w:t>加强加油车出入站引导。</w:t>
            </w:r>
          </w:p>
          <w:p w:rsidR="00803F8F" w:rsidRDefault="000403F7">
            <w:pPr>
              <w:pStyle w:val="ad"/>
              <w:widowControl/>
              <w:numPr>
                <w:ilvl w:val="0"/>
                <w:numId w:val="11"/>
              </w:numPr>
              <w:ind w:firstLineChars="0"/>
              <w:rPr>
                <w:rFonts w:asciiTheme="minorEastAsia" w:hAnsiTheme="minorEastAsia"/>
                <w:sz w:val="24"/>
              </w:rPr>
            </w:pPr>
            <w:r>
              <w:rPr>
                <w:rFonts w:asciiTheme="minorEastAsia" w:hAnsiTheme="minorEastAsia" w:hint="eastAsia"/>
                <w:sz w:val="24"/>
              </w:rPr>
              <w:t>完善安全设施和人行标志。</w:t>
            </w:r>
          </w:p>
          <w:p w:rsidR="00803F8F" w:rsidRDefault="000403F7">
            <w:pPr>
              <w:pStyle w:val="ad"/>
              <w:widowControl/>
              <w:numPr>
                <w:ilvl w:val="0"/>
                <w:numId w:val="11"/>
              </w:numPr>
              <w:ind w:firstLineChars="0"/>
              <w:rPr>
                <w:rFonts w:asciiTheme="minorEastAsia" w:hAnsiTheme="minorEastAsia"/>
                <w:sz w:val="24"/>
              </w:rPr>
            </w:pPr>
            <w:r>
              <w:rPr>
                <w:rFonts w:asciiTheme="minorEastAsia" w:hAnsiTheme="minorEastAsia" w:hint="eastAsia"/>
                <w:sz w:val="24"/>
              </w:rPr>
              <w:t>完善应急预案，加强处理突发事件能力</w:t>
            </w:r>
          </w:p>
        </w:tc>
        <w:tc>
          <w:tcPr>
            <w:tcW w:w="1217" w:type="dxa"/>
            <w:vAlign w:val="center"/>
          </w:tcPr>
          <w:p w:rsidR="00803F8F" w:rsidRDefault="000403F7">
            <w:pPr>
              <w:pStyle w:val="ad"/>
              <w:widowControl/>
              <w:ind w:firstLineChars="0" w:firstLine="0"/>
              <w:jc w:val="center"/>
              <w:rPr>
                <w:rFonts w:asciiTheme="minorEastAsia" w:hAnsiTheme="minorEastAsia"/>
                <w:sz w:val="24"/>
              </w:rPr>
            </w:pPr>
            <w:r>
              <w:rPr>
                <w:rFonts w:asciiTheme="minorEastAsia" w:hAnsiTheme="minorEastAsia" w:hint="eastAsia"/>
                <w:sz w:val="24"/>
              </w:rPr>
              <w:t>安全主管部门</w:t>
            </w:r>
          </w:p>
        </w:tc>
        <w:tc>
          <w:tcPr>
            <w:tcW w:w="13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安全员</w:t>
            </w:r>
          </w:p>
          <w:p w:rsidR="00803F8F" w:rsidRDefault="000403F7">
            <w:pPr>
              <w:widowControl/>
              <w:jc w:val="center"/>
              <w:rPr>
                <w:rFonts w:asciiTheme="minorEastAsia" w:hAnsiTheme="minorEastAsia"/>
                <w:sz w:val="24"/>
              </w:rPr>
            </w:pPr>
            <w:r>
              <w:rPr>
                <w:rFonts w:asciiTheme="minorEastAsia" w:hAnsiTheme="minorEastAsia" w:hint="eastAsia"/>
                <w:sz w:val="24"/>
              </w:rPr>
              <w:t>操作人员</w:t>
            </w: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6</w:t>
            </w:r>
          </w:p>
        </w:tc>
        <w:tc>
          <w:tcPr>
            <w:tcW w:w="94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带电设备设施</w:t>
            </w:r>
          </w:p>
        </w:tc>
        <w:tc>
          <w:tcPr>
            <w:tcW w:w="1284"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配电箱、配电柜等</w:t>
            </w:r>
          </w:p>
        </w:tc>
        <w:tc>
          <w:tcPr>
            <w:tcW w:w="220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触电</w:t>
            </w:r>
          </w:p>
        </w:tc>
        <w:tc>
          <w:tcPr>
            <w:tcW w:w="752" w:type="dxa"/>
            <w:shd w:val="clear" w:color="auto" w:fill="0070C0"/>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低</w:t>
            </w:r>
          </w:p>
        </w:tc>
        <w:tc>
          <w:tcPr>
            <w:tcW w:w="5904" w:type="dxa"/>
          </w:tcPr>
          <w:p w:rsidR="00803F8F" w:rsidRDefault="000403F7">
            <w:pPr>
              <w:pStyle w:val="ad"/>
              <w:widowControl/>
              <w:numPr>
                <w:ilvl w:val="0"/>
                <w:numId w:val="12"/>
              </w:numPr>
              <w:ind w:firstLineChars="0"/>
              <w:rPr>
                <w:rFonts w:asciiTheme="minorEastAsia" w:hAnsiTheme="minorEastAsia"/>
                <w:sz w:val="24"/>
              </w:rPr>
            </w:pPr>
            <w:r>
              <w:rPr>
                <w:rFonts w:asciiTheme="minorEastAsia" w:hAnsiTheme="minorEastAsia" w:hint="eastAsia"/>
                <w:sz w:val="24"/>
              </w:rPr>
              <w:t>采用国家电工委员会认可生产的漏电保护装置。</w:t>
            </w:r>
          </w:p>
          <w:p w:rsidR="00803F8F" w:rsidRDefault="000403F7">
            <w:pPr>
              <w:pStyle w:val="ad"/>
              <w:widowControl/>
              <w:numPr>
                <w:ilvl w:val="0"/>
                <w:numId w:val="12"/>
              </w:numPr>
              <w:ind w:firstLineChars="0"/>
              <w:rPr>
                <w:rFonts w:asciiTheme="minorEastAsia" w:hAnsiTheme="minorEastAsia"/>
                <w:sz w:val="24"/>
              </w:rPr>
            </w:pPr>
            <w:r>
              <w:rPr>
                <w:rFonts w:asciiTheme="minorEastAsia" w:hAnsiTheme="minorEastAsia" w:hint="eastAsia"/>
                <w:sz w:val="24"/>
              </w:rPr>
              <w:t>按规定穿戴绝缘手套、绝缘鞋，带电作业应有专人监护。</w:t>
            </w:r>
          </w:p>
          <w:p w:rsidR="00803F8F" w:rsidRDefault="000403F7">
            <w:pPr>
              <w:pStyle w:val="ad"/>
              <w:widowControl/>
              <w:numPr>
                <w:ilvl w:val="0"/>
                <w:numId w:val="12"/>
              </w:numPr>
              <w:ind w:firstLineChars="0"/>
              <w:rPr>
                <w:rFonts w:asciiTheme="minorEastAsia" w:hAnsiTheme="minorEastAsia"/>
                <w:sz w:val="24"/>
              </w:rPr>
            </w:pPr>
            <w:r>
              <w:rPr>
                <w:rFonts w:asciiTheme="minorEastAsia" w:hAnsiTheme="minorEastAsia" w:hint="eastAsia"/>
                <w:sz w:val="24"/>
              </w:rPr>
              <w:t>电工操作人员要进行岗位培训，持证上岗。</w:t>
            </w:r>
          </w:p>
        </w:tc>
        <w:tc>
          <w:tcPr>
            <w:tcW w:w="1217" w:type="dxa"/>
            <w:vAlign w:val="center"/>
          </w:tcPr>
          <w:p w:rsidR="00803F8F" w:rsidRDefault="000403F7">
            <w:pPr>
              <w:pStyle w:val="ad"/>
              <w:widowControl/>
              <w:ind w:firstLineChars="0" w:firstLine="0"/>
              <w:jc w:val="center"/>
              <w:rPr>
                <w:rFonts w:asciiTheme="minorEastAsia" w:hAnsiTheme="minorEastAsia"/>
                <w:sz w:val="24"/>
              </w:rPr>
            </w:pPr>
            <w:r>
              <w:rPr>
                <w:rFonts w:asciiTheme="minorEastAsia" w:hAnsiTheme="minorEastAsia" w:hint="eastAsia"/>
                <w:sz w:val="24"/>
              </w:rPr>
              <w:t>安全主管部门</w:t>
            </w:r>
          </w:p>
        </w:tc>
        <w:tc>
          <w:tcPr>
            <w:tcW w:w="13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操作人员</w:t>
            </w:r>
          </w:p>
        </w:tc>
      </w:tr>
      <w:tr w:rsidR="00803F8F">
        <w:tc>
          <w:tcPr>
            <w:tcW w:w="55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w:t>
            </w:r>
          </w:p>
        </w:tc>
        <w:tc>
          <w:tcPr>
            <w:tcW w:w="946" w:type="dxa"/>
          </w:tcPr>
          <w:p w:rsidR="00803F8F" w:rsidRDefault="00803F8F">
            <w:pPr>
              <w:widowControl/>
              <w:jc w:val="center"/>
              <w:rPr>
                <w:rFonts w:asciiTheme="minorEastAsia" w:hAnsiTheme="minorEastAsia"/>
                <w:sz w:val="24"/>
              </w:rPr>
            </w:pPr>
          </w:p>
        </w:tc>
        <w:tc>
          <w:tcPr>
            <w:tcW w:w="1284" w:type="dxa"/>
          </w:tcPr>
          <w:p w:rsidR="00803F8F" w:rsidRDefault="00803F8F">
            <w:pPr>
              <w:widowControl/>
              <w:jc w:val="center"/>
              <w:rPr>
                <w:rFonts w:asciiTheme="minorEastAsia" w:hAnsiTheme="minorEastAsia"/>
                <w:sz w:val="24"/>
              </w:rPr>
            </w:pPr>
          </w:p>
        </w:tc>
        <w:tc>
          <w:tcPr>
            <w:tcW w:w="2207" w:type="dxa"/>
          </w:tcPr>
          <w:p w:rsidR="00803F8F" w:rsidRDefault="00803F8F">
            <w:pPr>
              <w:widowControl/>
              <w:jc w:val="center"/>
              <w:rPr>
                <w:rFonts w:asciiTheme="minorEastAsia" w:hAnsiTheme="minorEastAsia"/>
                <w:sz w:val="24"/>
              </w:rPr>
            </w:pPr>
          </w:p>
        </w:tc>
        <w:tc>
          <w:tcPr>
            <w:tcW w:w="752" w:type="dxa"/>
            <w:vAlign w:val="center"/>
          </w:tcPr>
          <w:p w:rsidR="00803F8F" w:rsidRDefault="00803F8F">
            <w:pPr>
              <w:widowControl/>
              <w:jc w:val="center"/>
              <w:rPr>
                <w:rFonts w:asciiTheme="minorEastAsia" w:hAnsiTheme="minorEastAsia"/>
                <w:sz w:val="24"/>
              </w:rPr>
            </w:pPr>
          </w:p>
        </w:tc>
        <w:tc>
          <w:tcPr>
            <w:tcW w:w="5904" w:type="dxa"/>
          </w:tcPr>
          <w:p w:rsidR="00803F8F" w:rsidRDefault="00803F8F">
            <w:pPr>
              <w:widowControl/>
              <w:rPr>
                <w:rFonts w:asciiTheme="minorEastAsia" w:hAnsiTheme="minorEastAsia"/>
                <w:sz w:val="24"/>
              </w:rPr>
            </w:pPr>
          </w:p>
        </w:tc>
        <w:tc>
          <w:tcPr>
            <w:tcW w:w="1217" w:type="dxa"/>
          </w:tcPr>
          <w:p w:rsidR="00803F8F" w:rsidRDefault="00803F8F">
            <w:pPr>
              <w:widowControl/>
              <w:rPr>
                <w:rFonts w:asciiTheme="minorEastAsia" w:hAnsiTheme="minorEastAsia"/>
                <w:sz w:val="24"/>
              </w:rPr>
            </w:pPr>
          </w:p>
        </w:tc>
        <w:tc>
          <w:tcPr>
            <w:tcW w:w="1306" w:type="dxa"/>
          </w:tcPr>
          <w:p w:rsidR="00803F8F" w:rsidRDefault="00803F8F">
            <w:pPr>
              <w:widowControl/>
              <w:jc w:val="center"/>
              <w:rPr>
                <w:rFonts w:asciiTheme="minorEastAsia" w:hAnsiTheme="minorEastAsia"/>
                <w:sz w:val="24"/>
              </w:rPr>
            </w:pPr>
          </w:p>
        </w:tc>
      </w:tr>
    </w:tbl>
    <w:p w:rsidR="00803F8F" w:rsidRDefault="000403F7">
      <w:pPr>
        <w:widowControl/>
        <w:spacing w:line="400" w:lineRule="exact"/>
        <w:rPr>
          <w:rFonts w:asciiTheme="minorEastAsia" w:hAnsiTheme="minorEastAsia"/>
          <w:sz w:val="28"/>
          <w:szCs w:val="28"/>
        </w:rPr>
      </w:pPr>
      <w:bookmarkStart w:id="84" w:name="_Toc525715125"/>
      <w:bookmarkStart w:id="85" w:name="_Toc527446932"/>
      <w:r>
        <w:rPr>
          <w:rFonts w:asciiTheme="minorEastAsia" w:hAnsiTheme="minorEastAsia" w:hint="eastAsia"/>
          <w:sz w:val="28"/>
          <w:szCs w:val="28"/>
        </w:rPr>
        <w:br w:type="page"/>
      </w:r>
    </w:p>
    <w:p w:rsidR="00803F8F" w:rsidRDefault="000403F7">
      <w:pPr>
        <w:pStyle w:val="2"/>
        <w:spacing w:before="120" w:after="120" w:line="560" w:lineRule="exact"/>
        <w:rPr>
          <w:rFonts w:ascii="Times New Roman" w:hAnsi="Times New Roman"/>
        </w:rPr>
      </w:pPr>
      <w:bookmarkStart w:id="86" w:name="_Toc529868516"/>
      <w:r>
        <w:rPr>
          <w:rFonts w:ascii="Times New Roman" w:hAnsi="Times New Roman" w:hint="eastAsia"/>
        </w:rPr>
        <w:lastRenderedPageBreak/>
        <w:t xml:space="preserve">3.4  </w:t>
      </w:r>
      <w:r>
        <w:rPr>
          <w:rFonts w:ascii="Times New Roman" w:hAnsi="Times New Roman" w:hint="eastAsia"/>
        </w:rPr>
        <w:t>企业风险管控措施</w:t>
      </w:r>
      <w:bookmarkEnd w:id="84"/>
      <w:bookmarkEnd w:id="85"/>
      <w:bookmarkEnd w:id="86"/>
    </w:p>
    <w:p w:rsidR="00803F8F" w:rsidRDefault="000403F7">
      <w:pPr>
        <w:widowControl/>
        <w:jc w:val="center"/>
        <w:rPr>
          <w:rFonts w:ascii="宋体" w:hAnsi="宋体"/>
          <w:bCs/>
          <w:sz w:val="28"/>
          <w:szCs w:val="28"/>
        </w:rPr>
      </w:pPr>
      <w:bookmarkStart w:id="87" w:name="_Toc2317_WPSOffice_Level1"/>
      <w:bookmarkStart w:id="88" w:name="_Toc28339_WPSOffice_Level1"/>
      <w:r>
        <w:rPr>
          <w:rFonts w:ascii="宋体" w:hAnsi="宋体" w:hint="eastAsia"/>
          <w:bCs/>
          <w:sz w:val="28"/>
          <w:szCs w:val="28"/>
        </w:rPr>
        <w:t>表</w:t>
      </w:r>
      <w:r>
        <w:rPr>
          <w:bCs/>
          <w:sz w:val="28"/>
          <w:szCs w:val="28"/>
        </w:rPr>
        <w:t>5</w:t>
      </w:r>
      <w:r>
        <w:rPr>
          <w:rFonts w:ascii="宋体" w:hAnsi="宋体" w:hint="eastAsia"/>
          <w:bCs/>
          <w:sz w:val="28"/>
          <w:szCs w:val="28"/>
        </w:rPr>
        <w:t xml:space="preserve">  加油站风险管控措施（示例）</w:t>
      </w:r>
      <w:bookmarkEnd w:id="87"/>
      <w:bookmarkEnd w:id="88"/>
    </w:p>
    <w:tbl>
      <w:tblPr>
        <w:tblStyle w:val="ac"/>
        <w:tblW w:w="14170" w:type="dxa"/>
        <w:tblLayout w:type="fixed"/>
        <w:tblLook w:val="04A0"/>
      </w:tblPr>
      <w:tblGrid>
        <w:gridCol w:w="506"/>
        <w:gridCol w:w="795"/>
        <w:gridCol w:w="1229"/>
        <w:gridCol w:w="5037"/>
        <w:gridCol w:w="2228"/>
        <w:gridCol w:w="3676"/>
        <w:gridCol w:w="699"/>
      </w:tblGrid>
      <w:tr w:rsidR="00803F8F">
        <w:trPr>
          <w:tblHeader/>
        </w:trPr>
        <w:tc>
          <w:tcPr>
            <w:tcW w:w="5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编号</w:t>
            </w:r>
          </w:p>
        </w:tc>
        <w:tc>
          <w:tcPr>
            <w:tcW w:w="795"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风险名称</w:t>
            </w:r>
          </w:p>
        </w:tc>
        <w:tc>
          <w:tcPr>
            <w:tcW w:w="1229"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作业场所或作业活动</w:t>
            </w:r>
          </w:p>
        </w:tc>
        <w:tc>
          <w:tcPr>
            <w:tcW w:w="5037"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技术保障措施</w:t>
            </w:r>
          </w:p>
        </w:tc>
        <w:tc>
          <w:tcPr>
            <w:tcW w:w="2228"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管理措施</w:t>
            </w:r>
          </w:p>
        </w:tc>
        <w:tc>
          <w:tcPr>
            <w:tcW w:w="367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应急处置措施</w:t>
            </w:r>
          </w:p>
        </w:tc>
        <w:tc>
          <w:tcPr>
            <w:tcW w:w="699"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责任部门</w:t>
            </w:r>
          </w:p>
        </w:tc>
      </w:tr>
      <w:tr w:rsidR="00803F8F">
        <w:trPr>
          <w:trHeight w:val="4056"/>
        </w:trPr>
        <w:tc>
          <w:tcPr>
            <w:tcW w:w="5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1</w:t>
            </w:r>
          </w:p>
        </w:tc>
        <w:tc>
          <w:tcPr>
            <w:tcW w:w="795"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埋地罐区火灾爆炸</w:t>
            </w:r>
          </w:p>
        </w:tc>
        <w:tc>
          <w:tcPr>
            <w:tcW w:w="1229" w:type="dxa"/>
            <w:vAlign w:val="center"/>
          </w:tcPr>
          <w:p w:rsidR="00803F8F" w:rsidRDefault="000403F7">
            <w:pPr>
              <w:widowControl/>
              <w:jc w:val="left"/>
              <w:rPr>
                <w:rFonts w:asciiTheme="minorEastAsia" w:hAnsiTheme="minorEastAsia"/>
                <w:sz w:val="24"/>
              </w:rPr>
            </w:pPr>
            <w:r>
              <w:rPr>
                <w:rFonts w:asciiTheme="minorEastAsia" w:hAnsiTheme="minorEastAsia" w:hint="eastAsia"/>
                <w:sz w:val="24"/>
              </w:rPr>
              <w:t>埋地罐区卸油作业、检修作业</w:t>
            </w:r>
          </w:p>
        </w:tc>
        <w:tc>
          <w:tcPr>
            <w:tcW w:w="5037" w:type="dxa"/>
            <w:vAlign w:val="center"/>
          </w:tcPr>
          <w:p w:rsidR="00803F8F" w:rsidRDefault="000403F7">
            <w:pPr>
              <w:pStyle w:val="ad"/>
              <w:widowControl/>
              <w:numPr>
                <w:ilvl w:val="0"/>
                <w:numId w:val="13"/>
              </w:numPr>
              <w:ind w:firstLineChars="0"/>
              <w:jc w:val="left"/>
              <w:rPr>
                <w:rFonts w:asciiTheme="minorEastAsia" w:hAnsiTheme="minorEastAsia"/>
                <w:sz w:val="24"/>
              </w:rPr>
            </w:pPr>
            <w:r>
              <w:rPr>
                <w:rFonts w:asciiTheme="minorEastAsia" w:hAnsiTheme="minorEastAsia" w:hint="eastAsia"/>
                <w:sz w:val="24"/>
              </w:rPr>
              <w:t>油罐应采取卸油时的防满溢措施。油料达到油罐容量90%时，应能触动高液位报警装置；油料达到油罐容量95%时，应能自动停止油料进罐。</w:t>
            </w:r>
          </w:p>
          <w:p w:rsidR="00803F8F" w:rsidRDefault="000403F7">
            <w:pPr>
              <w:pStyle w:val="ad"/>
              <w:widowControl/>
              <w:numPr>
                <w:ilvl w:val="0"/>
                <w:numId w:val="13"/>
              </w:numPr>
              <w:ind w:firstLineChars="0"/>
              <w:jc w:val="left"/>
              <w:rPr>
                <w:rFonts w:asciiTheme="minorEastAsia" w:hAnsiTheme="minorEastAsia"/>
                <w:sz w:val="24"/>
              </w:rPr>
            </w:pPr>
            <w:r>
              <w:rPr>
                <w:rFonts w:asciiTheme="minorEastAsia" w:hAnsiTheme="minorEastAsia" w:hint="eastAsia"/>
                <w:sz w:val="24"/>
              </w:rPr>
              <w:t>设有油气回收系统的加油站，其站内油罐应设带有高液位报警功能的液位检测系统。单层油罐的液位检测系统尚应具备渗透检测功能，其渗透检测分辨率不宜大于0.8L/h。</w:t>
            </w:r>
          </w:p>
        </w:tc>
        <w:tc>
          <w:tcPr>
            <w:tcW w:w="2228" w:type="dxa"/>
            <w:vAlign w:val="center"/>
          </w:tcPr>
          <w:p w:rsidR="00803F8F" w:rsidRDefault="000403F7">
            <w:pPr>
              <w:pStyle w:val="ad"/>
              <w:widowControl/>
              <w:numPr>
                <w:ilvl w:val="0"/>
                <w:numId w:val="14"/>
              </w:numPr>
              <w:ind w:firstLineChars="0"/>
              <w:jc w:val="left"/>
              <w:rPr>
                <w:rFonts w:asciiTheme="minorEastAsia" w:hAnsiTheme="minorEastAsia"/>
                <w:sz w:val="24"/>
              </w:rPr>
            </w:pPr>
            <w:r>
              <w:rPr>
                <w:rFonts w:asciiTheme="minorEastAsia" w:hAnsiTheme="minorEastAsia" w:hint="eastAsia"/>
                <w:sz w:val="24"/>
              </w:rPr>
              <w:t>健全安全管理组织及岗位职责。</w:t>
            </w:r>
          </w:p>
          <w:p w:rsidR="00803F8F" w:rsidRDefault="000403F7">
            <w:pPr>
              <w:pStyle w:val="ad"/>
              <w:widowControl/>
              <w:numPr>
                <w:ilvl w:val="0"/>
                <w:numId w:val="14"/>
              </w:numPr>
              <w:ind w:firstLineChars="0"/>
              <w:jc w:val="left"/>
              <w:rPr>
                <w:rFonts w:asciiTheme="minorEastAsia" w:hAnsiTheme="minorEastAsia"/>
                <w:sz w:val="24"/>
              </w:rPr>
            </w:pPr>
            <w:r>
              <w:rPr>
                <w:rFonts w:asciiTheme="minorEastAsia" w:hAnsiTheme="minorEastAsia" w:hint="eastAsia"/>
                <w:sz w:val="24"/>
              </w:rPr>
              <w:t>健全安全管理制度。</w:t>
            </w:r>
          </w:p>
          <w:p w:rsidR="00803F8F" w:rsidRDefault="000403F7">
            <w:pPr>
              <w:pStyle w:val="ad"/>
              <w:widowControl/>
              <w:numPr>
                <w:ilvl w:val="0"/>
                <w:numId w:val="14"/>
              </w:numPr>
              <w:ind w:firstLineChars="0"/>
              <w:jc w:val="left"/>
              <w:rPr>
                <w:rFonts w:asciiTheme="minorEastAsia" w:hAnsiTheme="minorEastAsia"/>
                <w:sz w:val="24"/>
              </w:rPr>
            </w:pPr>
            <w:r>
              <w:rPr>
                <w:rFonts w:asciiTheme="minorEastAsia" w:hAnsiTheme="minorEastAsia" w:hint="eastAsia"/>
                <w:sz w:val="24"/>
              </w:rPr>
              <w:t>严格按照岗位安全操作规程进行作业。</w:t>
            </w:r>
          </w:p>
          <w:p w:rsidR="00803F8F" w:rsidRDefault="000403F7">
            <w:pPr>
              <w:pStyle w:val="ad"/>
              <w:widowControl/>
              <w:numPr>
                <w:ilvl w:val="0"/>
                <w:numId w:val="14"/>
              </w:numPr>
              <w:ind w:firstLineChars="0"/>
              <w:jc w:val="left"/>
              <w:rPr>
                <w:rFonts w:asciiTheme="minorEastAsia" w:hAnsiTheme="minorEastAsia"/>
                <w:sz w:val="24"/>
              </w:rPr>
            </w:pPr>
            <w:r>
              <w:rPr>
                <w:rFonts w:asciiTheme="minorEastAsia" w:hAnsiTheme="minorEastAsia" w:hint="eastAsia"/>
                <w:sz w:val="24"/>
              </w:rPr>
              <w:t>主要负责人、安全管理人员及特种作业人员，持证上岗。</w:t>
            </w:r>
          </w:p>
          <w:p w:rsidR="00803F8F" w:rsidRDefault="000403F7">
            <w:pPr>
              <w:pStyle w:val="ad"/>
              <w:widowControl/>
              <w:numPr>
                <w:ilvl w:val="0"/>
                <w:numId w:val="14"/>
              </w:numPr>
              <w:ind w:firstLineChars="0"/>
              <w:jc w:val="left"/>
              <w:rPr>
                <w:rFonts w:asciiTheme="minorEastAsia" w:hAnsiTheme="minorEastAsia"/>
                <w:sz w:val="24"/>
              </w:rPr>
            </w:pPr>
            <w:r>
              <w:rPr>
                <w:rFonts w:asciiTheme="minorEastAsia" w:hAnsiTheme="minorEastAsia" w:hint="eastAsia"/>
                <w:sz w:val="24"/>
              </w:rPr>
              <w:t>完善事故应急预案。</w:t>
            </w:r>
          </w:p>
        </w:tc>
        <w:tc>
          <w:tcPr>
            <w:tcW w:w="3676" w:type="dxa"/>
            <w:vAlign w:val="center"/>
          </w:tcPr>
          <w:p w:rsidR="00803F8F" w:rsidRDefault="000403F7">
            <w:pPr>
              <w:pStyle w:val="ad"/>
              <w:widowControl/>
              <w:numPr>
                <w:ilvl w:val="0"/>
                <w:numId w:val="15"/>
              </w:numPr>
              <w:ind w:firstLineChars="0"/>
              <w:jc w:val="left"/>
            </w:pPr>
            <w:r>
              <w:rPr>
                <w:rFonts w:asciiTheme="minorEastAsia" w:hAnsiTheme="minorEastAsia" w:hint="eastAsia"/>
                <w:sz w:val="24"/>
              </w:rPr>
              <w:t>油罐车卸油作业起火时，大声呼救，用灭火</w:t>
            </w:r>
            <w:proofErr w:type="gramStart"/>
            <w:r>
              <w:rPr>
                <w:rFonts w:asciiTheme="minorEastAsia" w:hAnsiTheme="minorEastAsia" w:hint="eastAsia"/>
                <w:sz w:val="24"/>
              </w:rPr>
              <w:t>毯</w:t>
            </w:r>
            <w:proofErr w:type="gramEnd"/>
            <w:r>
              <w:rPr>
                <w:rFonts w:asciiTheme="minorEastAsia" w:hAnsiTheme="minorEastAsia" w:hint="eastAsia"/>
                <w:sz w:val="24"/>
              </w:rPr>
              <w:t>和灭火器扑救。如果油罐车罐口着火，用灭火</w:t>
            </w:r>
            <w:proofErr w:type="gramStart"/>
            <w:r>
              <w:rPr>
                <w:rFonts w:asciiTheme="minorEastAsia" w:hAnsiTheme="minorEastAsia" w:hint="eastAsia"/>
                <w:sz w:val="24"/>
              </w:rPr>
              <w:t>毯</w:t>
            </w:r>
            <w:proofErr w:type="gramEnd"/>
            <w:r>
              <w:rPr>
                <w:rFonts w:asciiTheme="minorEastAsia" w:hAnsiTheme="minorEastAsia" w:hint="eastAsia"/>
                <w:sz w:val="24"/>
              </w:rPr>
              <w:t>覆盖罐口将</w:t>
            </w:r>
            <w:r>
              <w:rPr>
                <w:rFonts w:hint="eastAsia"/>
              </w:rPr>
              <w:t>扑灭。</w:t>
            </w:r>
          </w:p>
          <w:p w:rsidR="00803F8F" w:rsidRDefault="000403F7">
            <w:pPr>
              <w:pStyle w:val="ad"/>
              <w:widowControl/>
              <w:numPr>
                <w:ilvl w:val="0"/>
                <w:numId w:val="15"/>
              </w:numPr>
              <w:ind w:firstLineChars="0"/>
              <w:jc w:val="left"/>
              <w:rPr>
                <w:rFonts w:asciiTheme="minorEastAsia" w:hAnsiTheme="minorEastAsia"/>
                <w:sz w:val="24"/>
              </w:rPr>
            </w:pPr>
            <w:r>
              <w:rPr>
                <w:rFonts w:asciiTheme="minorEastAsia" w:hAnsiTheme="minorEastAsia" w:hint="eastAsia"/>
                <w:sz w:val="24"/>
              </w:rPr>
              <w:t>立即停止卸油作业，关闭油罐车卸油阀门。</w:t>
            </w:r>
          </w:p>
          <w:p w:rsidR="00803F8F" w:rsidRDefault="000403F7">
            <w:pPr>
              <w:pStyle w:val="ad"/>
              <w:widowControl/>
              <w:numPr>
                <w:ilvl w:val="0"/>
                <w:numId w:val="15"/>
              </w:numPr>
              <w:ind w:firstLineChars="0"/>
              <w:jc w:val="left"/>
              <w:rPr>
                <w:rFonts w:asciiTheme="minorEastAsia" w:hAnsiTheme="minorEastAsia"/>
                <w:sz w:val="24"/>
              </w:rPr>
            </w:pPr>
            <w:r>
              <w:rPr>
                <w:rFonts w:asciiTheme="minorEastAsia" w:hAnsiTheme="minorEastAsia" w:hint="eastAsia"/>
                <w:sz w:val="24"/>
              </w:rPr>
              <w:t>切断总电源，停止加油作业，疏散无关人员及车辆。</w:t>
            </w:r>
          </w:p>
          <w:p w:rsidR="00803F8F" w:rsidRDefault="000403F7">
            <w:pPr>
              <w:pStyle w:val="ad"/>
              <w:widowControl/>
              <w:numPr>
                <w:ilvl w:val="0"/>
                <w:numId w:val="15"/>
              </w:numPr>
              <w:ind w:firstLineChars="0"/>
              <w:jc w:val="left"/>
              <w:rPr>
                <w:rFonts w:asciiTheme="minorEastAsia" w:hAnsiTheme="minorEastAsia"/>
                <w:sz w:val="24"/>
              </w:rPr>
            </w:pPr>
            <w:r>
              <w:rPr>
                <w:rFonts w:asciiTheme="minorEastAsia" w:hAnsiTheme="minorEastAsia" w:hint="eastAsia"/>
                <w:sz w:val="24"/>
              </w:rPr>
              <w:t>若初期不能有效灭火，立即向119报警。发生人员伤害时，立即进行现场救治，拨打120急救电话或立即送往就近医院抢救。</w:t>
            </w:r>
          </w:p>
          <w:p w:rsidR="00803F8F" w:rsidRDefault="000403F7">
            <w:pPr>
              <w:pStyle w:val="ad"/>
              <w:widowControl/>
              <w:numPr>
                <w:ilvl w:val="0"/>
                <w:numId w:val="15"/>
              </w:numPr>
              <w:ind w:firstLineChars="0"/>
              <w:jc w:val="left"/>
              <w:rPr>
                <w:rFonts w:asciiTheme="minorEastAsia" w:hAnsiTheme="minorEastAsia"/>
                <w:sz w:val="24"/>
              </w:rPr>
            </w:pPr>
            <w:r>
              <w:rPr>
                <w:rFonts w:asciiTheme="minorEastAsia" w:hAnsiTheme="minorEastAsia" w:hint="eastAsia"/>
                <w:sz w:val="24"/>
              </w:rPr>
              <w:t>向上级主管部门通报损失，通报当地安监部门。</w:t>
            </w:r>
          </w:p>
        </w:tc>
        <w:tc>
          <w:tcPr>
            <w:tcW w:w="699"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加油站领导层</w:t>
            </w:r>
          </w:p>
        </w:tc>
      </w:tr>
      <w:tr w:rsidR="00803F8F">
        <w:tc>
          <w:tcPr>
            <w:tcW w:w="506" w:type="dxa"/>
            <w:vAlign w:val="center"/>
          </w:tcPr>
          <w:p w:rsidR="00803F8F" w:rsidRDefault="000403F7">
            <w:pPr>
              <w:widowControl/>
              <w:jc w:val="center"/>
              <w:rPr>
                <w:rFonts w:asciiTheme="minorEastAsia" w:hAnsiTheme="minorEastAsia"/>
                <w:sz w:val="24"/>
              </w:rPr>
            </w:pPr>
            <w:r>
              <w:rPr>
                <w:rFonts w:asciiTheme="minorEastAsia" w:hAnsiTheme="minorEastAsia" w:hint="eastAsia"/>
                <w:sz w:val="24"/>
              </w:rPr>
              <w:t>…</w:t>
            </w:r>
          </w:p>
        </w:tc>
        <w:tc>
          <w:tcPr>
            <w:tcW w:w="795" w:type="dxa"/>
            <w:vAlign w:val="center"/>
          </w:tcPr>
          <w:p w:rsidR="00803F8F" w:rsidRDefault="00803F8F">
            <w:pPr>
              <w:widowControl/>
              <w:jc w:val="center"/>
              <w:rPr>
                <w:rFonts w:asciiTheme="minorEastAsia" w:hAnsiTheme="minorEastAsia"/>
                <w:sz w:val="24"/>
              </w:rPr>
            </w:pPr>
          </w:p>
        </w:tc>
        <w:tc>
          <w:tcPr>
            <w:tcW w:w="1229" w:type="dxa"/>
            <w:vAlign w:val="center"/>
          </w:tcPr>
          <w:p w:rsidR="00803F8F" w:rsidRDefault="00803F8F">
            <w:pPr>
              <w:widowControl/>
              <w:jc w:val="center"/>
              <w:rPr>
                <w:rFonts w:asciiTheme="minorEastAsia" w:hAnsiTheme="minorEastAsia"/>
                <w:sz w:val="24"/>
              </w:rPr>
            </w:pPr>
          </w:p>
        </w:tc>
        <w:tc>
          <w:tcPr>
            <w:tcW w:w="5037" w:type="dxa"/>
            <w:vAlign w:val="center"/>
          </w:tcPr>
          <w:p w:rsidR="00803F8F" w:rsidRDefault="00803F8F">
            <w:pPr>
              <w:widowControl/>
              <w:jc w:val="center"/>
              <w:rPr>
                <w:rFonts w:asciiTheme="minorEastAsia" w:hAnsiTheme="minorEastAsia"/>
                <w:sz w:val="24"/>
              </w:rPr>
            </w:pPr>
          </w:p>
        </w:tc>
        <w:tc>
          <w:tcPr>
            <w:tcW w:w="2228" w:type="dxa"/>
            <w:vAlign w:val="center"/>
          </w:tcPr>
          <w:p w:rsidR="00803F8F" w:rsidRDefault="00803F8F">
            <w:pPr>
              <w:widowControl/>
              <w:jc w:val="center"/>
              <w:rPr>
                <w:rFonts w:asciiTheme="minorEastAsia" w:hAnsiTheme="minorEastAsia"/>
                <w:sz w:val="24"/>
              </w:rPr>
            </w:pPr>
          </w:p>
        </w:tc>
        <w:tc>
          <w:tcPr>
            <w:tcW w:w="3676" w:type="dxa"/>
            <w:vAlign w:val="center"/>
          </w:tcPr>
          <w:p w:rsidR="00803F8F" w:rsidRDefault="00803F8F">
            <w:pPr>
              <w:widowControl/>
              <w:jc w:val="center"/>
              <w:rPr>
                <w:rFonts w:asciiTheme="minorEastAsia" w:hAnsiTheme="minorEastAsia"/>
                <w:sz w:val="24"/>
              </w:rPr>
            </w:pPr>
          </w:p>
        </w:tc>
        <w:tc>
          <w:tcPr>
            <w:tcW w:w="699" w:type="dxa"/>
            <w:vAlign w:val="center"/>
          </w:tcPr>
          <w:p w:rsidR="00803F8F" w:rsidRDefault="00803F8F">
            <w:pPr>
              <w:widowControl/>
              <w:jc w:val="center"/>
              <w:rPr>
                <w:rFonts w:asciiTheme="minorEastAsia" w:hAnsiTheme="minorEastAsia"/>
                <w:sz w:val="24"/>
              </w:rPr>
            </w:pPr>
          </w:p>
        </w:tc>
      </w:tr>
    </w:tbl>
    <w:p w:rsidR="00803F8F" w:rsidRDefault="00803F8F">
      <w:pPr>
        <w:pStyle w:val="2"/>
        <w:sectPr w:rsidR="00803F8F">
          <w:pgSz w:w="16838" w:h="11906" w:orient="landscape"/>
          <w:pgMar w:top="1800" w:right="1440" w:bottom="1800" w:left="1440" w:header="851" w:footer="992" w:gutter="0"/>
          <w:cols w:space="425"/>
          <w:docGrid w:type="lines" w:linePitch="312"/>
        </w:sectPr>
      </w:pPr>
    </w:p>
    <w:p w:rsidR="00803F8F" w:rsidRDefault="000403F7">
      <w:pPr>
        <w:pStyle w:val="2"/>
        <w:spacing w:before="120" w:after="120" w:line="560" w:lineRule="exact"/>
        <w:rPr>
          <w:rFonts w:ascii="Times New Roman" w:hAnsi="Times New Roman"/>
        </w:rPr>
      </w:pPr>
      <w:bookmarkStart w:id="89" w:name="_Toc529868517"/>
      <w:r>
        <w:rPr>
          <w:rFonts w:ascii="Times New Roman" w:hAnsi="Times New Roman" w:hint="eastAsia"/>
        </w:rPr>
        <w:lastRenderedPageBreak/>
        <w:t xml:space="preserve">3.5  </w:t>
      </w:r>
      <w:r>
        <w:rPr>
          <w:rFonts w:ascii="Times New Roman" w:hAnsi="Times New Roman" w:hint="eastAsia"/>
        </w:rPr>
        <w:t>重大风险告知栏</w:t>
      </w:r>
      <w:bookmarkEnd w:id="89"/>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存在以下情景之一者，可界定为重大风险：</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（1）在企业历史上发生过死亡、重伤、重大财产损失事故，或5年内发生3次以上轻伤、一般财产损失事故，且现在发生事故的条件依然存在的；</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（2）涉及重大危险源的；</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（3）具有中毒、爆炸、火灾等危险场所，作业人员在30人以上的；</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（4）经风险评估确定为最高级别风险的；</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（5）本企业认为有必要列为重大风险的其他条件。</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设计要求：</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（1）内容：重大风险公告栏应包括主要危险有害因素、后果、事故预防及应急措施、报告电话等内容。</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（2）公告</w:t>
      </w:r>
      <w:proofErr w:type="gramStart"/>
      <w:r>
        <w:rPr>
          <w:rFonts w:asciiTheme="minorEastAsia" w:hAnsiTheme="minorEastAsia" w:hint="eastAsia"/>
          <w:sz w:val="28"/>
          <w:szCs w:val="28"/>
        </w:rPr>
        <w:t>栏大小</w:t>
      </w:r>
      <w:proofErr w:type="gramEnd"/>
      <w:r>
        <w:rPr>
          <w:rFonts w:asciiTheme="minorEastAsia" w:hAnsiTheme="minorEastAsia" w:hint="eastAsia"/>
          <w:sz w:val="28"/>
          <w:szCs w:val="28"/>
        </w:rPr>
        <w:t>及排版：不做具体要求，各企业应根据场地实际情况进行设计，悬挂或张贴至现场醒目位置。</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（3）示例：见下表</w:t>
      </w:r>
      <w:r>
        <w:rPr>
          <w:sz w:val="28"/>
          <w:szCs w:val="28"/>
        </w:rPr>
        <w:t>6</w:t>
      </w:r>
      <w:r>
        <w:rPr>
          <w:rFonts w:asciiTheme="minorEastAsia" w:hAnsiTheme="minorEastAsia" w:hint="eastAsia"/>
          <w:sz w:val="28"/>
          <w:szCs w:val="28"/>
        </w:rPr>
        <w:t>重大风险公告栏示例。</w:t>
      </w:r>
    </w:p>
    <w:p w:rsidR="00803F8F" w:rsidRDefault="00803F8F">
      <w:pPr>
        <w:widowControl/>
        <w:spacing w:line="560" w:lineRule="exact"/>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ind w:firstLineChars="200" w:firstLine="560"/>
        <w:rPr>
          <w:rFonts w:asciiTheme="minorEastAsia" w:hAnsiTheme="minorEastAsia"/>
          <w:sz w:val="28"/>
          <w:szCs w:val="28"/>
        </w:rPr>
      </w:pPr>
    </w:p>
    <w:p w:rsidR="00803F8F" w:rsidRDefault="00803F8F">
      <w:pPr>
        <w:widowControl/>
        <w:jc w:val="center"/>
        <w:rPr>
          <w:rFonts w:ascii="宋体" w:hAnsi="宋体"/>
          <w:b/>
          <w:bCs/>
          <w:sz w:val="28"/>
          <w:szCs w:val="28"/>
        </w:rPr>
      </w:pPr>
      <w:bookmarkStart w:id="90" w:name="_Toc31155_WPSOffice_Level1"/>
      <w:bookmarkStart w:id="91" w:name="_Toc20152_WPSOffice_Level1"/>
    </w:p>
    <w:p w:rsidR="00803F8F" w:rsidRDefault="000403F7">
      <w:pPr>
        <w:widowControl/>
        <w:jc w:val="center"/>
        <w:rPr>
          <w:rFonts w:ascii="宋体" w:hAnsi="宋体"/>
          <w:bCs/>
          <w:sz w:val="28"/>
          <w:szCs w:val="28"/>
        </w:rPr>
      </w:pPr>
      <w:r>
        <w:rPr>
          <w:rFonts w:ascii="宋体" w:hAnsi="宋体" w:hint="eastAsia"/>
          <w:bCs/>
          <w:sz w:val="28"/>
          <w:szCs w:val="28"/>
        </w:rPr>
        <w:lastRenderedPageBreak/>
        <w:t>表</w:t>
      </w:r>
      <w:r>
        <w:rPr>
          <w:bCs/>
          <w:sz w:val="28"/>
          <w:szCs w:val="28"/>
        </w:rPr>
        <w:t>6</w:t>
      </w:r>
      <w:r>
        <w:rPr>
          <w:rFonts w:ascii="宋体" w:hAnsi="宋体" w:hint="eastAsia"/>
          <w:bCs/>
          <w:sz w:val="28"/>
          <w:szCs w:val="28"/>
        </w:rPr>
        <w:t xml:space="preserve"> 重大风险公告栏示例</w:t>
      </w:r>
      <w:bookmarkEnd w:id="90"/>
      <w:bookmarkEnd w:id="91"/>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2010"/>
        <w:gridCol w:w="2011"/>
        <w:gridCol w:w="2011"/>
      </w:tblGrid>
      <w:tr w:rsidR="00803F8F">
        <w:trPr>
          <w:trHeight w:hRule="exact" w:val="532"/>
          <w:jc w:val="center"/>
        </w:trPr>
        <w:tc>
          <w:tcPr>
            <w:tcW w:w="8040" w:type="dxa"/>
            <w:gridSpan w:val="4"/>
            <w:vAlign w:val="center"/>
          </w:tcPr>
          <w:p w:rsidR="00803F8F" w:rsidRDefault="000403F7">
            <w:pPr>
              <w:pStyle w:val="11"/>
              <w:spacing w:line="360" w:lineRule="auto"/>
              <w:ind w:firstLineChars="0" w:firstLine="0"/>
              <w:jc w:val="center"/>
              <w:rPr>
                <w:rFonts w:ascii="Times New Roman" w:hAnsi="Times New Roman"/>
                <w:b/>
                <w:kern w:val="0"/>
                <w:sz w:val="18"/>
                <w:szCs w:val="18"/>
              </w:rPr>
            </w:pPr>
            <w:r>
              <w:rPr>
                <w:rFonts w:ascii="Times New Roman" w:hAnsi="Times New Roman"/>
                <w:b/>
                <w:kern w:val="0"/>
                <w:sz w:val="18"/>
                <w:szCs w:val="18"/>
              </w:rPr>
              <w:t>加油站重大</w:t>
            </w:r>
            <w:r>
              <w:rPr>
                <w:rFonts w:ascii="Times New Roman" w:hAnsi="Times New Roman" w:hint="eastAsia"/>
                <w:b/>
                <w:kern w:val="0"/>
                <w:sz w:val="18"/>
                <w:szCs w:val="18"/>
              </w:rPr>
              <w:t>风险</w:t>
            </w:r>
            <w:r>
              <w:rPr>
                <w:rFonts w:ascii="Times New Roman" w:hAnsi="Times New Roman"/>
                <w:b/>
                <w:kern w:val="0"/>
                <w:sz w:val="18"/>
                <w:szCs w:val="18"/>
              </w:rPr>
              <w:t>公告栏</w:t>
            </w:r>
          </w:p>
          <w:p w:rsidR="00803F8F" w:rsidRDefault="00803F8F">
            <w:pPr>
              <w:spacing w:line="360" w:lineRule="auto"/>
              <w:jc w:val="center"/>
              <w:rPr>
                <w:b/>
                <w:bCs/>
                <w:kern w:val="0"/>
                <w:sz w:val="18"/>
                <w:szCs w:val="18"/>
              </w:rPr>
            </w:pPr>
          </w:p>
        </w:tc>
      </w:tr>
      <w:tr w:rsidR="00803F8F">
        <w:trPr>
          <w:trHeight w:hRule="exact" w:val="532"/>
          <w:jc w:val="center"/>
        </w:trPr>
        <w:tc>
          <w:tcPr>
            <w:tcW w:w="2008" w:type="dxa"/>
            <w:vAlign w:val="center"/>
          </w:tcPr>
          <w:p w:rsidR="00803F8F" w:rsidRDefault="000403F7">
            <w:pPr>
              <w:pStyle w:val="11"/>
              <w:spacing w:line="360" w:lineRule="auto"/>
              <w:ind w:firstLineChars="0" w:firstLine="0"/>
              <w:jc w:val="center"/>
              <w:rPr>
                <w:rFonts w:ascii="Times New Roman" w:hAnsi="Times New Roman"/>
                <w:b/>
                <w:kern w:val="0"/>
                <w:sz w:val="18"/>
                <w:szCs w:val="18"/>
              </w:rPr>
            </w:pPr>
            <w:r>
              <w:rPr>
                <w:rFonts w:ascii="Times New Roman" w:hAnsi="Times New Roman"/>
                <w:b/>
                <w:bCs/>
                <w:kern w:val="0"/>
                <w:sz w:val="18"/>
                <w:szCs w:val="18"/>
              </w:rPr>
              <w:t>区域</w:t>
            </w:r>
          </w:p>
        </w:tc>
        <w:tc>
          <w:tcPr>
            <w:tcW w:w="2010" w:type="dxa"/>
            <w:vAlign w:val="center"/>
          </w:tcPr>
          <w:p w:rsidR="00803F8F" w:rsidRDefault="000403F7">
            <w:pPr>
              <w:jc w:val="center"/>
              <w:rPr>
                <w:b/>
                <w:kern w:val="0"/>
                <w:sz w:val="18"/>
                <w:szCs w:val="18"/>
              </w:rPr>
            </w:pPr>
            <w:r>
              <w:rPr>
                <w:b/>
                <w:kern w:val="0"/>
                <w:sz w:val="18"/>
                <w:szCs w:val="18"/>
              </w:rPr>
              <w:t>油罐区</w:t>
            </w:r>
          </w:p>
        </w:tc>
        <w:tc>
          <w:tcPr>
            <w:tcW w:w="2011" w:type="dxa"/>
            <w:vMerge w:val="restart"/>
            <w:vAlign w:val="center"/>
          </w:tcPr>
          <w:p w:rsidR="00803F8F" w:rsidRDefault="000403F7">
            <w:pPr>
              <w:pStyle w:val="11"/>
              <w:spacing w:line="360" w:lineRule="auto"/>
              <w:ind w:firstLineChars="0" w:firstLine="0"/>
              <w:jc w:val="center"/>
              <w:rPr>
                <w:rFonts w:ascii="Times New Roman" w:hAnsi="Times New Roman"/>
                <w:b/>
                <w:kern w:val="0"/>
                <w:sz w:val="18"/>
                <w:szCs w:val="18"/>
              </w:rPr>
            </w:pPr>
            <w:r>
              <w:rPr>
                <w:rFonts w:ascii="Times New Roman" w:hAnsi="Times New Roman"/>
                <w:b/>
                <w:kern w:val="0"/>
                <w:sz w:val="18"/>
                <w:szCs w:val="18"/>
              </w:rPr>
              <w:t>危险等级</w:t>
            </w:r>
          </w:p>
        </w:tc>
        <w:tc>
          <w:tcPr>
            <w:tcW w:w="2011" w:type="dxa"/>
            <w:vMerge w:val="restart"/>
            <w:vAlign w:val="center"/>
          </w:tcPr>
          <w:p w:rsidR="00803F8F" w:rsidRDefault="000403F7">
            <w:pPr>
              <w:pStyle w:val="11"/>
              <w:spacing w:line="360" w:lineRule="auto"/>
              <w:ind w:firstLineChars="0" w:firstLine="0"/>
              <w:jc w:val="center"/>
              <w:rPr>
                <w:rFonts w:ascii="Times New Roman" w:hAnsi="Times New Roman"/>
                <w:b/>
                <w:kern w:val="0"/>
                <w:sz w:val="18"/>
                <w:szCs w:val="18"/>
              </w:rPr>
            </w:pPr>
            <w:r>
              <w:rPr>
                <w:rFonts w:ascii="Times New Roman" w:hAnsi="Times New Roman"/>
                <w:b/>
                <w:kern w:val="0"/>
                <w:sz w:val="18"/>
                <w:szCs w:val="18"/>
              </w:rPr>
              <w:t>红色</w:t>
            </w:r>
          </w:p>
        </w:tc>
      </w:tr>
      <w:tr w:rsidR="00803F8F">
        <w:trPr>
          <w:trHeight w:hRule="exact" w:val="1411"/>
          <w:jc w:val="center"/>
        </w:trPr>
        <w:tc>
          <w:tcPr>
            <w:tcW w:w="4018" w:type="dxa"/>
            <w:gridSpan w:val="2"/>
            <w:vAlign w:val="center"/>
          </w:tcPr>
          <w:p w:rsidR="00803F8F" w:rsidRDefault="000403F7">
            <w:pPr>
              <w:pStyle w:val="11"/>
              <w:spacing w:line="360" w:lineRule="auto"/>
              <w:ind w:firstLineChars="0" w:firstLine="0"/>
              <w:jc w:val="center"/>
              <w:rPr>
                <w:rFonts w:ascii="Times New Roman" w:hAnsi="Times New Roman"/>
                <w:b/>
                <w:kern w:val="0"/>
                <w:sz w:val="18"/>
                <w:szCs w:val="18"/>
              </w:rPr>
            </w:pPr>
            <w:r>
              <w:rPr>
                <w:rFonts w:ascii="Times New Roman" w:hAnsi="Times New Roman"/>
                <w:b/>
                <w:noProof/>
                <w:kern w:val="0"/>
                <w:sz w:val="18"/>
                <w:szCs w:val="18"/>
              </w:rPr>
              <w:drawing>
                <wp:inline distT="0" distB="0" distL="0" distR="0">
                  <wp:extent cx="1457325" cy="95250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9" cstate="print"/>
                          <a:srcRect/>
                          <a:stretch>
                            <a:fillRect/>
                          </a:stretch>
                        </pic:blipFill>
                        <pic:spPr>
                          <a:xfrm>
                            <a:off x="0" y="0"/>
                            <a:ext cx="1457325" cy="952500"/>
                          </a:xfrm>
                          <a:prstGeom prst="rect">
                            <a:avLst/>
                          </a:prstGeom>
                          <a:noFill/>
                          <a:ln w="9525">
                            <a:noFill/>
                            <a:miter lim="800000"/>
                            <a:headEnd/>
                            <a:tailEnd/>
                          </a:ln>
                        </pic:spPr>
                      </pic:pic>
                    </a:graphicData>
                  </a:graphic>
                </wp:inline>
              </w:drawing>
            </w:r>
          </w:p>
        </w:tc>
        <w:tc>
          <w:tcPr>
            <w:tcW w:w="2011" w:type="dxa"/>
            <w:vMerge/>
            <w:vAlign w:val="center"/>
          </w:tcPr>
          <w:p w:rsidR="00803F8F" w:rsidRDefault="00803F8F">
            <w:pPr>
              <w:pStyle w:val="11"/>
              <w:spacing w:line="360" w:lineRule="auto"/>
              <w:ind w:firstLineChars="0" w:firstLine="0"/>
              <w:jc w:val="center"/>
              <w:rPr>
                <w:rFonts w:ascii="Times New Roman" w:hAnsi="Times New Roman"/>
                <w:b/>
                <w:kern w:val="0"/>
                <w:sz w:val="18"/>
                <w:szCs w:val="18"/>
              </w:rPr>
            </w:pPr>
          </w:p>
        </w:tc>
        <w:tc>
          <w:tcPr>
            <w:tcW w:w="2011" w:type="dxa"/>
            <w:vMerge/>
            <w:vAlign w:val="center"/>
          </w:tcPr>
          <w:p w:rsidR="00803F8F" w:rsidRDefault="00803F8F">
            <w:pPr>
              <w:pStyle w:val="11"/>
              <w:spacing w:line="360" w:lineRule="auto"/>
              <w:ind w:firstLineChars="0" w:firstLine="0"/>
              <w:jc w:val="center"/>
              <w:rPr>
                <w:rFonts w:ascii="Times New Roman" w:hAnsi="Times New Roman"/>
                <w:b/>
                <w:kern w:val="0"/>
                <w:sz w:val="18"/>
                <w:szCs w:val="18"/>
              </w:rPr>
            </w:pPr>
          </w:p>
        </w:tc>
      </w:tr>
      <w:tr w:rsidR="00803F8F">
        <w:trPr>
          <w:trHeight w:hRule="exact" w:val="532"/>
          <w:jc w:val="center"/>
        </w:trPr>
        <w:tc>
          <w:tcPr>
            <w:tcW w:w="6029" w:type="dxa"/>
            <w:gridSpan w:val="3"/>
            <w:vAlign w:val="center"/>
          </w:tcPr>
          <w:p w:rsidR="00803F8F" w:rsidRDefault="000403F7">
            <w:pPr>
              <w:spacing w:line="360" w:lineRule="auto"/>
              <w:jc w:val="center"/>
              <w:rPr>
                <w:b/>
                <w:bCs/>
                <w:kern w:val="0"/>
                <w:sz w:val="18"/>
                <w:szCs w:val="18"/>
                <w:highlight w:val="yellow"/>
              </w:rPr>
            </w:pPr>
            <w:r>
              <w:rPr>
                <w:b/>
                <w:kern w:val="0"/>
                <w:sz w:val="18"/>
                <w:szCs w:val="18"/>
              </w:rPr>
              <w:t>主要危险有害因素</w:t>
            </w:r>
          </w:p>
        </w:tc>
        <w:tc>
          <w:tcPr>
            <w:tcW w:w="2011" w:type="dxa"/>
            <w:vAlign w:val="center"/>
          </w:tcPr>
          <w:p w:rsidR="00803F8F" w:rsidRDefault="000403F7">
            <w:pPr>
              <w:spacing w:line="360" w:lineRule="auto"/>
              <w:jc w:val="center"/>
              <w:rPr>
                <w:b/>
                <w:bCs/>
                <w:kern w:val="0"/>
                <w:sz w:val="18"/>
                <w:szCs w:val="18"/>
                <w:highlight w:val="yellow"/>
              </w:rPr>
            </w:pPr>
            <w:r>
              <w:rPr>
                <w:b/>
                <w:kern w:val="0"/>
                <w:sz w:val="18"/>
                <w:szCs w:val="18"/>
              </w:rPr>
              <w:t>事故后果</w:t>
            </w:r>
          </w:p>
        </w:tc>
      </w:tr>
      <w:tr w:rsidR="00803F8F">
        <w:trPr>
          <w:trHeight w:hRule="exact" w:val="532"/>
          <w:jc w:val="center"/>
        </w:trPr>
        <w:tc>
          <w:tcPr>
            <w:tcW w:w="6029" w:type="dxa"/>
            <w:gridSpan w:val="3"/>
            <w:vAlign w:val="center"/>
          </w:tcPr>
          <w:p w:rsidR="00803F8F" w:rsidRDefault="000403F7">
            <w:pPr>
              <w:widowControl/>
              <w:jc w:val="center"/>
              <w:textAlignment w:val="center"/>
              <w:rPr>
                <w:kern w:val="0"/>
                <w:sz w:val="18"/>
                <w:szCs w:val="18"/>
              </w:rPr>
            </w:pPr>
            <w:r>
              <w:rPr>
                <w:kern w:val="0"/>
                <w:sz w:val="18"/>
                <w:szCs w:val="18"/>
              </w:rPr>
              <w:t>通气管呼吸阀存在缺陷。</w:t>
            </w:r>
          </w:p>
        </w:tc>
        <w:tc>
          <w:tcPr>
            <w:tcW w:w="2011" w:type="dxa"/>
            <w:vAlign w:val="center"/>
          </w:tcPr>
          <w:p w:rsidR="00803F8F" w:rsidRDefault="000403F7">
            <w:pPr>
              <w:widowControl/>
              <w:jc w:val="center"/>
              <w:textAlignment w:val="center"/>
              <w:rPr>
                <w:kern w:val="0"/>
                <w:sz w:val="18"/>
                <w:szCs w:val="18"/>
              </w:rPr>
            </w:pPr>
            <w:r>
              <w:rPr>
                <w:kern w:val="0"/>
                <w:sz w:val="18"/>
                <w:szCs w:val="18"/>
              </w:rPr>
              <w:t>火灾</w:t>
            </w:r>
            <w:r>
              <w:rPr>
                <w:rFonts w:hint="eastAsia"/>
                <w:kern w:val="0"/>
                <w:sz w:val="18"/>
                <w:szCs w:val="18"/>
              </w:rPr>
              <w:t>、</w:t>
            </w:r>
            <w:r>
              <w:rPr>
                <w:kern w:val="0"/>
                <w:sz w:val="18"/>
                <w:szCs w:val="18"/>
              </w:rPr>
              <w:t>爆炸</w:t>
            </w:r>
          </w:p>
        </w:tc>
      </w:tr>
      <w:tr w:rsidR="00803F8F">
        <w:trPr>
          <w:trHeight w:hRule="exact" w:val="532"/>
          <w:jc w:val="center"/>
        </w:trPr>
        <w:tc>
          <w:tcPr>
            <w:tcW w:w="6029" w:type="dxa"/>
            <w:gridSpan w:val="3"/>
            <w:vAlign w:val="center"/>
          </w:tcPr>
          <w:p w:rsidR="00803F8F" w:rsidRDefault="000403F7">
            <w:pPr>
              <w:widowControl/>
              <w:jc w:val="center"/>
              <w:textAlignment w:val="center"/>
              <w:rPr>
                <w:kern w:val="0"/>
                <w:sz w:val="18"/>
                <w:szCs w:val="18"/>
              </w:rPr>
            </w:pPr>
            <w:r>
              <w:rPr>
                <w:kern w:val="0"/>
                <w:sz w:val="18"/>
                <w:szCs w:val="18"/>
              </w:rPr>
              <w:t>卸油时违反卸油操作规程。</w:t>
            </w:r>
          </w:p>
        </w:tc>
        <w:tc>
          <w:tcPr>
            <w:tcW w:w="2011" w:type="dxa"/>
            <w:vAlign w:val="center"/>
          </w:tcPr>
          <w:p w:rsidR="00803F8F" w:rsidRDefault="000403F7">
            <w:pPr>
              <w:widowControl/>
              <w:jc w:val="center"/>
              <w:textAlignment w:val="center"/>
              <w:rPr>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rsidR="00803F8F">
        <w:trPr>
          <w:trHeight w:hRule="exact" w:val="532"/>
          <w:jc w:val="center"/>
        </w:trPr>
        <w:tc>
          <w:tcPr>
            <w:tcW w:w="6029" w:type="dxa"/>
            <w:gridSpan w:val="3"/>
            <w:vAlign w:val="center"/>
          </w:tcPr>
          <w:p w:rsidR="00803F8F" w:rsidRDefault="000403F7">
            <w:pPr>
              <w:widowControl/>
              <w:jc w:val="center"/>
              <w:textAlignment w:val="center"/>
              <w:rPr>
                <w:kern w:val="0"/>
                <w:sz w:val="18"/>
                <w:szCs w:val="18"/>
              </w:rPr>
            </w:pPr>
            <w:r>
              <w:rPr>
                <w:kern w:val="0"/>
                <w:sz w:val="18"/>
                <w:szCs w:val="18"/>
              </w:rPr>
              <w:t>雷击等自然灾害。</w:t>
            </w:r>
          </w:p>
        </w:tc>
        <w:tc>
          <w:tcPr>
            <w:tcW w:w="2011" w:type="dxa"/>
            <w:vAlign w:val="center"/>
          </w:tcPr>
          <w:p w:rsidR="00803F8F" w:rsidRDefault="000403F7">
            <w:pPr>
              <w:widowControl/>
              <w:jc w:val="center"/>
              <w:textAlignment w:val="center"/>
              <w:rPr>
                <w:color w:val="000000"/>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rsidR="00803F8F">
        <w:trPr>
          <w:trHeight w:hRule="exact" w:val="532"/>
          <w:jc w:val="center"/>
        </w:trPr>
        <w:tc>
          <w:tcPr>
            <w:tcW w:w="6029" w:type="dxa"/>
            <w:gridSpan w:val="3"/>
            <w:vAlign w:val="center"/>
          </w:tcPr>
          <w:p w:rsidR="00803F8F" w:rsidRDefault="000403F7">
            <w:pPr>
              <w:widowControl/>
              <w:jc w:val="center"/>
              <w:textAlignment w:val="center"/>
              <w:rPr>
                <w:kern w:val="0"/>
                <w:sz w:val="18"/>
                <w:szCs w:val="18"/>
              </w:rPr>
            </w:pPr>
            <w:r>
              <w:rPr>
                <w:kern w:val="0"/>
                <w:sz w:val="18"/>
                <w:szCs w:val="18"/>
              </w:rPr>
              <w:t>检维修过程中违规作业，</w:t>
            </w:r>
            <w:r>
              <w:rPr>
                <w:color w:val="000000"/>
                <w:kern w:val="0"/>
                <w:sz w:val="18"/>
                <w:szCs w:val="18"/>
              </w:rPr>
              <w:t>贸然</w:t>
            </w:r>
            <w:r>
              <w:rPr>
                <w:kern w:val="0"/>
                <w:sz w:val="18"/>
                <w:szCs w:val="18"/>
              </w:rPr>
              <w:t>进入罐体。</w:t>
            </w:r>
          </w:p>
        </w:tc>
        <w:tc>
          <w:tcPr>
            <w:tcW w:w="2011" w:type="dxa"/>
            <w:vAlign w:val="center"/>
          </w:tcPr>
          <w:p w:rsidR="00803F8F" w:rsidRDefault="000403F7">
            <w:pPr>
              <w:widowControl/>
              <w:jc w:val="center"/>
              <w:textAlignment w:val="center"/>
              <w:rPr>
                <w:kern w:val="0"/>
                <w:sz w:val="18"/>
                <w:szCs w:val="18"/>
              </w:rPr>
            </w:pPr>
            <w:r>
              <w:rPr>
                <w:color w:val="000000"/>
                <w:kern w:val="0"/>
                <w:sz w:val="18"/>
                <w:szCs w:val="18"/>
              </w:rPr>
              <w:t>中毒</w:t>
            </w:r>
            <w:r>
              <w:rPr>
                <w:rFonts w:hint="eastAsia"/>
                <w:color w:val="000000"/>
                <w:kern w:val="0"/>
                <w:sz w:val="18"/>
                <w:szCs w:val="18"/>
              </w:rPr>
              <w:t>、</w:t>
            </w:r>
            <w:r>
              <w:rPr>
                <w:color w:val="000000"/>
                <w:kern w:val="0"/>
                <w:sz w:val="18"/>
                <w:szCs w:val="18"/>
              </w:rPr>
              <w:t>窒息</w:t>
            </w:r>
          </w:p>
        </w:tc>
      </w:tr>
      <w:tr w:rsidR="00803F8F">
        <w:trPr>
          <w:trHeight w:hRule="exact" w:val="532"/>
          <w:jc w:val="center"/>
        </w:trPr>
        <w:tc>
          <w:tcPr>
            <w:tcW w:w="6029" w:type="dxa"/>
            <w:gridSpan w:val="3"/>
            <w:vAlign w:val="center"/>
          </w:tcPr>
          <w:p w:rsidR="00803F8F" w:rsidRDefault="000403F7">
            <w:pPr>
              <w:widowControl/>
              <w:jc w:val="center"/>
              <w:textAlignment w:val="center"/>
              <w:rPr>
                <w:kern w:val="0"/>
                <w:sz w:val="18"/>
                <w:szCs w:val="18"/>
              </w:rPr>
            </w:pPr>
            <w:r>
              <w:rPr>
                <w:kern w:val="0"/>
                <w:sz w:val="18"/>
                <w:szCs w:val="18"/>
              </w:rPr>
              <w:t>违规动火作业。</w:t>
            </w:r>
          </w:p>
        </w:tc>
        <w:tc>
          <w:tcPr>
            <w:tcW w:w="2011" w:type="dxa"/>
            <w:vAlign w:val="center"/>
          </w:tcPr>
          <w:p w:rsidR="00803F8F" w:rsidRDefault="000403F7">
            <w:pPr>
              <w:widowControl/>
              <w:jc w:val="center"/>
              <w:textAlignment w:val="center"/>
              <w:rPr>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rsidR="00803F8F">
        <w:trPr>
          <w:trHeight w:hRule="exact" w:val="532"/>
          <w:jc w:val="center"/>
        </w:trPr>
        <w:tc>
          <w:tcPr>
            <w:tcW w:w="8040" w:type="dxa"/>
            <w:gridSpan w:val="4"/>
            <w:vAlign w:val="center"/>
          </w:tcPr>
          <w:p w:rsidR="00803F8F" w:rsidRDefault="000403F7">
            <w:pPr>
              <w:jc w:val="center"/>
              <w:rPr>
                <w:b/>
                <w:bCs/>
                <w:kern w:val="0"/>
                <w:sz w:val="18"/>
                <w:szCs w:val="18"/>
              </w:rPr>
            </w:pPr>
            <w:r>
              <w:rPr>
                <w:b/>
                <w:kern w:val="0"/>
                <w:sz w:val="18"/>
                <w:szCs w:val="18"/>
              </w:rPr>
              <w:t>事故预防措施</w:t>
            </w:r>
          </w:p>
        </w:tc>
      </w:tr>
      <w:tr w:rsidR="00803F8F">
        <w:trPr>
          <w:trHeight w:val="2921"/>
          <w:jc w:val="center"/>
        </w:trPr>
        <w:tc>
          <w:tcPr>
            <w:tcW w:w="8040" w:type="dxa"/>
            <w:gridSpan w:val="4"/>
          </w:tcPr>
          <w:p w:rsidR="00803F8F" w:rsidRDefault="000403F7">
            <w:pPr>
              <w:numPr>
                <w:ilvl w:val="0"/>
                <w:numId w:val="16"/>
              </w:numPr>
              <w:jc w:val="left"/>
              <w:rPr>
                <w:kern w:val="0"/>
                <w:sz w:val="18"/>
                <w:szCs w:val="18"/>
              </w:rPr>
            </w:pPr>
            <w:r>
              <w:rPr>
                <w:kern w:val="0"/>
                <w:sz w:val="18"/>
                <w:szCs w:val="18"/>
              </w:rPr>
              <w:t>对通气管呼吸阀应进行定期检查，确保完好。</w:t>
            </w:r>
          </w:p>
          <w:p w:rsidR="00803F8F" w:rsidRDefault="000403F7">
            <w:pPr>
              <w:numPr>
                <w:ilvl w:val="0"/>
                <w:numId w:val="16"/>
              </w:numPr>
              <w:jc w:val="left"/>
              <w:rPr>
                <w:kern w:val="0"/>
                <w:sz w:val="18"/>
                <w:szCs w:val="18"/>
              </w:rPr>
            </w:pPr>
            <w:r>
              <w:rPr>
                <w:kern w:val="0"/>
                <w:sz w:val="18"/>
                <w:szCs w:val="18"/>
              </w:rPr>
              <w:t>严格遵守卸油操作安全规程，做到卸油前车辆静置</w:t>
            </w:r>
            <w:r>
              <w:rPr>
                <w:kern w:val="0"/>
                <w:sz w:val="18"/>
                <w:szCs w:val="18"/>
              </w:rPr>
              <w:t>15</w:t>
            </w:r>
            <w:r>
              <w:rPr>
                <w:kern w:val="0"/>
                <w:sz w:val="18"/>
                <w:szCs w:val="18"/>
              </w:rPr>
              <w:t>分钟，接好</w:t>
            </w:r>
            <w:proofErr w:type="gramStart"/>
            <w:r>
              <w:rPr>
                <w:kern w:val="0"/>
                <w:sz w:val="18"/>
                <w:szCs w:val="18"/>
              </w:rPr>
              <w:t>静电导除装置</w:t>
            </w:r>
            <w:proofErr w:type="gramEnd"/>
            <w:r>
              <w:rPr>
                <w:kern w:val="0"/>
                <w:sz w:val="18"/>
                <w:szCs w:val="18"/>
              </w:rPr>
              <w:t>。</w:t>
            </w:r>
          </w:p>
          <w:p w:rsidR="00803F8F" w:rsidRDefault="000403F7">
            <w:pPr>
              <w:numPr>
                <w:ilvl w:val="0"/>
                <w:numId w:val="16"/>
              </w:numPr>
              <w:jc w:val="left"/>
              <w:rPr>
                <w:kern w:val="0"/>
                <w:sz w:val="18"/>
                <w:szCs w:val="18"/>
              </w:rPr>
            </w:pPr>
            <w:r>
              <w:rPr>
                <w:kern w:val="0"/>
                <w:sz w:val="18"/>
                <w:szCs w:val="18"/>
              </w:rPr>
              <w:t>配备防爆工具</w:t>
            </w:r>
            <w:r>
              <w:rPr>
                <w:kern w:val="0"/>
                <w:sz w:val="18"/>
                <w:szCs w:val="18"/>
              </w:rPr>
              <w:t>,</w:t>
            </w:r>
            <w:r>
              <w:rPr>
                <w:kern w:val="0"/>
                <w:sz w:val="18"/>
                <w:szCs w:val="18"/>
              </w:rPr>
              <w:t>检修时严禁</w:t>
            </w:r>
            <w:proofErr w:type="gramStart"/>
            <w:r>
              <w:rPr>
                <w:kern w:val="0"/>
                <w:sz w:val="18"/>
                <w:szCs w:val="18"/>
              </w:rPr>
              <w:t>使用非爆工具</w:t>
            </w:r>
            <w:proofErr w:type="gramEnd"/>
            <w:r>
              <w:rPr>
                <w:kern w:val="0"/>
                <w:sz w:val="18"/>
                <w:szCs w:val="18"/>
              </w:rPr>
              <w:t>。</w:t>
            </w:r>
          </w:p>
          <w:p w:rsidR="00803F8F" w:rsidRDefault="000403F7">
            <w:pPr>
              <w:numPr>
                <w:ilvl w:val="0"/>
                <w:numId w:val="16"/>
              </w:numPr>
              <w:jc w:val="left"/>
              <w:rPr>
                <w:kern w:val="0"/>
                <w:sz w:val="18"/>
                <w:szCs w:val="18"/>
              </w:rPr>
            </w:pPr>
            <w:r>
              <w:rPr>
                <w:kern w:val="0"/>
                <w:sz w:val="18"/>
                <w:szCs w:val="18"/>
              </w:rPr>
              <w:t>定期对防雷、防静电设施、液位报警装置进行检测。</w:t>
            </w:r>
          </w:p>
          <w:p w:rsidR="00803F8F" w:rsidRDefault="000403F7">
            <w:pPr>
              <w:numPr>
                <w:ilvl w:val="0"/>
                <w:numId w:val="16"/>
              </w:numPr>
              <w:jc w:val="left"/>
              <w:rPr>
                <w:kern w:val="0"/>
                <w:sz w:val="18"/>
                <w:szCs w:val="18"/>
              </w:rPr>
            </w:pPr>
            <w:r>
              <w:rPr>
                <w:noProof/>
                <w:kern w:val="0"/>
                <w:sz w:val="18"/>
                <w:szCs w:val="18"/>
              </w:rPr>
              <w:drawing>
                <wp:anchor distT="0" distB="0" distL="114300" distR="114300" simplePos="0" relativeHeight="251622400" behindDoc="1" locked="0" layoutInCell="1" allowOverlap="1">
                  <wp:simplePos x="0" y="0"/>
                  <wp:positionH relativeFrom="column">
                    <wp:posOffset>19050</wp:posOffset>
                  </wp:positionH>
                  <wp:positionV relativeFrom="paragraph">
                    <wp:posOffset>488950</wp:posOffset>
                  </wp:positionV>
                  <wp:extent cx="5124450" cy="571500"/>
                  <wp:effectExtent l="19050" t="0" r="0" b="0"/>
                  <wp:wrapTight wrapText="bothSides">
                    <wp:wrapPolygon edited="0">
                      <wp:start x="-80" y="0"/>
                      <wp:lineTo x="-80" y="20880"/>
                      <wp:lineTo x="21600" y="20880"/>
                      <wp:lineTo x="21600" y="0"/>
                      <wp:lineTo x="-80" y="0"/>
                    </wp:wrapPolygon>
                  </wp:wrapTight>
                  <wp:docPr id="6" name="图片 8" descr="QQ截图2017042710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QQ截图20170427105506"/>
                          <pic:cNvPicPr>
                            <a:picLocks noChangeAspect="1" noChangeArrowheads="1"/>
                          </pic:cNvPicPr>
                        </pic:nvPicPr>
                        <pic:blipFill>
                          <a:blip r:embed="rId20" cstate="print"/>
                          <a:srcRect/>
                          <a:stretch>
                            <a:fillRect/>
                          </a:stretch>
                        </pic:blipFill>
                        <pic:spPr>
                          <a:xfrm>
                            <a:off x="0" y="0"/>
                            <a:ext cx="5124450" cy="571500"/>
                          </a:xfrm>
                          <a:prstGeom prst="rect">
                            <a:avLst/>
                          </a:prstGeom>
                          <a:noFill/>
                          <a:ln w="9525">
                            <a:noFill/>
                            <a:miter lim="800000"/>
                            <a:headEnd/>
                            <a:tailEnd/>
                          </a:ln>
                        </pic:spPr>
                      </pic:pic>
                    </a:graphicData>
                  </a:graphic>
                </wp:anchor>
              </w:drawing>
            </w:r>
            <w:r>
              <w:rPr>
                <w:kern w:val="0"/>
                <w:sz w:val="18"/>
                <w:szCs w:val="18"/>
              </w:rPr>
              <w:t>需动火作业时应办理工作票。</w:t>
            </w:r>
          </w:p>
        </w:tc>
      </w:tr>
      <w:tr w:rsidR="00803F8F">
        <w:trPr>
          <w:trHeight w:hRule="exact" w:val="532"/>
          <w:jc w:val="center"/>
        </w:trPr>
        <w:tc>
          <w:tcPr>
            <w:tcW w:w="8040" w:type="dxa"/>
            <w:gridSpan w:val="4"/>
            <w:vAlign w:val="center"/>
          </w:tcPr>
          <w:p w:rsidR="00803F8F" w:rsidRDefault="000403F7">
            <w:pPr>
              <w:jc w:val="center"/>
              <w:rPr>
                <w:kern w:val="0"/>
                <w:sz w:val="18"/>
                <w:szCs w:val="18"/>
              </w:rPr>
            </w:pPr>
            <w:r>
              <w:rPr>
                <w:b/>
                <w:bCs/>
                <w:kern w:val="0"/>
                <w:sz w:val="18"/>
                <w:szCs w:val="18"/>
              </w:rPr>
              <w:t>应急救援措施</w:t>
            </w:r>
          </w:p>
        </w:tc>
      </w:tr>
      <w:tr w:rsidR="00803F8F">
        <w:trPr>
          <w:trHeight w:val="1181"/>
          <w:jc w:val="center"/>
        </w:trPr>
        <w:tc>
          <w:tcPr>
            <w:tcW w:w="8040" w:type="dxa"/>
            <w:gridSpan w:val="4"/>
          </w:tcPr>
          <w:p w:rsidR="00803F8F" w:rsidRDefault="000403F7">
            <w:pPr>
              <w:numPr>
                <w:ilvl w:val="0"/>
                <w:numId w:val="16"/>
              </w:numPr>
              <w:jc w:val="left"/>
              <w:rPr>
                <w:kern w:val="0"/>
                <w:sz w:val="18"/>
                <w:szCs w:val="18"/>
              </w:rPr>
            </w:pPr>
            <w:r>
              <w:rPr>
                <w:kern w:val="0"/>
                <w:sz w:val="18"/>
                <w:szCs w:val="18"/>
              </w:rPr>
              <w:t>罐区外部发生火灾，应及时启动紧急切断装置，使用周围灭火器、灭火</w:t>
            </w:r>
            <w:proofErr w:type="gramStart"/>
            <w:r>
              <w:rPr>
                <w:kern w:val="0"/>
                <w:sz w:val="18"/>
                <w:szCs w:val="18"/>
              </w:rPr>
              <w:t>毯</w:t>
            </w:r>
            <w:proofErr w:type="gramEnd"/>
            <w:r>
              <w:rPr>
                <w:kern w:val="0"/>
                <w:sz w:val="18"/>
                <w:szCs w:val="18"/>
              </w:rPr>
              <w:t>进行灭火；火情较大时，拨打</w:t>
            </w:r>
            <w:r>
              <w:rPr>
                <w:kern w:val="0"/>
                <w:sz w:val="18"/>
                <w:szCs w:val="18"/>
              </w:rPr>
              <w:t>119</w:t>
            </w:r>
            <w:r>
              <w:rPr>
                <w:kern w:val="0"/>
                <w:sz w:val="18"/>
                <w:szCs w:val="18"/>
              </w:rPr>
              <w:t>，并与着火区域保持安全距离。</w:t>
            </w:r>
          </w:p>
          <w:p w:rsidR="00803F8F" w:rsidRDefault="000403F7">
            <w:pPr>
              <w:numPr>
                <w:ilvl w:val="0"/>
                <w:numId w:val="16"/>
              </w:numPr>
              <w:jc w:val="left"/>
              <w:rPr>
                <w:kern w:val="0"/>
                <w:sz w:val="18"/>
                <w:szCs w:val="18"/>
              </w:rPr>
            </w:pPr>
            <w:r>
              <w:rPr>
                <w:kern w:val="0"/>
                <w:sz w:val="18"/>
                <w:szCs w:val="18"/>
              </w:rPr>
              <w:t>发生有限空间作业人员窒息时，应立即将伤员移至空旷地带，解开领口、腰带。</w:t>
            </w:r>
          </w:p>
          <w:p w:rsidR="00803F8F" w:rsidRDefault="000403F7">
            <w:pPr>
              <w:numPr>
                <w:ilvl w:val="0"/>
                <w:numId w:val="16"/>
              </w:numPr>
              <w:jc w:val="left"/>
              <w:rPr>
                <w:kern w:val="0"/>
                <w:sz w:val="18"/>
                <w:szCs w:val="18"/>
              </w:rPr>
            </w:pPr>
            <w:r>
              <w:rPr>
                <w:kern w:val="0"/>
                <w:sz w:val="18"/>
                <w:szCs w:val="18"/>
              </w:rPr>
              <w:t>若伤员受到上述伤害后心跳停止，应及时进行心肺复苏。伤情严重的应拨打</w:t>
            </w:r>
            <w:r>
              <w:rPr>
                <w:kern w:val="0"/>
                <w:sz w:val="18"/>
                <w:szCs w:val="18"/>
              </w:rPr>
              <w:t>120</w:t>
            </w:r>
            <w:r>
              <w:rPr>
                <w:kern w:val="0"/>
                <w:sz w:val="18"/>
                <w:szCs w:val="18"/>
              </w:rPr>
              <w:t>。</w:t>
            </w:r>
          </w:p>
        </w:tc>
      </w:tr>
      <w:tr w:rsidR="00803F8F">
        <w:trPr>
          <w:trHeight w:hRule="exact" w:val="532"/>
          <w:jc w:val="center"/>
        </w:trPr>
        <w:tc>
          <w:tcPr>
            <w:tcW w:w="8040" w:type="dxa"/>
            <w:gridSpan w:val="4"/>
            <w:vAlign w:val="center"/>
          </w:tcPr>
          <w:p w:rsidR="00803F8F" w:rsidRDefault="000403F7">
            <w:pPr>
              <w:rPr>
                <w:kern w:val="0"/>
                <w:sz w:val="18"/>
                <w:szCs w:val="18"/>
              </w:rPr>
            </w:pPr>
            <w:r>
              <w:rPr>
                <w:kern w:val="0"/>
                <w:sz w:val="18"/>
                <w:szCs w:val="18"/>
              </w:rPr>
              <w:t>公司应急联系电话：</w:t>
            </w:r>
            <w:proofErr w:type="gramStart"/>
            <w:r>
              <w:rPr>
                <w:kern w:val="0"/>
                <w:sz w:val="18"/>
                <w:szCs w:val="18"/>
              </w:rPr>
              <w:t>安环办</w:t>
            </w:r>
            <w:proofErr w:type="gramEnd"/>
            <w:r>
              <w:rPr>
                <w:kern w:val="0"/>
                <w:sz w:val="18"/>
                <w:szCs w:val="18"/>
              </w:rPr>
              <w:t xml:space="preserve">  ********         </w:t>
            </w:r>
            <w:r>
              <w:rPr>
                <w:kern w:val="0"/>
                <w:sz w:val="18"/>
                <w:szCs w:val="18"/>
              </w:rPr>
              <w:t>急救电话：火警</w:t>
            </w:r>
            <w:r>
              <w:rPr>
                <w:kern w:val="0"/>
                <w:sz w:val="18"/>
                <w:szCs w:val="18"/>
              </w:rPr>
              <w:t>119</w:t>
            </w:r>
            <w:r>
              <w:rPr>
                <w:kern w:val="0"/>
                <w:sz w:val="18"/>
                <w:szCs w:val="18"/>
              </w:rPr>
              <w:t>、医疗</w:t>
            </w:r>
            <w:r>
              <w:rPr>
                <w:kern w:val="0"/>
                <w:sz w:val="18"/>
                <w:szCs w:val="18"/>
              </w:rPr>
              <w:t>120</w:t>
            </w:r>
          </w:p>
        </w:tc>
      </w:tr>
      <w:tr w:rsidR="00803F8F">
        <w:trPr>
          <w:trHeight w:hRule="exact" w:val="542"/>
          <w:jc w:val="center"/>
        </w:trPr>
        <w:tc>
          <w:tcPr>
            <w:tcW w:w="8040" w:type="dxa"/>
            <w:gridSpan w:val="4"/>
            <w:vAlign w:val="center"/>
          </w:tcPr>
          <w:p w:rsidR="00803F8F" w:rsidRDefault="000403F7">
            <w:pPr>
              <w:rPr>
                <w:kern w:val="0"/>
                <w:sz w:val="18"/>
                <w:szCs w:val="18"/>
              </w:rPr>
            </w:pPr>
            <w:r>
              <w:rPr>
                <w:kern w:val="0"/>
                <w:sz w:val="18"/>
                <w:szCs w:val="18"/>
              </w:rPr>
              <w:t>责任部室：加油站</w:t>
            </w:r>
            <w:r>
              <w:rPr>
                <w:kern w:val="0"/>
                <w:sz w:val="18"/>
                <w:szCs w:val="18"/>
              </w:rPr>
              <w:t xml:space="preserve">               </w:t>
            </w:r>
            <w:r>
              <w:rPr>
                <w:kern w:val="0"/>
                <w:sz w:val="18"/>
                <w:szCs w:val="18"/>
              </w:rPr>
              <w:t>责任人：</w:t>
            </w:r>
            <w:r>
              <w:rPr>
                <w:kern w:val="0"/>
                <w:sz w:val="18"/>
                <w:szCs w:val="18"/>
              </w:rPr>
              <w:t xml:space="preserve">              </w:t>
            </w:r>
            <w:r>
              <w:rPr>
                <w:kern w:val="0"/>
                <w:sz w:val="18"/>
                <w:szCs w:val="18"/>
              </w:rPr>
              <w:t>联系电话：</w:t>
            </w:r>
          </w:p>
        </w:tc>
      </w:tr>
    </w:tbl>
    <w:p w:rsidR="00803F8F" w:rsidRDefault="00803F8F">
      <w:pPr>
        <w:pStyle w:val="2"/>
        <w:sectPr w:rsidR="00803F8F">
          <w:pgSz w:w="11906" w:h="16838"/>
          <w:pgMar w:top="1440" w:right="1800" w:bottom="1440" w:left="1800" w:header="851" w:footer="992" w:gutter="0"/>
          <w:cols w:space="425"/>
          <w:docGrid w:type="lines" w:linePitch="312"/>
        </w:sectPr>
      </w:pPr>
      <w:bookmarkStart w:id="92" w:name="_Toc527446934"/>
      <w:bookmarkStart w:id="93" w:name="_Toc525715127"/>
    </w:p>
    <w:p w:rsidR="00803F8F" w:rsidRDefault="000403F7">
      <w:pPr>
        <w:pStyle w:val="2"/>
        <w:ind w:leftChars="294" w:left="877" w:hangingChars="81" w:hanging="260"/>
        <w:sectPr w:rsidR="00803F8F">
          <w:pgSz w:w="16838" w:h="11906" w:orient="landscape"/>
          <w:pgMar w:top="1800" w:right="1440" w:bottom="1800" w:left="1440" w:header="851" w:footer="992" w:gutter="0"/>
          <w:cols w:space="425"/>
          <w:docGrid w:type="lines" w:linePitch="312"/>
        </w:sectPr>
      </w:pPr>
      <w:bookmarkStart w:id="94" w:name="_Toc32119"/>
      <w:r>
        <w:rPr>
          <w:rFonts w:hint="eastAsia"/>
          <w:noProof/>
        </w:rPr>
        <w:lastRenderedPageBreak/>
        <w:drawing>
          <wp:inline distT="0" distB="0" distL="114935" distR="114935">
            <wp:extent cx="7918450" cy="5494655"/>
            <wp:effectExtent l="0" t="0" r="6350" b="10795"/>
            <wp:docPr id="1" name="图片 1" descr="27B58PICTnJ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B58PICTnJ_1024"/>
                    <pic:cNvPicPr>
                      <a:picLocks noChangeAspect="1"/>
                    </pic:cNvPicPr>
                  </pic:nvPicPr>
                  <pic:blipFill>
                    <a:blip r:embed="rId21" cstate="print"/>
                    <a:stretch>
                      <a:fillRect/>
                    </a:stretch>
                  </pic:blipFill>
                  <pic:spPr>
                    <a:xfrm>
                      <a:off x="0" y="0"/>
                      <a:ext cx="7918450" cy="5494655"/>
                    </a:xfrm>
                    <a:prstGeom prst="rect">
                      <a:avLst/>
                    </a:prstGeom>
                  </pic:spPr>
                </pic:pic>
              </a:graphicData>
            </a:graphic>
          </wp:inline>
        </w:drawing>
      </w:r>
      <w:bookmarkEnd w:id="94"/>
    </w:p>
    <w:p w:rsidR="00803F8F" w:rsidRDefault="000403F7">
      <w:pPr>
        <w:pStyle w:val="2"/>
        <w:spacing w:before="120" w:after="120" w:line="560" w:lineRule="exact"/>
        <w:rPr>
          <w:rFonts w:ascii="Times New Roman" w:hAnsi="Times New Roman"/>
        </w:rPr>
      </w:pPr>
      <w:bookmarkStart w:id="95" w:name="_Toc529868518"/>
      <w:r>
        <w:rPr>
          <w:rFonts w:ascii="Times New Roman" w:hAnsi="Times New Roman" w:hint="eastAsia"/>
        </w:rPr>
        <w:lastRenderedPageBreak/>
        <w:t xml:space="preserve">3.6  </w:t>
      </w:r>
      <w:r>
        <w:rPr>
          <w:rFonts w:ascii="Times New Roman" w:hAnsi="Times New Roman" w:hint="eastAsia"/>
        </w:rPr>
        <w:t>岗位</w:t>
      </w:r>
      <w:bookmarkEnd w:id="92"/>
      <w:bookmarkEnd w:id="93"/>
      <w:r>
        <w:rPr>
          <w:rFonts w:ascii="Times New Roman" w:hAnsi="Times New Roman" w:hint="eastAsia"/>
        </w:rPr>
        <w:t>风险管控应知应会卡</w:t>
      </w:r>
      <w:bookmarkEnd w:id="95"/>
    </w:p>
    <w:p w:rsidR="00803F8F" w:rsidRDefault="000403F7">
      <w:pPr>
        <w:widowControl/>
        <w:spacing w:line="560" w:lineRule="exact"/>
        <w:ind w:firstLine="555"/>
        <w:rPr>
          <w:rFonts w:asciiTheme="minorEastAsia" w:hAnsiTheme="minorEastAsia"/>
          <w:sz w:val="28"/>
          <w:szCs w:val="28"/>
        </w:rPr>
      </w:pPr>
      <w:r>
        <w:rPr>
          <w:rFonts w:asciiTheme="minorEastAsia" w:hAnsiTheme="minorEastAsia" w:hint="eastAsia"/>
          <w:sz w:val="28"/>
          <w:szCs w:val="28"/>
        </w:rPr>
        <w:t>设计要求：</w:t>
      </w:r>
    </w:p>
    <w:p w:rsidR="00803F8F" w:rsidRDefault="000403F7">
      <w:pPr>
        <w:widowControl/>
        <w:spacing w:line="560" w:lineRule="exact"/>
        <w:ind w:firstLine="555"/>
        <w:rPr>
          <w:rFonts w:asciiTheme="minorEastAsia" w:hAnsiTheme="minorEastAsia"/>
          <w:sz w:val="28"/>
          <w:szCs w:val="28"/>
        </w:rPr>
      </w:pPr>
      <w:r>
        <w:rPr>
          <w:rFonts w:asciiTheme="minorEastAsia" w:hAnsiTheme="minorEastAsia" w:hint="eastAsia"/>
          <w:sz w:val="28"/>
          <w:szCs w:val="28"/>
        </w:rPr>
        <w:t>（1）内容：岗位风险管控应知应会卡应包括岗位名称、岗位存在的危险有害因素、后果、防范措施、应急处置措施、安全操作要点及应急电话等内容。</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（2）应知应会卡大小及排版：不做具体要求，各企业应根据场地实际情况进行设计，悬挂或张贴至现场醒目位置，易于查看。</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（3）示例：见下表</w:t>
      </w:r>
      <w:r>
        <w:rPr>
          <w:sz w:val="28"/>
          <w:szCs w:val="28"/>
        </w:rPr>
        <w:t>7</w:t>
      </w:r>
      <w:r>
        <w:rPr>
          <w:rFonts w:asciiTheme="minorEastAsia" w:hAnsiTheme="minorEastAsia" w:hint="eastAsia"/>
          <w:sz w:val="28"/>
          <w:szCs w:val="28"/>
        </w:rPr>
        <w:t>岗位风险管控应知应会卡示例。</w:t>
      </w:r>
    </w:p>
    <w:p w:rsidR="00803F8F" w:rsidRDefault="000403F7">
      <w:pPr>
        <w:widowControl/>
        <w:spacing w:line="560" w:lineRule="exact"/>
        <w:ind w:firstLineChars="200" w:firstLine="560"/>
        <w:jc w:val="center"/>
        <w:rPr>
          <w:rFonts w:ascii="宋体" w:hAnsi="宋体" w:cs="宋体"/>
          <w:bCs/>
          <w:sz w:val="28"/>
          <w:szCs w:val="28"/>
        </w:rPr>
      </w:pPr>
      <w:bookmarkStart w:id="96" w:name="_Toc5416_WPSOffice_Level1"/>
      <w:bookmarkStart w:id="97" w:name="_Toc25284_WPSOffice_Level1"/>
      <w:r>
        <w:rPr>
          <w:rFonts w:ascii="宋体" w:hAnsi="宋体" w:cs="宋体" w:hint="eastAsia"/>
          <w:bCs/>
          <w:sz w:val="28"/>
          <w:szCs w:val="28"/>
        </w:rPr>
        <w:t>表</w:t>
      </w:r>
      <w:r>
        <w:rPr>
          <w:bCs/>
          <w:sz w:val="28"/>
          <w:szCs w:val="28"/>
        </w:rPr>
        <w:t>7</w:t>
      </w:r>
      <w:r>
        <w:rPr>
          <w:rFonts w:ascii="宋体" w:hAnsi="宋体" w:cs="宋体" w:hint="eastAsia"/>
          <w:bCs/>
          <w:sz w:val="28"/>
          <w:szCs w:val="28"/>
        </w:rPr>
        <w:t xml:space="preserve">  岗位风险管控应知应会卡（示例）</w:t>
      </w:r>
      <w:bookmarkEnd w:id="96"/>
      <w:bookmarkEnd w:id="97"/>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803F8F">
        <w:trPr>
          <w:trHeight w:val="90"/>
        </w:trPr>
        <w:tc>
          <w:tcPr>
            <w:tcW w:w="1704" w:type="dxa"/>
            <w:vAlign w:val="center"/>
          </w:tcPr>
          <w:p w:rsidR="00803F8F" w:rsidRDefault="000403F7">
            <w:pPr>
              <w:spacing w:line="360" w:lineRule="auto"/>
              <w:jc w:val="center"/>
              <w:rPr>
                <w:rFonts w:eastAsia="黑体"/>
                <w:sz w:val="18"/>
                <w:szCs w:val="18"/>
              </w:rPr>
            </w:pPr>
            <w:r>
              <w:rPr>
                <w:rFonts w:eastAsia="黑体"/>
                <w:sz w:val="18"/>
                <w:szCs w:val="18"/>
              </w:rPr>
              <w:t>岗位名称</w:t>
            </w:r>
          </w:p>
        </w:tc>
        <w:tc>
          <w:tcPr>
            <w:tcW w:w="1704" w:type="dxa"/>
            <w:vAlign w:val="center"/>
          </w:tcPr>
          <w:p w:rsidR="00803F8F" w:rsidRDefault="000403F7">
            <w:pPr>
              <w:spacing w:line="360" w:lineRule="auto"/>
              <w:jc w:val="center"/>
              <w:rPr>
                <w:rFonts w:eastAsia="黑体"/>
                <w:sz w:val="18"/>
                <w:szCs w:val="18"/>
              </w:rPr>
            </w:pPr>
            <w:r>
              <w:rPr>
                <w:rFonts w:eastAsia="黑体"/>
                <w:sz w:val="18"/>
                <w:szCs w:val="18"/>
              </w:rPr>
              <w:t>污水处理站</w:t>
            </w:r>
          </w:p>
        </w:tc>
        <w:tc>
          <w:tcPr>
            <w:tcW w:w="1704" w:type="dxa"/>
            <w:vAlign w:val="center"/>
          </w:tcPr>
          <w:p w:rsidR="00803F8F" w:rsidRDefault="000403F7">
            <w:pPr>
              <w:spacing w:line="360" w:lineRule="auto"/>
              <w:jc w:val="center"/>
              <w:rPr>
                <w:rFonts w:eastAsia="黑体"/>
                <w:sz w:val="18"/>
                <w:szCs w:val="18"/>
              </w:rPr>
            </w:pPr>
            <w:r>
              <w:rPr>
                <w:rFonts w:eastAsia="黑体"/>
                <w:sz w:val="18"/>
                <w:szCs w:val="18"/>
              </w:rPr>
              <w:t>危险等级</w:t>
            </w:r>
          </w:p>
        </w:tc>
        <w:tc>
          <w:tcPr>
            <w:tcW w:w="1704" w:type="dxa"/>
            <w:shd w:val="clear" w:color="auto" w:fill="FF0000"/>
            <w:vAlign w:val="center"/>
          </w:tcPr>
          <w:p w:rsidR="00803F8F" w:rsidRDefault="000403F7">
            <w:pPr>
              <w:spacing w:line="360" w:lineRule="auto"/>
              <w:jc w:val="center"/>
              <w:rPr>
                <w:rFonts w:eastAsia="黑体"/>
                <w:sz w:val="18"/>
                <w:szCs w:val="18"/>
              </w:rPr>
            </w:pPr>
            <w:r>
              <w:rPr>
                <w:rFonts w:eastAsia="黑体" w:hint="eastAsia"/>
                <w:sz w:val="18"/>
                <w:szCs w:val="18"/>
                <w:shd w:val="clear" w:color="auto" w:fill="FF0000"/>
              </w:rPr>
              <w:t>颜色标注（红色）</w:t>
            </w:r>
          </w:p>
        </w:tc>
        <w:tc>
          <w:tcPr>
            <w:tcW w:w="1704" w:type="dxa"/>
            <w:vAlign w:val="center"/>
          </w:tcPr>
          <w:p w:rsidR="00803F8F" w:rsidRDefault="000403F7">
            <w:pPr>
              <w:spacing w:line="360" w:lineRule="auto"/>
              <w:rPr>
                <w:rFonts w:eastAsia="黑体"/>
                <w:sz w:val="18"/>
                <w:szCs w:val="18"/>
              </w:rPr>
            </w:pPr>
            <w:r>
              <w:rPr>
                <w:rFonts w:eastAsia="黑体"/>
                <w:sz w:val="18"/>
                <w:szCs w:val="18"/>
              </w:rPr>
              <w:t>编号：</w:t>
            </w:r>
          </w:p>
        </w:tc>
      </w:tr>
      <w:tr w:rsidR="00803F8F">
        <w:trPr>
          <w:trHeight w:val="1384"/>
        </w:trPr>
        <w:tc>
          <w:tcPr>
            <w:tcW w:w="3408" w:type="dxa"/>
            <w:gridSpan w:val="2"/>
            <w:vAlign w:val="center"/>
          </w:tcPr>
          <w:p w:rsidR="00803F8F" w:rsidRDefault="000403F7">
            <w:pPr>
              <w:spacing w:line="360" w:lineRule="auto"/>
              <w:jc w:val="center"/>
              <w:rPr>
                <w:rFonts w:eastAsia="黑体"/>
                <w:sz w:val="18"/>
                <w:szCs w:val="18"/>
              </w:rPr>
            </w:pPr>
            <w:r>
              <w:rPr>
                <w:rFonts w:eastAsia="黑体"/>
                <w:noProof/>
                <w:sz w:val="18"/>
                <w:szCs w:val="18"/>
              </w:rPr>
              <w:drawing>
                <wp:inline distT="0" distB="0" distL="0" distR="0">
                  <wp:extent cx="2028825" cy="1371600"/>
                  <wp:effectExtent l="19050" t="0" r="9525"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noChangeArrowheads="1"/>
                          </pic:cNvPicPr>
                        </pic:nvPicPr>
                        <pic:blipFill>
                          <a:blip r:embed="rId22" cstate="print"/>
                          <a:srcRect/>
                          <a:stretch>
                            <a:fillRect/>
                          </a:stretch>
                        </pic:blipFill>
                        <pic:spPr>
                          <a:xfrm>
                            <a:off x="0" y="0"/>
                            <a:ext cx="2028825" cy="1371600"/>
                          </a:xfrm>
                          <a:prstGeom prst="rect">
                            <a:avLst/>
                          </a:prstGeom>
                          <a:noFill/>
                          <a:ln w="9525">
                            <a:noFill/>
                            <a:miter lim="800000"/>
                            <a:headEnd/>
                            <a:tailEnd/>
                          </a:ln>
                        </pic:spPr>
                      </pic:pic>
                    </a:graphicData>
                  </a:graphic>
                </wp:inline>
              </w:drawing>
            </w:r>
          </w:p>
        </w:tc>
        <w:tc>
          <w:tcPr>
            <w:tcW w:w="1704" w:type="dxa"/>
            <w:vAlign w:val="center"/>
          </w:tcPr>
          <w:p w:rsidR="00803F8F" w:rsidRDefault="000403F7">
            <w:pPr>
              <w:spacing w:line="360" w:lineRule="auto"/>
              <w:jc w:val="center"/>
              <w:rPr>
                <w:rFonts w:eastAsia="黑体"/>
                <w:sz w:val="18"/>
                <w:szCs w:val="18"/>
              </w:rPr>
            </w:pPr>
            <w:r>
              <w:rPr>
                <w:rFonts w:eastAsia="黑体"/>
                <w:sz w:val="18"/>
                <w:szCs w:val="18"/>
              </w:rPr>
              <w:t>主要危害因素</w:t>
            </w:r>
          </w:p>
        </w:tc>
        <w:tc>
          <w:tcPr>
            <w:tcW w:w="3408" w:type="dxa"/>
            <w:gridSpan w:val="2"/>
            <w:vAlign w:val="center"/>
          </w:tcPr>
          <w:p w:rsidR="00803F8F" w:rsidRDefault="000403F7">
            <w:pPr>
              <w:spacing w:line="360" w:lineRule="auto"/>
              <w:jc w:val="left"/>
              <w:rPr>
                <w:rFonts w:eastAsia="黑体"/>
                <w:sz w:val="18"/>
                <w:szCs w:val="18"/>
              </w:rPr>
            </w:pPr>
            <w:r>
              <w:rPr>
                <w:rFonts w:eastAsia="黑体"/>
                <w:sz w:val="18"/>
                <w:szCs w:val="18"/>
              </w:rPr>
              <w:t>1.</w:t>
            </w:r>
            <w:r>
              <w:rPr>
                <w:rFonts w:eastAsia="黑体"/>
                <w:sz w:val="18"/>
                <w:szCs w:val="18"/>
              </w:rPr>
              <w:t>加药作业时，未按要求佩戴防护用品导致中毒。</w:t>
            </w:r>
          </w:p>
          <w:p w:rsidR="00803F8F" w:rsidRDefault="000403F7">
            <w:pPr>
              <w:spacing w:line="360" w:lineRule="auto"/>
              <w:jc w:val="left"/>
              <w:rPr>
                <w:rFonts w:eastAsia="黑体"/>
                <w:sz w:val="18"/>
                <w:szCs w:val="18"/>
              </w:rPr>
            </w:pPr>
            <w:r>
              <w:rPr>
                <w:rFonts w:eastAsia="黑体"/>
                <w:sz w:val="18"/>
                <w:szCs w:val="18"/>
              </w:rPr>
              <w:t>2.</w:t>
            </w:r>
          </w:p>
          <w:p w:rsidR="00803F8F" w:rsidRDefault="000403F7">
            <w:pPr>
              <w:spacing w:line="360" w:lineRule="auto"/>
              <w:jc w:val="left"/>
              <w:rPr>
                <w:rFonts w:eastAsia="黑体"/>
                <w:sz w:val="18"/>
                <w:szCs w:val="18"/>
              </w:rPr>
            </w:pPr>
            <w:r>
              <w:rPr>
                <w:rFonts w:eastAsia="黑体"/>
                <w:sz w:val="18"/>
                <w:szCs w:val="18"/>
              </w:rPr>
              <w:t>3.</w:t>
            </w:r>
          </w:p>
          <w:p w:rsidR="00803F8F" w:rsidRDefault="000403F7">
            <w:pPr>
              <w:spacing w:line="360" w:lineRule="auto"/>
              <w:jc w:val="left"/>
              <w:rPr>
                <w:rFonts w:eastAsia="黑体"/>
                <w:sz w:val="18"/>
                <w:szCs w:val="18"/>
              </w:rPr>
            </w:pPr>
            <w:r>
              <w:rPr>
                <w:rFonts w:eastAsia="黑体"/>
                <w:sz w:val="18"/>
                <w:szCs w:val="18"/>
              </w:rPr>
              <w:t>......</w:t>
            </w:r>
          </w:p>
        </w:tc>
      </w:tr>
      <w:tr w:rsidR="00803F8F">
        <w:tc>
          <w:tcPr>
            <w:tcW w:w="1704" w:type="dxa"/>
            <w:vAlign w:val="center"/>
          </w:tcPr>
          <w:p w:rsidR="00803F8F" w:rsidRDefault="000403F7">
            <w:pPr>
              <w:spacing w:line="360" w:lineRule="auto"/>
              <w:jc w:val="center"/>
              <w:rPr>
                <w:rFonts w:eastAsia="黑体"/>
                <w:sz w:val="18"/>
                <w:szCs w:val="18"/>
              </w:rPr>
            </w:pPr>
            <w:r>
              <w:rPr>
                <w:rFonts w:eastAsia="黑体"/>
                <w:sz w:val="18"/>
                <w:szCs w:val="18"/>
              </w:rPr>
              <w:t>易发生事故类型</w:t>
            </w:r>
          </w:p>
        </w:tc>
        <w:tc>
          <w:tcPr>
            <w:tcW w:w="1704" w:type="dxa"/>
            <w:vAlign w:val="center"/>
          </w:tcPr>
          <w:p w:rsidR="00803F8F" w:rsidRDefault="000403F7">
            <w:pPr>
              <w:spacing w:line="360" w:lineRule="auto"/>
              <w:jc w:val="center"/>
              <w:rPr>
                <w:rFonts w:eastAsia="黑体"/>
                <w:sz w:val="18"/>
                <w:szCs w:val="18"/>
              </w:rPr>
            </w:pPr>
            <w:r>
              <w:rPr>
                <w:rFonts w:eastAsia="黑体"/>
                <w:sz w:val="18"/>
                <w:szCs w:val="18"/>
              </w:rPr>
              <w:t>中毒</w:t>
            </w:r>
          </w:p>
        </w:tc>
        <w:tc>
          <w:tcPr>
            <w:tcW w:w="1704" w:type="dxa"/>
            <w:vMerge w:val="restart"/>
            <w:vAlign w:val="center"/>
          </w:tcPr>
          <w:p w:rsidR="00803F8F" w:rsidRDefault="000403F7">
            <w:pPr>
              <w:spacing w:line="360" w:lineRule="auto"/>
              <w:jc w:val="center"/>
              <w:rPr>
                <w:rFonts w:eastAsia="黑体"/>
                <w:sz w:val="18"/>
                <w:szCs w:val="18"/>
              </w:rPr>
            </w:pPr>
            <w:r>
              <w:rPr>
                <w:rFonts w:eastAsia="黑体"/>
                <w:sz w:val="18"/>
                <w:szCs w:val="18"/>
              </w:rPr>
              <w:t>应急处置措施</w:t>
            </w:r>
          </w:p>
        </w:tc>
        <w:tc>
          <w:tcPr>
            <w:tcW w:w="3408" w:type="dxa"/>
            <w:gridSpan w:val="2"/>
            <w:vMerge w:val="restart"/>
            <w:vAlign w:val="center"/>
          </w:tcPr>
          <w:p w:rsidR="00803F8F" w:rsidRDefault="000403F7">
            <w:pPr>
              <w:numPr>
                <w:ilvl w:val="0"/>
                <w:numId w:val="17"/>
              </w:numPr>
              <w:spacing w:line="360" w:lineRule="auto"/>
              <w:jc w:val="left"/>
              <w:rPr>
                <w:rFonts w:eastAsia="黑体"/>
                <w:sz w:val="18"/>
                <w:szCs w:val="18"/>
              </w:rPr>
            </w:pPr>
            <w:r>
              <w:rPr>
                <w:rFonts w:eastAsia="黑体"/>
                <w:sz w:val="18"/>
                <w:szCs w:val="18"/>
              </w:rPr>
              <w:t>加药等作业时，佩戴符合要求的个人防护用品。</w:t>
            </w:r>
          </w:p>
          <w:p w:rsidR="00803F8F" w:rsidRDefault="000403F7">
            <w:pPr>
              <w:spacing w:line="360" w:lineRule="auto"/>
              <w:jc w:val="left"/>
              <w:rPr>
                <w:rFonts w:eastAsia="黑体"/>
                <w:sz w:val="18"/>
                <w:szCs w:val="18"/>
              </w:rPr>
            </w:pPr>
            <w:r>
              <w:rPr>
                <w:rFonts w:eastAsia="黑体"/>
                <w:sz w:val="18"/>
                <w:szCs w:val="18"/>
              </w:rPr>
              <w:t>2.</w:t>
            </w:r>
          </w:p>
          <w:p w:rsidR="00803F8F" w:rsidRDefault="000403F7">
            <w:pPr>
              <w:spacing w:line="360" w:lineRule="auto"/>
              <w:jc w:val="left"/>
              <w:rPr>
                <w:rFonts w:eastAsia="黑体"/>
                <w:sz w:val="18"/>
                <w:szCs w:val="18"/>
              </w:rPr>
            </w:pPr>
            <w:r>
              <w:rPr>
                <w:rFonts w:eastAsia="黑体"/>
                <w:sz w:val="18"/>
                <w:szCs w:val="18"/>
              </w:rPr>
              <w:t>3.</w:t>
            </w:r>
          </w:p>
          <w:p w:rsidR="00803F8F" w:rsidRDefault="000403F7">
            <w:pPr>
              <w:spacing w:line="360" w:lineRule="auto"/>
              <w:jc w:val="left"/>
              <w:rPr>
                <w:rFonts w:eastAsia="黑体"/>
                <w:sz w:val="18"/>
                <w:szCs w:val="18"/>
              </w:rPr>
            </w:pPr>
            <w:r>
              <w:rPr>
                <w:rFonts w:eastAsia="黑体"/>
                <w:sz w:val="18"/>
                <w:szCs w:val="18"/>
              </w:rPr>
              <w:t>......</w:t>
            </w:r>
          </w:p>
        </w:tc>
      </w:tr>
      <w:tr w:rsidR="00803F8F">
        <w:trPr>
          <w:trHeight w:val="2070"/>
        </w:trPr>
        <w:tc>
          <w:tcPr>
            <w:tcW w:w="3408" w:type="dxa"/>
            <w:gridSpan w:val="2"/>
            <w:vAlign w:val="center"/>
          </w:tcPr>
          <w:p w:rsidR="00803F8F" w:rsidRDefault="000403F7">
            <w:pPr>
              <w:spacing w:line="360" w:lineRule="auto"/>
              <w:jc w:val="center"/>
              <w:rPr>
                <w:rFonts w:eastAsia="黑体"/>
                <w:sz w:val="18"/>
                <w:szCs w:val="18"/>
              </w:rPr>
            </w:pPr>
            <w:r>
              <w:rPr>
                <w:rFonts w:eastAsia="黑体"/>
                <w:noProof/>
                <w:sz w:val="18"/>
                <w:szCs w:val="18"/>
              </w:rPr>
              <w:drawing>
                <wp:inline distT="0" distB="0" distL="0" distR="0">
                  <wp:extent cx="2019300" cy="1190625"/>
                  <wp:effectExtent l="19050" t="0" r="0"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noChangeArrowheads="1"/>
                          </pic:cNvPicPr>
                        </pic:nvPicPr>
                        <pic:blipFill>
                          <a:blip r:embed="rId23" cstate="print"/>
                          <a:srcRect/>
                          <a:stretch>
                            <a:fillRect/>
                          </a:stretch>
                        </pic:blipFill>
                        <pic:spPr>
                          <a:xfrm>
                            <a:off x="0" y="0"/>
                            <a:ext cx="2019300" cy="1190625"/>
                          </a:xfrm>
                          <a:prstGeom prst="rect">
                            <a:avLst/>
                          </a:prstGeom>
                          <a:noFill/>
                          <a:ln w="9525">
                            <a:noFill/>
                            <a:miter lim="800000"/>
                            <a:headEnd/>
                            <a:tailEnd/>
                          </a:ln>
                        </pic:spPr>
                      </pic:pic>
                    </a:graphicData>
                  </a:graphic>
                </wp:inline>
              </w:drawing>
            </w:r>
          </w:p>
        </w:tc>
        <w:tc>
          <w:tcPr>
            <w:tcW w:w="1704" w:type="dxa"/>
            <w:vMerge/>
            <w:vAlign w:val="center"/>
          </w:tcPr>
          <w:p w:rsidR="00803F8F" w:rsidRDefault="00803F8F">
            <w:pPr>
              <w:spacing w:line="360" w:lineRule="auto"/>
              <w:jc w:val="center"/>
              <w:rPr>
                <w:rFonts w:eastAsia="黑体"/>
                <w:sz w:val="18"/>
                <w:szCs w:val="18"/>
              </w:rPr>
            </w:pPr>
          </w:p>
        </w:tc>
        <w:tc>
          <w:tcPr>
            <w:tcW w:w="3408" w:type="dxa"/>
            <w:gridSpan w:val="2"/>
            <w:vMerge/>
            <w:vAlign w:val="center"/>
          </w:tcPr>
          <w:p w:rsidR="00803F8F" w:rsidRDefault="00803F8F">
            <w:pPr>
              <w:spacing w:line="360" w:lineRule="auto"/>
              <w:jc w:val="left"/>
              <w:rPr>
                <w:rFonts w:eastAsia="黑体"/>
                <w:sz w:val="18"/>
                <w:szCs w:val="18"/>
              </w:rPr>
            </w:pPr>
          </w:p>
        </w:tc>
      </w:tr>
      <w:tr w:rsidR="00803F8F">
        <w:trPr>
          <w:trHeight w:val="359"/>
        </w:trPr>
        <w:tc>
          <w:tcPr>
            <w:tcW w:w="3408" w:type="dxa"/>
            <w:gridSpan w:val="2"/>
            <w:vAlign w:val="center"/>
          </w:tcPr>
          <w:p w:rsidR="00803F8F" w:rsidRDefault="000403F7">
            <w:pPr>
              <w:spacing w:line="360" w:lineRule="auto"/>
              <w:jc w:val="center"/>
              <w:rPr>
                <w:rFonts w:eastAsia="黑体"/>
                <w:sz w:val="18"/>
                <w:szCs w:val="18"/>
              </w:rPr>
            </w:pPr>
            <w:r>
              <w:rPr>
                <w:rFonts w:eastAsia="黑体"/>
                <w:sz w:val="18"/>
                <w:szCs w:val="18"/>
              </w:rPr>
              <w:t>责任人：</w:t>
            </w:r>
          </w:p>
        </w:tc>
        <w:tc>
          <w:tcPr>
            <w:tcW w:w="1704" w:type="dxa"/>
            <w:vMerge w:val="restart"/>
            <w:vAlign w:val="center"/>
          </w:tcPr>
          <w:p w:rsidR="00803F8F" w:rsidRDefault="000403F7">
            <w:pPr>
              <w:spacing w:line="360" w:lineRule="auto"/>
              <w:jc w:val="center"/>
              <w:rPr>
                <w:rFonts w:eastAsia="黑体"/>
                <w:sz w:val="18"/>
                <w:szCs w:val="18"/>
              </w:rPr>
            </w:pPr>
            <w:r>
              <w:rPr>
                <w:rFonts w:eastAsia="黑体"/>
                <w:sz w:val="18"/>
                <w:szCs w:val="18"/>
              </w:rPr>
              <w:t>安全操作要点</w:t>
            </w:r>
          </w:p>
        </w:tc>
        <w:tc>
          <w:tcPr>
            <w:tcW w:w="3408" w:type="dxa"/>
            <w:gridSpan w:val="2"/>
            <w:vMerge w:val="restart"/>
            <w:vAlign w:val="center"/>
          </w:tcPr>
          <w:p w:rsidR="00803F8F" w:rsidRDefault="000403F7">
            <w:pPr>
              <w:spacing w:line="360" w:lineRule="auto"/>
              <w:jc w:val="left"/>
              <w:rPr>
                <w:rFonts w:eastAsia="黑体"/>
                <w:sz w:val="18"/>
                <w:szCs w:val="18"/>
              </w:rPr>
            </w:pPr>
            <w:r>
              <w:rPr>
                <w:rFonts w:eastAsia="黑体"/>
                <w:sz w:val="18"/>
                <w:szCs w:val="18"/>
              </w:rPr>
              <w:t>1.</w:t>
            </w:r>
          </w:p>
          <w:p w:rsidR="00803F8F" w:rsidRDefault="000403F7">
            <w:pPr>
              <w:spacing w:line="360" w:lineRule="auto"/>
              <w:jc w:val="left"/>
              <w:rPr>
                <w:rFonts w:eastAsia="黑体"/>
                <w:sz w:val="18"/>
                <w:szCs w:val="18"/>
              </w:rPr>
            </w:pPr>
            <w:r>
              <w:rPr>
                <w:rFonts w:eastAsia="黑体"/>
                <w:sz w:val="18"/>
                <w:szCs w:val="18"/>
              </w:rPr>
              <w:t>2.</w:t>
            </w:r>
          </w:p>
          <w:p w:rsidR="00803F8F" w:rsidRDefault="000403F7">
            <w:pPr>
              <w:spacing w:line="360" w:lineRule="auto"/>
              <w:jc w:val="left"/>
              <w:rPr>
                <w:rFonts w:eastAsia="黑体"/>
                <w:sz w:val="18"/>
                <w:szCs w:val="18"/>
              </w:rPr>
            </w:pPr>
            <w:r>
              <w:rPr>
                <w:rFonts w:eastAsia="黑体"/>
                <w:sz w:val="18"/>
                <w:szCs w:val="18"/>
              </w:rPr>
              <w:t>3.</w:t>
            </w:r>
          </w:p>
          <w:p w:rsidR="00803F8F" w:rsidRDefault="000403F7">
            <w:pPr>
              <w:spacing w:line="360" w:lineRule="auto"/>
              <w:jc w:val="left"/>
              <w:rPr>
                <w:rFonts w:eastAsia="黑体"/>
                <w:sz w:val="18"/>
                <w:szCs w:val="18"/>
              </w:rPr>
            </w:pPr>
            <w:r>
              <w:rPr>
                <w:rFonts w:eastAsia="黑体"/>
                <w:sz w:val="18"/>
                <w:szCs w:val="18"/>
              </w:rPr>
              <w:t>......</w:t>
            </w:r>
          </w:p>
          <w:p w:rsidR="00803F8F" w:rsidRDefault="00803F8F">
            <w:pPr>
              <w:spacing w:line="360" w:lineRule="auto"/>
              <w:jc w:val="left"/>
              <w:rPr>
                <w:rFonts w:eastAsia="黑体"/>
                <w:sz w:val="18"/>
                <w:szCs w:val="18"/>
              </w:rPr>
            </w:pPr>
          </w:p>
        </w:tc>
      </w:tr>
      <w:tr w:rsidR="00803F8F">
        <w:trPr>
          <w:trHeight w:val="408"/>
        </w:trPr>
        <w:tc>
          <w:tcPr>
            <w:tcW w:w="3408" w:type="dxa"/>
            <w:gridSpan w:val="2"/>
            <w:vAlign w:val="center"/>
          </w:tcPr>
          <w:p w:rsidR="00803F8F" w:rsidRDefault="000403F7">
            <w:pPr>
              <w:spacing w:line="360" w:lineRule="auto"/>
              <w:jc w:val="center"/>
              <w:rPr>
                <w:rFonts w:eastAsia="黑体"/>
                <w:sz w:val="18"/>
                <w:szCs w:val="18"/>
              </w:rPr>
            </w:pPr>
            <w:r>
              <w:rPr>
                <w:rFonts w:eastAsia="黑体"/>
                <w:sz w:val="18"/>
                <w:szCs w:val="18"/>
              </w:rPr>
              <w:t>联系电话：</w:t>
            </w:r>
          </w:p>
        </w:tc>
        <w:tc>
          <w:tcPr>
            <w:tcW w:w="1704" w:type="dxa"/>
            <w:vMerge/>
            <w:vAlign w:val="center"/>
          </w:tcPr>
          <w:p w:rsidR="00803F8F" w:rsidRDefault="00803F8F">
            <w:pPr>
              <w:spacing w:line="360" w:lineRule="auto"/>
              <w:jc w:val="center"/>
              <w:rPr>
                <w:rFonts w:eastAsia="黑体"/>
                <w:sz w:val="18"/>
                <w:szCs w:val="18"/>
              </w:rPr>
            </w:pPr>
          </w:p>
        </w:tc>
        <w:tc>
          <w:tcPr>
            <w:tcW w:w="3408" w:type="dxa"/>
            <w:gridSpan w:val="2"/>
            <w:vMerge/>
            <w:vAlign w:val="center"/>
          </w:tcPr>
          <w:p w:rsidR="00803F8F" w:rsidRDefault="00803F8F">
            <w:pPr>
              <w:spacing w:line="360" w:lineRule="auto"/>
              <w:jc w:val="center"/>
              <w:rPr>
                <w:rFonts w:eastAsia="黑体"/>
                <w:sz w:val="18"/>
                <w:szCs w:val="18"/>
              </w:rPr>
            </w:pPr>
          </w:p>
        </w:tc>
      </w:tr>
      <w:tr w:rsidR="00803F8F">
        <w:trPr>
          <w:trHeight w:val="690"/>
        </w:trPr>
        <w:tc>
          <w:tcPr>
            <w:tcW w:w="3408" w:type="dxa"/>
            <w:gridSpan w:val="2"/>
            <w:vAlign w:val="center"/>
          </w:tcPr>
          <w:p w:rsidR="00803F8F" w:rsidRDefault="000403F7">
            <w:pPr>
              <w:spacing w:line="360" w:lineRule="auto"/>
              <w:jc w:val="center"/>
              <w:rPr>
                <w:rFonts w:eastAsia="黑体"/>
                <w:sz w:val="18"/>
                <w:szCs w:val="18"/>
              </w:rPr>
            </w:pPr>
            <w:r>
              <w:rPr>
                <w:rFonts w:eastAsia="黑体"/>
                <w:sz w:val="18"/>
                <w:szCs w:val="18"/>
              </w:rPr>
              <w:t>应急电话：公司应急值班室电话：</w:t>
            </w:r>
          </w:p>
          <w:p w:rsidR="00803F8F" w:rsidRDefault="000403F7">
            <w:pPr>
              <w:spacing w:line="360" w:lineRule="auto"/>
              <w:jc w:val="center"/>
              <w:rPr>
                <w:rFonts w:eastAsia="黑体"/>
                <w:sz w:val="18"/>
                <w:szCs w:val="18"/>
              </w:rPr>
            </w:pPr>
            <w:r>
              <w:rPr>
                <w:rFonts w:eastAsia="黑体"/>
                <w:sz w:val="18"/>
                <w:szCs w:val="18"/>
              </w:rPr>
              <w:t>相关政府部门电话：</w:t>
            </w:r>
          </w:p>
        </w:tc>
        <w:tc>
          <w:tcPr>
            <w:tcW w:w="1704" w:type="dxa"/>
            <w:vMerge/>
            <w:vAlign w:val="center"/>
          </w:tcPr>
          <w:p w:rsidR="00803F8F" w:rsidRDefault="00803F8F">
            <w:pPr>
              <w:spacing w:line="360" w:lineRule="auto"/>
              <w:jc w:val="center"/>
              <w:rPr>
                <w:rFonts w:eastAsia="黑体"/>
                <w:sz w:val="18"/>
                <w:szCs w:val="18"/>
              </w:rPr>
            </w:pPr>
          </w:p>
        </w:tc>
        <w:tc>
          <w:tcPr>
            <w:tcW w:w="3408" w:type="dxa"/>
            <w:gridSpan w:val="2"/>
            <w:vMerge/>
            <w:vAlign w:val="center"/>
          </w:tcPr>
          <w:p w:rsidR="00803F8F" w:rsidRDefault="00803F8F">
            <w:pPr>
              <w:spacing w:line="360" w:lineRule="auto"/>
              <w:jc w:val="center"/>
              <w:rPr>
                <w:rFonts w:eastAsia="黑体"/>
                <w:sz w:val="18"/>
                <w:szCs w:val="18"/>
              </w:rPr>
            </w:pPr>
          </w:p>
        </w:tc>
      </w:tr>
    </w:tbl>
    <w:p w:rsidR="00803F8F" w:rsidRDefault="000403F7">
      <w:pPr>
        <w:pStyle w:val="2"/>
        <w:spacing w:before="120" w:after="120" w:line="560" w:lineRule="exact"/>
        <w:rPr>
          <w:rFonts w:ascii="Times New Roman" w:hAnsi="Times New Roman"/>
        </w:rPr>
      </w:pPr>
      <w:bookmarkStart w:id="98" w:name="_Toc529868519"/>
      <w:r>
        <w:rPr>
          <w:rFonts w:ascii="Times New Roman" w:hAnsi="Times New Roman" w:hint="eastAsia"/>
        </w:rPr>
        <w:lastRenderedPageBreak/>
        <w:t xml:space="preserve">3.7  </w:t>
      </w:r>
      <w:r>
        <w:rPr>
          <w:rFonts w:ascii="Times New Roman" w:hAnsi="Times New Roman" w:hint="eastAsia"/>
        </w:rPr>
        <w:t>企业风险分级四色平面分布图</w:t>
      </w:r>
      <w:bookmarkEnd w:id="98"/>
    </w:p>
    <w:p w:rsidR="00803F8F" w:rsidRDefault="000403F7">
      <w:pPr>
        <w:widowControl/>
        <w:jc w:val="center"/>
        <w:rPr>
          <w:rFonts w:ascii="宋体" w:hAnsi="宋体" w:cs="宋体"/>
          <w:bCs/>
          <w:sz w:val="28"/>
          <w:szCs w:val="28"/>
        </w:rPr>
      </w:pPr>
      <w:bookmarkStart w:id="99" w:name="_Toc9015_WPSOffice_Level1"/>
      <w:bookmarkStart w:id="100" w:name="_Toc11661_WPSOffice_Level1"/>
      <w:r>
        <w:rPr>
          <w:rFonts w:ascii="宋体" w:hAnsi="宋体" w:cs="宋体" w:hint="eastAsia"/>
          <w:bCs/>
          <w:noProof/>
          <w:sz w:val="28"/>
          <w:szCs w:val="28"/>
        </w:rPr>
        <w:drawing>
          <wp:anchor distT="0" distB="0" distL="114300" distR="114300" simplePos="0" relativeHeight="251623424" behindDoc="0" locked="0" layoutInCell="1" allowOverlap="1">
            <wp:simplePos x="0" y="0"/>
            <wp:positionH relativeFrom="column">
              <wp:posOffset>66675</wp:posOffset>
            </wp:positionH>
            <wp:positionV relativeFrom="paragraph">
              <wp:posOffset>207645</wp:posOffset>
            </wp:positionV>
            <wp:extent cx="5013960" cy="3649345"/>
            <wp:effectExtent l="0" t="0" r="0" b="8255"/>
            <wp:wrapTopAndBottom/>
            <wp:docPr id="2" name="图片 7" descr="766748076465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76674807646542296"/>
                    <pic:cNvPicPr>
                      <a:picLocks noChangeAspect="1" noChangeArrowheads="1"/>
                    </pic:cNvPicPr>
                  </pic:nvPicPr>
                  <pic:blipFill>
                    <a:blip r:embed="rId24" cstate="print"/>
                    <a:srcRect/>
                    <a:stretch>
                      <a:fillRect/>
                    </a:stretch>
                  </pic:blipFill>
                  <pic:spPr>
                    <a:xfrm>
                      <a:off x="0" y="0"/>
                      <a:ext cx="5013960" cy="3649345"/>
                    </a:xfrm>
                    <a:prstGeom prst="rect">
                      <a:avLst/>
                    </a:prstGeom>
                    <a:noFill/>
                    <a:ln w="9525">
                      <a:noFill/>
                      <a:miter lim="800000"/>
                      <a:headEnd/>
                      <a:tailEnd/>
                    </a:ln>
                  </pic:spPr>
                </pic:pic>
              </a:graphicData>
            </a:graphic>
          </wp:anchor>
        </w:drawing>
      </w:r>
      <w:r>
        <w:rPr>
          <w:rFonts w:ascii="宋体" w:hAnsi="宋体" w:cs="宋体" w:hint="eastAsia"/>
          <w:bCs/>
          <w:sz w:val="28"/>
          <w:szCs w:val="28"/>
        </w:rPr>
        <w:t>图3  企业风险分级四色平面分布图（示例）</w:t>
      </w:r>
      <w:bookmarkEnd w:id="99"/>
      <w:bookmarkEnd w:id="100"/>
    </w:p>
    <w:p w:rsidR="00803F8F" w:rsidRDefault="000403F7">
      <w:pPr>
        <w:widowControl/>
        <w:rPr>
          <w:rFonts w:asciiTheme="minorEastAsia" w:eastAsiaTheme="minorEastAsia" w:hAnsiTheme="minorEastAsia"/>
          <w:b/>
          <w:sz w:val="28"/>
          <w:szCs w:val="28"/>
        </w:rPr>
      </w:pPr>
      <w:r>
        <w:rPr>
          <w:rFonts w:asciiTheme="minorEastAsia" w:eastAsiaTheme="minorEastAsia" w:hAnsiTheme="minorEastAsia" w:hint="eastAsia"/>
          <w:b/>
          <w:sz w:val="28"/>
          <w:szCs w:val="28"/>
        </w:rPr>
        <w:br w:type="page"/>
      </w:r>
    </w:p>
    <w:p w:rsidR="00803F8F" w:rsidRDefault="000403F7">
      <w:pPr>
        <w:pStyle w:val="2"/>
        <w:spacing w:before="120" w:after="120" w:line="560" w:lineRule="exact"/>
        <w:rPr>
          <w:rFonts w:ascii="Times New Roman" w:hAnsi="Times New Roman"/>
        </w:rPr>
      </w:pPr>
      <w:bookmarkStart w:id="101" w:name="_Toc529868520"/>
      <w:bookmarkStart w:id="102" w:name="_Toc527446936"/>
      <w:bookmarkStart w:id="103" w:name="_Toc525715129"/>
      <w:r>
        <w:rPr>
          <w:rFonts w:ascii="Times New Roman" w:hAnsi="Times New Roman" w:hint="eastAsia"/>
        </w:rPr>
        <w:lastRenderedPageBreak/>
        <w:t xml:space="preserve">3.8  </w:t>
      </w:r>
      <w:r>
        <w:rPr>
          <w:rFonts w:ascii="Times New Roman" w:hAnsi="Times New Roman" w:hint="eastAsia"/>
        </w:rPr>
        <w:t>企业岗位作业风险比较图</w:t>
      </w:r>
      <w:bookmarkEnd w:id="101"/>
      <w:bookmarkEnd w:id="102"/>
      <w:bookmarkEnd w:id="103"/>
    </w:p>
    <w:p w:rsidR="00803F8F" w:rsidRDefault="000403F7">
      <w:pPr>
        <w:widowControl/>
        <w:jc w:val="center"/>
        <w:rPr>
          <w:rFonts w:ascii="宋体" w:hAnsi="宋体" w:cs="宋体"/>
          <w:bCs/>
          <w:sz w:val="28"/>
          <w:szCs w:val="28"/>
        </w:rPr>
      </w:pPr>
      <w:r>
        <w:rPr>
          <w:rFonts w:ascii="宋体" w:hAnsi="宋体" w:cs="宋体" w:hint="eastAsia"/>
          <w:bCs/>
          <w:noProof/>
          <w:sz w:val="28"/>
          <w:szCs w:val="28"/>
        </w:rPr>
        <w:drawing>
          <wp:anchor distT="0" distB="0" distL="114300" distR="114300" simplePos="0" relativeHeight="251624448" behindDoc="0" locked="0" layoutInCell="1" allowOverlap="1">
            <wp:simplePos x="0" y="0"/>
            <wp:positionH relativeFrom="column">
              <wp:posOffset>-23495</wp:posOffset>
            </wp:positionH>
            <wp:positionV relativeFrom="paragraph">
              <wp:posOffset>33020</wp:posOffset>
            </wp:positionV>
            <wp:extent cx="5188585" cy="2726690"/>
            <wp:effectExtent l="0" t="0" r="8255" b="1270"/>
            <wp:wrapTopAndBottom/>
            <wp:docPr id="3" name="图片 5" descr="35752054553508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357520545535080838"/>
                    <pic:cNvPicPr>
                      <a:picLocks noChangeAspect="1" noChangeArrowheads="1"/>
                    </pic:cNvPicPr>
                  </pic:nvPicPr>
                  <pic:blipFill>
                    <a:blip r:embed="rId25" cstate="print"/>
                    <a:srcRect/>
                    <a:stretch>
                      <a:fillRect/>
                    </a:stretch>
                  </pic:blipFill>
                  <pic:spPr>
                    <a:xfrm>
                      <a:off x="0" y="0"/>
                      <a:ext cx="5188585" cy="2726690"/>
                    </a:xfrm>
                    <a:prstGeom prst="rect">
                      <a:avLst/>
                    </a:prstGeom>
                    <a:noFill/>
                    <a:ln w="9525">
                      <a:noFill/>
                      <a:miter lim="800000"/>
                      <a:headEnd/>
                      <a:tailEnd/>
                    </a:ln>
                  </pic:spPr>
                </pic:pic>
              </a:graphicData>
            </a:graphic>
          </wp:anchor>
        </w:drawing>
      </w:r>
      <w:bookmarkStart w:id="104" w:name="_Toc10460_WPSOffice_Level1"/>
      <w:bookmarkStart w:id="105" w:name="_Toc941_WPSOffice_Level1"/>
      <w:r>
        <w:rPr>
          <w:rFonts w:ascii="宋体" w:hAnsi="宋体" w:cs="宋体" w:hint="eastAsia"/>
          <w:bCs/>
          <w:sz w:val="28"/>
          <w:szCs w:val="28"/>
        </w:rPr>
        <w:t>图4  企业岗位作业风险比较图（示例）</w:t>
      </w:r>
      <w:bookmarkStart w:id="106" w:name="_Toc527446937"/>
      <w:bookmarkStart w:id="107" w:name="_Toc525715130"/>
      <w:bookmarkEnd w:id="104"/>
      <w:bookmarkEnd w:id="105"/>
    </w:p>
    <w:p w:rsidR="00803F8F" w:rsidRDefault="000403F7">
      <w:pPr>
        <w:pStyle w:val="2"/>
        <w:spacing w:before="120" w:after="120" w:line="560" w:lineRule="exact"/>
        <w:rPr>
          <w:rFonts w:ascii="Times New Roman" w:hAnsi="Times New Roman"/>
        </w:rPr>
      </w:pPr>
      <w:bookmarkStart w:id="108" w:name="_Toc529868521"/>
      <w:r>
        <w:rPr>
          <w:rFonts w:ascii="Times New Roman" w:hAnsi="Times New Roman" w:hint="eastAsia"/>
        </w:rPr>
        <w:t xml:space="preserve">3.9  </w:t>
      </w:r>
      <w:r>
        <w:rPr>
          <w:rFonts w:ascii="Times New Roman" w:hAnsi="Times New Roman" w:hint="eastAsia"/>
        </w:rPr>
        <w:t>隐患排查治理制度</w:t>
      </w:r>
      <w:bookmarkEnd w:id="108"/>
    </w:p>
    <w:p w:rsidR="00803F8F" w:rsidRDefault="000403F7">
      <w:pPr>
        <w:spacing w:line="560" w:lineRule="exact"/>
        <w:ind w:firstLineChars="200" w:firstLine="560"/>
        <w:jc w:val="center"/>
      </w:pPr>
      <w:r>
        <w:rPr>
          <w:rFonts w:asciiTheme="minorEastAsia" w:eastAsiaTheme="minorEastAsia" w:hAnsiTheme="minorEastAsia" w:hint="eastAsia"/>
          <w:sz w:val="28"/>
          <w:szCs w:val="28"/>
        </w:rPr>
        <w:t>XX公司隐患排查治理制度（示例）</w:t>
      </w:r>
    </w:p>
    <w:tbl>
      <w:tblPr>
        <w:tblStyle w:val="ac"/>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03F8F">
        <w:tc>
          <w:tcPr>
            <w:tcW w:w="8522" w:type="dxa"/>
          </w:tcPr>
          <w:p w:rsidR="00803F8F" w:rsidRDefault="000403F7">
            <w:pPr>
              <w:spacing w:line="480" w:lineRule="exact"/>
              <w:ind w:firstLineChars="200" w:firstLine="480"/>
              <w:rPr>
                <w:sz w:val="24"/>
              </w:rPr>
            </w:pPr>
            <w:r>
              <w:rPr>
                <w:sz w:val="24"/>
              </w:rPr>
              <w:t>为推动全员参与自主排查隐患，逐渐建立并落实从主要负责人到每位从业人员的隐患排查治理和防控责任制。并按照有关规定组织开展隐患排查治理工作，及时发现并消除隐患，实行隐患闭环管理，特建立此项制度。</w:t>
            </w:r>
          </w:p>
          <w:p w:rsidR="00803F8F" w:rsidRDefault="000403F7">
            <w:pPr>
              <w:spacing w:line="480" w:lineRule="exact"/>
              <w:ind w:firstLineChars="200" w:firstLine="480"/>
              <w:rPr>
                <w:sz w:val="24"/>
              </w:rPr>
            </w:pPr>
            <w:r>
              <w:rPr>
                <w:rFonts w:hint="eastAsia"/>
                <w:sz w:val="24"/>
              </w:rPr>
              <w:t>一、隐患排查治理机构</w:t>
            </w:r>
          </w:p>
          <w:p w:rsidR="00803F8F" w:rsidRDefault="000403F7">
            <w:pPr>
              <w:spacing w:line="480" w:lineRule="exact"/>
              <w:ind w:firstLineChars="200" w:firstLine="480"/>
              <w:rPr>
                <w:sz w:val="24"/>
              </w:rPr>
            </w:pPr>
            <w:r>
              <w:rPr>
                <w:rFonts w:hint="eastAsia"/>
                <w:sz w:val="24"/>
              </w:rPr>
              <w:t>（</w:t>
            </w:r>
            <w:r>
              <w:rPr>
                <w:sz w:val="24"/>
              </w:rPr>
              <w:t>一</w:t>
            </w:r>
            <w:r>
              <w:rPr>
                <w:rFonts w:hint="eastAsia"/>
                <w:sz w:val="24"/>
              </w:rPr>
              <w:t>）</w:t>
            </w:r>
            <w:r>
              <w:rPr>
                <w:sz w:val="24"/>
              </w:rPr>
              <w:t>成立</w:t>
            </w:r>
            <w:r>
              <w:rPr>
                <w:sz w:val="24"/>
              </w:rPr>
              <w:t>“</w:t>
            </w:r>
            <w:r>
              <w:rPr>
                <w:rFonts w:hint="eastAsia"/>
                <w:sz w:val="24"/>
              </w:rPr>
              <w:t>隐患排查治理</w:t>
            </w:r>
            <w:r>
              <w:rPr>
                <w:sz w:val="24"/>
              </w:rPr>
              <w:t>”</w:t>
            </w:r>
            <w:r>
              <w:rPr>
                <w:sz w:val="24"/>
              </w:rPr>
              <w:t>工作领导组</w:t>
            </w:r>
          </w:p>
          <w:p w:rsidR="00803F8F" w:rsidRDefault="000403F7">
            <w:pPr>
              <w:spacing w:line="480" w:lineRule="exact"/>
              <w:ind w:firstLineChars="200" w:firstLine="480"/>
              <w:rPr>
                <w:sz w:val="24"/>
              </w:rPr>
            </w:pPr>
            <w:r>
              <w:rPr>
                <w:sz w:val="24"/>
              </w:rPr>
              <w:t>组</w:t>
            </w:r>
            <w:r>
              <w:rPr>
                <w:sz w:val="24"/>
              </w:rPr>
              <w:t xml:space="preserve">  </w:t>
            </w:r>
            <w:r>
              <w:rPr>
                <w:sz w:val="24"/>
              </w:rPr>
              <w:t>长：</w:t>
            </w:r>
            <w:r>
              <w:rPr>
                <w:sz w:val="24"/>
              </w:rPr>
              <w:t xml:space="preserve">  XXX   </w:t>
            </w:r>
            <w:r>
              <w:rPr>
                <w:sz w:val="24"/>
              </w:rPr>
              <w:t>（主要负责人）</w:t>
            </w:r>
          </w:p>
          <w:p w:rsidR="00803F8F" w:rsidRDefault="000403F7">
            <w:pPr>
              <w:spacing w:line="480" w:lineRule="exact"/>
              <w:ind w:firstLineChars="200" w:firstLine="480"/>
              <w:rPr>
                <w:sz w:val="24"/>
              </w:rPr>
            </w:pPr>
            <w:r>
              <w:rPr>
                <w:sz w:val="24"/>
              </w:rPr>
              <w:t>副组长：</w:t>
            </w:r>
            <w:r>
              <w:rPr>
                <w:sz w:val="24"/>
              </w:rPr>
              <w:t xml:space="preserve">  XXX   </w:t>
            </w:r>
            <w:r>
              <w:rPr>
                <w:sz w:val="24"/>
              </w:rPr>
              <w:t>（安全负责人）</w:t>
            </w:r>
          </w:p>
          <w:p w:rsidR="00803F8F" w:rsidRDefault="000403F7">
            <w:pPr>
              <w:spacing w:line="480" w:lineRule="exact"/>
              <w:ind w:firstLineChars="600" w:firstLine="1440"/>
              <w:rPr>
                <w:sz w:val="24"/>
              </w:rPr>
            </w:pPr>
            <w:r>
              <w:rPr>
                <w:sz w:val="24"/>
              </w:rPr>
              <w:t xml:space="preserve">  XXX   </w:t>
            </w:r>
            <w:r>
              <w:rPr>
                <w:sz w:val="24"/>
              </w:rPr>
              <w:t>（设备部负责人）</w:t>
            </w:r>
          </w:p>
          <w:p w:rsidR="00803F8F" w:rsidRDefault="000403F7">
            <w:pPr>
              <w:spacing w:line="480" w:lineRule="exact"/>
              <w:ind w:firstLineChars="700" w:firstLine="1680"/>
              <w:rPr>
                <w:sz w:val="24"/>
              </w:rPr>
            </w:pPr>
            <w:r>
              <w:rPr>
                <w:sz w:val="24"/>
              </w:rPr>
              <w:t xml:space="preserve">XXX   </w:t>
            </w:r>
            <w:r>
              <w:rPr>
                <w:sz w:val="24"/>
              </w:rPr>
              <w:t>（生产部负责人）</w:t>
            </w:r>
          </w:p>
          <w:p w:rsidR="00803F8F" w:rsidRDefault="000403F7">
            <w:pPr>
              <w:spacing w:line="480" w:lineRule="exact"/>
              <w:ind w:firstLineChars="700" w:firstLine="1680"/>
              <w:rPr>
                <w:sz w:val="24"/>
              </w:rPr>
            </w:pPr>
            <w:r>
              <w:rPr>
                <w:sz w:val="24"/>
              </w:rPr>
              <w:t xml:space="preserve">XXX   </w:t>
            </w:r>
            <w:r>
              <w:rPr>
                <w:sz w:val="24"/>
              </w:rPr>
              <w:t>（仓管部负责人）</w:t>
            </w:r>
          </w:p>
          <w:p w:rsidR="00803F8F" w:rsidRDefault="000403F7">
            <w:pPr>
              <w:spacing w:line="480" w:lineRule="exact"/>
              <w:ind w:firstLineChars="700" w:firstLine="1680"/>
              <w:rPr>
                <w:sz w:val="24"/>
              </w:rPr>
            </w:pPr>
            <w:r>
              <w:rPr>
                <w:sz w:val="24"/>
              </w:rPr>
              <w:t xml:space="preserve">XXX   </w:t>
            </w:r>
            <w:r>
              <w:rPr>
                <w:sz w:val="24"/>
              </w:rPr>
              <w:t>（行政部负责人）</w:t>
            </w:r>
          </w:p>
          <w:p w:rsidR="00803F8F" w:rsidRDefault="000403F7">
            <w:pPr>
              <w:spacing w:line="480" w:lineRule="exact"/>
              <w:ind w:firstLineChars="700" w:firstLine="1680"/>
              <w:rPr>
                <w:sz w:val="24"/>
              </w:rPr>
            </w:pPr>
            <w:r>
              <w:rPr>
                <w:sz w:val="24"/>
              </w:rPr>
              <w:t xml:space="preserve">XXX   </w:t>
            </w:r>
            <w:r>
              <w:rPr>
                <w:sz w:val="24"/>
              </w:rPr>
              <w:t>（财政部负责人）</w:t>
            </w:r>
          </w:p>
          <w:p w:rsidR="00803F8F" w:rsidRDefault="000403F7">
            <w:pPr>
              <w:spacing w:line="480" w:lineRule="exact"/>
              <w:ind w:firstLineChars="1000" w:firstLine="2400"/>
              <w:rPr>
                <w:sz w:val="24"/>
              </w:rPr>
            </w:pPr>
            <w:r>
              <w:rPr>
                <w:sz w:val="24"/>
              </w:rPr>
              <w:t>……</w:t>
            </w:r>
          </w:p>
          <w:p w:rsidR="00803F8F" w:rsidRDefault="000403F7">
            <w:pPr>
              <w:spacing w:line="480" w:lineRule="exact"/>
              <w:ind w:firstLineChars="200" w:firstLine="480"/>
              <w:rPr>
                <w:sz w:val="24"/>
              </w:rPr>
            </w:pPr>
            <w:r>
              <w:rPr>
                <w:sz w:val="24"/>
              </w:rPr>
              <w:t>成</w:t>
            </w:r>
            <w:r>
              <w:rPr>
                <w:sz w:val="24"/>
              </w:rPr>
              <w:t xml:space="preserve">  </w:t>
            </w:r>
            <w:r>
              <w:rPr>
                <w:sz w:val="24"/>
              </w:rPr>
              <w:t>员：</w:t>
            </w:r>
            <w:r>
              <w:rPr>
                <w:sz w:val="24"/>
              </w:rPr>
              <w:t>XXX</w:t>
            </w:r>
            <w:r>
              <w:rPr>
                <w:sz w:val="24"/>
              </w:rPr>
              <w:t>、</w:t>
            </w:r>
            <w:r>
              <w:rPr>
                <w:sz w:val="24"/>
              </w:rPr>
              <w:t xml:space="preserve">…… </w:t>
            </w:r>
          </w:p>
          <w:p w:rsidR="00803F8F" w:rsidRDefault="000403F7">
            <w:pPr>
              <w:spacing w:line="480" w:lineRule="exact"/>
              <w:ind w:firstLineChars="200" w:firstLine="480"/>
              <w:rPr>
                <w:sz w:val="24"/>
              </w:rPr>
            </w:pPr>
            <w:r>
              <w:rPr>
                <w:sz w:val="24"/>
              </w:rPr>
              <w:lastRenderedPageBreak/>
              <w:t>（二）领导组职责</w:t>
            </w:r>
          </w:p>
          <w:p w:rsidR="00803F8F" w:rsidRDefault="000403F7">
            <w:pPr>
              <w:spacing w:line="480" w:lineRule="exact"/>
              <w:ind w:firstLineChars="200" w:firstLine="480"/>
              <w:rPr>
                <w:sz w:val="24"/>
              </w:rPr>
            </w:pPr>
            <w:r>
              <w:rPr>
                <w:sz w:val="24"/>
              </w:rPr>
              <w:t xml:space="preserve">1. </w:t>
            </w:r>
            <w:r>
              <w:rPr>
                <w:sz w:val="24"/>
              </w:rPr>
              <w:t>主要负责人是隐患排查治理第一责任人，对隐患排查全面负责。</w:t>
            </w:r>
          </w:p>
          <w:p w:rsidR="00803F8F" w:rsidRDefault="000403F7">
            <w:pPr>
              <w:spacing w:line="480" w:lineRule="exact"/>
              <w:ind w:firstLineChars="200" w:firstLine="480"/>
              <w:rPr>
                <w:sz w:val="24"/>
              </w:rPr>
            </w:pPr>
            <w:r>
              <w:rPr>
                <w:sz w:val="24"/>
              </w:rPr>
              <w:t xml:space="preserve">2. </w:t>
            </w:r>
            <w:r>
              <w:rPr>
                <w:sz w:val="24"/>
              </w:rPr>
              <w:t>安全负责人负责对隐患排查治理工作实施的监督、管理、考核。</w:t>
            </w:r>
          </w:p>
          <w:p w:rsidR="00803F8F" w:rsidRDefault="000403F7">
            <w:pPr>
              <w:spacing w:line="480" w:lineRule="exact"/>
              <w:ind w:firstLineChars="200" w:firstLine="480"/>
              <w:rPr>
                <w:sz w:val="24"/>
              </w:rPr>
            </w:pPr>
            <w:r>
              <w:rPr>
                <w:sz w:val="24"/>
              </w:rPr>
              <w:t xml:space="preserve">3. </w:t>
            </w:r>
            <w:r>
              <w:rPr>
                <w:sz w:val="24"/>
              </w:rPr>
              <w:t>各部门负责人具体负责实施分管系统范围内的隐患排查治理工作。</w:t>
            </w:r>
          </w:p>
          <w:p w:rsidR="00803F8F" w:rsidRDefault="000403F7">
            <w:pPr>
              <w:spacing w:line="480" w:lineRule="exact"/>
              <w:ind w:firstLineChars="200" w:firstLine="480"/>
              <w:rPr>
                <w:sz w:val="24"/>
              </w:rPr>
            </w:pPr>
            <w:r>
              <w:rPr>
                <w:sz w:val="24"/>
              </w:rPr>
              <w:t xml:space="preserve">4. </w:t>
            </w:r>
            <w:r>
              <w:rPr>
                <w:sz w:val="24"/>
              </w:rPr>
              <w:t>设备部负责具体实施公用辅助系统的隐患排查治理等工作。</w:t>
            </w:r>
          </w:p>
          <w:p w:rsidR="00803F8F" w:rsidRDefault="000403F7">
            <w:pPr>
              <w:spacing w:line="480" w:lineRule="exact"/>
              <w:ind w:firstLineChars="200" w:firstLine="480"/>
              <w:rPr>
                <w:sz w:val="24"/>
              </w:rPr>
            </w:pPr>
            <w:r>
              <w:rPr>
                <w:sz w:val="24"/>
              </w:rPr>
              <w:t xml:space="preserve">5. </w:t>
            </w:r>
            <w:r>
              <w:rPr>
                <w:sz w:val="24"/>
              </w:rPr>
              <w:t>班组长负责本作业区域和工艺工序的隐患排查治理工作。</w:t>
            </w:r>
          </w:p>
          <w:p w:rsidR="00803F8F" w:rsidRDefault="000403F7">
            <w:pPr>
              <w:spacing w:line="480" w:lineRule="exact"/>
              <w:ind w:firstLineChars="200" w:firstLine="480"/>
              <w:rPr>
                <w:sz w:val="24"/>
              </w:rPr>
            </w:pPr>
            <w:r>
              <w:rPr>
                <w:sz w:val="24"/>
              </w:rPr>
              <w:t xml:space="preserve">6. </w:t>
            </w:r>
            <w:r>
              <w:rPr>
                <w:sz w:val="24"/>
              </w:rPr>
              <w:t>岗位人员负责本岗位的隐患排查治理工作。</w:t>
            </w:r>
          </w:p>
          <w:p w:rsidR="00803F8F" w:rsidRDefault="000403F7">
            <w:pPr>
              <w:spacing w:line="480" w:lineRule="exact"/>
              <w:ind w:firstLineChars="200" w:firstLine="480"/>
              <w:rPr>
                <w:sz w:val="24"/>
              </w:rPr>
            </w:pPr>
            <w:r>
              <w:rPr>
                <w:sz w:val="24"/>
              </w:rPr>
              <w:t>（三）隐患排查治理办公室设置</w:t>
            </w:r>
          </w:p>
          <w:p w:rsidR="00803F8F" w:rsidRDefault="000403F7">
            <w:pPr>
              <w:spacing w:line="480" w:lineRule="exact"/>
              <w:ind w:firstLineChars="200" w:firstLine="480"/>
              <w:rPr>
                <w:sz w:val="24"/>
              </w:rPr>
            </w:pPr>
            <w:r>
              <w:rPr>
                <w:sz w:val="24"/>
              </w:rPr>
              <w:t>主</w:t>
            </w:r>
            <w:r>
              <w:rPr>
                <w:sz w:val="24"/>
              </w:rPr>
              <w:t xml:space="preserve">  </w:t>
            </w:r>
            <w:r>
              <w:rPr>
                <w:sz w:val="24"/>
              </w:rPr>
              <w:t>任：</w:t>
            </w:r>
            <w:r>
              <w:rPr>
                <w:sz w:val="24"/>
              </w:rPr>
              <w:t xml:space="preserve">XXX </w:t>
            </w:r>
          </w:p>
          <w:p w:rsidR="00803F8F" w:rsidRDefault="000403F7">
            <w:pPr>
              <w:spacing w:line="480" w:lineRule="exact"/>
              <w:ind w:firstLineChars="200" w:firstLine="480"/>
              <w:rPr>
                <w:sz w:val="24"/>
              </w:rPr>
            </w:pPr>
            <w:r>
              <w:rPr>
                <w:sz w:val="24"/>
              </w:rPr>
              <w:t>副主任：</w:t>
            </w:r>
            <w:r>
              <w:rPr>
                <w:sz w:val="24"/>
              </w:rPr>
              <w:t>XXX</w:t>
            </w:r>
            <w:r>
              <w:rPr>
                <w:sz w:val="24"/>
              </w:rPr>
              <w:t>、</w:t>
            </w:r>
            <w:r>
              <w:rPr>
                <w:sz w:val="24"/>
              </w:rPr>
              <w:t>XXX</w:t>
            </w:r>
          </w:p>
          <w:p w:rsidR="00803F8F" w:rsidRDefault="000403F7">
            <w:pPr>
              <w:spacing w:line="480" w:lineRule="exact"/>
              <w:ind w:firstLineChars="200" w:firstLine="480"/>
              <w:rPr>
                <w:sz w:val="24"/>
              </w:rPr>
            </w:pPr>
            <w:r>
              <w:rPr>
                <w:sz w:val="24"/>
              </w:rPr>
              <w:t>成</w:t>
            </w:r>
            <w:r>
              <w:rPr>
                <w:sz w:val="24"/>
              </w:rPr>
              <w:t xml:space="preserve">  </w:t>
            </w:r>
            <w:r>
              <w:rPr>
                <w:sz w:val="24"/>
              </w:rPr>
              <w:t>员：</w:t>
            </w:r>
            <w:r>
              <w:rPr>
                <w:sz w:val="24"/>
              </w:rPr>
              <w:t>XXX</w:t>
            </w:r>
            <w:r>
              <w:rPr>
                <w:sz w:val="24"/>
              </w:rPr>
              <w:t>、</w:t>
            </w:r>
            <w:r>
              <w:rPr>
                <w:sz w:val="24"/>
              </w:rPr>
              <w:t>XXX</w:t>
            </w:r>
            <w:r>
              <w:rPr>
                <w:sz w:val="24"/>
              </w:rPr>
              <w:t>、</w:t>
            </w:r>
            <w:r>
              <w:rPr>
                <w:sz w:val="24"/>
              </w:rPr>
              <w:t>XXX</w:t>
            </w:r>
            <w:r>
              <w:rPr>
                <w:sz w:val="24"/>
              </w:rPr>
              <w:t>、</w:t>
            </w:r>
            <w:r>
              <w:rPr>
                <w:sz w:val="24"/>
              </w:rPr>
              <w:t>XXX</w:t>
            </w:r>
          </w:p>
          <w:p w:rsidR="00803F8F" w:rsidRDefault="000403F7">
            <w:pPr>
              <w:spacing w:line="480" w:lineRule="exact"/>
              <w:ind w:firstLineChars="200" w:firstLine="480"/>
              <w:rPr>
                <w:sz w:val="24"/>
              </w:rPr>
            </w:pPr>
            <w:r>
              <w:rPr>
                <w:sz w:val="24"/>
              </w:rPr>
              <w:t>办公室：安环部</w:t>
            </w:r>
          </w:p>
          <w:p w:rsidR="00803F8F" w:rsidRDefault="000403F7">
            <w:pPr>
              <w:spacing w:line="480" w:lineRule="exact"/>
              <w:ind w:firstLineChars="200" w:firstLine="480"/>
              <w:rPr>
                <w:sz w:val="24"/>
              </w:rPr>
            </w:pPr>
            <w:r>
              <w:rPr>
                <w:sz w:val="24"/>
              </w:rPr>
              <w:t>联系人：</w:t>
            </w:r>
            <w:r>
              <w:rPr>
                <w:sz w:val="24"/>
              </w:rPr>
              <w:t>XXX</w:t>
            </w:r>
            <w:r>
              <w:rPr>
                <w:sz w:val="24"/>
              </w:rPr>
              <w:t>、</w:t>
            </w:r>
            <w:r>
              <w:rPr>
                <w:sz w:val="24"/>
              </w:rPr>
              <w:t>XXX</w:t>
            </w:r>
          </w:p>
          <w:p w:rsidR="00803F8F" w:rsidRDefault="000403F7">
            <w:pPr>
              <w:spacing w:line="480" w:lineRule="exact"/>
              <w:ind w:firstLineChars="200" w:firstLine="480"/>
              <w:rPr>
                <w:sz w:val="24"/>
              </w:rPr>
            </w:pPr>
            <w:r>
              <w:rPr>
                <w:sz w:val="24"/>
              </w:rPr>
              <w:t>办公室职责</w:t>
            </w:r>
          </w:p>
          <w:p w:rsidR="00803F8F" w:rsidRDefault="000403F7">
            <w:pPr>
              <w:spacing w:line="480" w:lineRule="exact"/>
              <w:ind w:firstLineChars="200" w:firstLine="480"/>
              <w:rPr>
                <w:sz w:val="24"/>
              </w:rPr>
            </w:pPr>
            <w:r>
              <w:rPr>
                <w:sz w:val="24"/>
              </w:rPr>
              <w:t>领导组下设办公室，办公室</w:t>
            </w:r>
            <w:r>
              <w:rPr>
                <w:rFonts w:hint="eastAsia"/>
                <w:sz w:val="24"/>
              </w:rPr>
              <w:t>设在</w:t>
            </w:r>
            <w:r>
              <w:rPr>
                <w:sz w:val="24"/>
              </w:rPr>
              <w:t>安环部，由</w:t>
            </w:r>
            <w:r>
              <w:rPr>
                <w:sz w:val="24"/>
              </w:rPr>
              <w:t>XXX</w:t>
            </w:r>
            <w:r>
              <w:rPr>
                <w:sz w:val="24"/>
              </w:rPr>
              <w:t>（安全负责人）兼任办公室主任，负责隐患排查治理工作的实施情况，具体职责如下：</w:t>
            </w:r>
          </w:p>
          <w:p w:rsidR="00803F8F" w:rsidRDefault="000403F7">
            <w:pPr>
              <w:spacing w:line="480" w:lineRule="exact"/>
              <w:ind w:firstLineChars="200" w:firstLine="480"/>
              <w:rPr>
                <w:sz w:val="24"/>
              </w:rPr>
            </w:pPr>
            <w:r>
              <w:rPr>
                <w:sz w:val="24"/>
              </w:rPr>
              <w:t xml:space="preserve">1. </w:t>
            </w:r>
            <w:r>
              <w:rPr>
                <w:sz w:val="24"/>
              </w:rPr>
              <w:t>制定隐患排查治理工作实施方案，明确隐患排查治理程序、方法措施以及层级责任、考核奖惩等内容；</w:t>
            </w:r>
          </w:p>
          <w:p w:rsidR="00803F8F" w:rsidRDefault="000403F7">
            <w:pPr>
              <w:spacing w:line="480" w:lineRule="exact"/>
              <w:ind w:firstLineChars="200" w:firstLine="480"/>
              <w:rPr>
                <w:sz w:val="24"/>
              </w:rPr>
            </w:pPr>
            <w:r>
              <w:rPr>
                <w:sz w:val="24"/>
              </w:rPr>
              <w:t xml:space="preserve">2. </w:t>
            </w:r>
            <w:r>
              <w:rPr>
                <w:sz w:val="24"/>
              </w:rPr>
              <w:t>指导、督促各部门、车间开展隐患排查工作；</w:t>
            </w:r>
          </w:p>
          <w:p w:rsidR="00803F8F" w:rsidRDefault="000403F7">
            <w:pPr>
              <w:spacing w:line="480" w:lineRule="exact"/>
              <w:ind w:firstLineChars="200" w:firstLine="480"/>
              <w:rPr>
                <w:sz w:val="24"/>
              </w:rPr>
            </w:pPr>
            <w:r>
              <w:rPr>
                <w:rFonts w:hint="eastAsia"/>
                <w:sz w:val="24"/>
              </w:rPr>
              <w:t>3</w:t>
            </w:r>
            <w:r>
              <w:rPr>
                <w:sz w:val="24"/>
              </w:rPr>
              <w:t xml:space="preserve">. </w:t>
            </w:r>
            <w:r>
              <w:rPr>
                <w:sz w:val="24"/>
              </w:rPr>
              <w:t>组织相关人员对全公司隐患排查治理工作实施情况进行检查、考核；</w:t>
            </w:r>
          </w:p>
          <w:p w:rsidR="00803F8F" w:rsidRDefault="000403F7">
            <w:pPr>
              <w:spacing w:line="480" w:lineRule="exact"/>
              <w:ind w:firstLineChars="200" w:firstLine="480"/>
              <w:rPr>
                <w:sz w:val="24"/>
              </w:rPr>
            </w:pPr>
            <w:r>
              <w:rPr>
                <w:rFonts w:hint="eastAsia"/>
                <w:sz w:val="24"/>
              </w:rPr>
              <w:t>4</w:t>
            </w:r>
            <w:r>
              <w:rPr>
                <w:sz w:val="24"/>
              </w:rPr>
              <w:t xml:space="preserve">. </w:t>
            </w:r>
            <w:r>
              <w:rPr>
                <w:sz w:val="24"/>
              </w:rPr>
              <w:t>承办上级部门隐患排查治理工作领导组交办的其他工作。</w:t>
            </w:r>
          </w:p>
          <w:p w:rsidR="00803F8F" w:rsidRDefault="000403F7">
            <w:pPr>
              <w:spacing w:line="480" w:lineRule="exact"/>
              <w:ind w:firstLineChars="200" w:firstLine="480"/>
              <w:rPr>
                <w:sz w:val="24"/>
              </w:rPr>
            </w:pPr>
            <w:r>
              <w:rPr>
                <w:sz w:val="24"/>
              </w:rPr>
              <w:t>二、隐患排查依据及范围</w:t>
            </w:r>
          </w:p>
          <w:p w:rsidR="00803F8F" w:rsidRDefault="000403F7">
            <w:pPr>
              <w:spacing w:line="480" w:lineRule="exact"/>
              <w:ind w:firstLineChars="200" w:firstLine="480"/>
              <w:rPr>
                <w:sz w:val="24"/>
              </w:rPr>
            </w:pPr>
            <w:r>
              <w:rPr>
                <w:sz w:val="24"/>
              </w:rPr>
              <w:t>公司依据《安全生产法》等有关法律法规、标准规范等，对所有与生产经营相关的场所、人员、设备设施和活动，包括承包商和供应商等相关服务范围进行隐患排查。</w:t>
            </w:r>
          </w:p>
          <w:p w:rsidR="00803F8F" w:rsidRDefault="000403F7">
            <w:pPr>
              <w:spacing w:line="480" w:lineRule="exact"/>
              <w:ind w:firstLineChars="200" w:firstLine="480"/>
              <w:rPr>
                <w:sz w:val="24"/>
              </w:rPr>
            </w:pPr>
            <w:r>
              <w:rPr>
                <w:sz w:val="24"/>
              </w:rPr>
              <w:t>三、隐患排查方法及频次</w:t>
            </w:r>
          </w:p>
          <w:p w:rsidR="00803F8F" w:rsidRDefault="000403F7" w:rsidP="00C243D0">
            <w:pPr>
              <w:spacing w:line="480" w:lineRule="exact"/>
              <w:ind w:firstLineChars="202" w:firstLine="485"/>
              <w:rPr>
                <w:sz w:val="24"/>
              </w:rPr>
            </w:pPr>
            <w:r>
              <w:rPr>
                <w:sz w:val="24"/>
              </w:rPr>
              <w:t>1.</w:t>
            </w:r>
            <w:r>
              <w:rPr>
                <w:sz w:val="24"/>
              </w:rPr>
              <w:t>组织制定各部门、岗位、场所、设备设施的隐患排查治理标准和风险辨识清单，明确隐患排查及风险辨识的时限、范围、内容和要求，并组织开展相应的培训。企业应按照有关规定，结合安全生产的需要和特点，采用综合检查、</w:t>
            </w:r>
            <w:r>
              <w:rPr>
                <w:rFonts w:hint="eastAsia"/>
                <w:sz w:val="24"/>
              </w:rPr>
              <w:t>专项</w:t>
            </w:r>
            <w:r>
              <w:rPr>
                <w:sz w:val="24"/>
              </w:rPr>
              <w:lastRenderedPageBreak/>
              <w:t>检查、季节性检查、节假日检查、日常检查等不同方式进行隐患排查和风险辨识，建立隐患和风险清单及数据库，并按照职责分工实施监控治理。组织有关人员对本企业可能存在的重大隐患</w:t>
            </w:r>
            <w:proofErr w:type="gramStart"/>
            <w:r>
              <w:rPr>
                <w:sz w:val="24"/>
              </w:rPr>
              <w:t>作出</w:t>
            </w:r>
            <w:proofErr w:type="gramEnd"/>
            <w:r>
              <w:rPr>
                <w:sz w:val="24"/>
              </w:rPr>
              <w:t>认定，并按照有关规定进行管理。</w:t>
            </w:r>
          </w:p>
          <w:p w:rsidR="00803F8F" w:rsidRDefault="000403F7" w:rsidP="00C243D0">
            <w:pPr>
              <w:spacing w:line="480" w:lineRule="exact"/>
              <w:ind w:firstLineChars="202" w:firstLine="485"/>
              <w:rPr>
                <w:sz w:val="24"/>
              </w:rPr>
            </w:pPr>
            <w:r>
              <w:rPr>
                <w:sz w:val="24"/>
              </w:rPr>
              <w:t>2.</w:t>
            </w:r>
            <w:r>
              <w:rPr>
                <w:sz w:val="24"/>
              </w:rPr>
              <w:t>企业应根据隐患排查及风险辨识结果，制定隐患治理方案和风险分级管控措施，对排查的隐患及时进行治理，对辨识出的风险及时采取有效管控措施。在现场设置重大</w:t>
            </w:r>
            <w:r>
              <w:rPr>
                <w:rFonts w:hint="eastAsia"/>
                <w:sz w:val="24"/>
              </w:rPr>
              <w:t>风险</w:t>
            </w:r>
            <w:r>
              <w:rPr>
                <w:sz w:val="24"/>
              </w:rPr>
              <w:t>公告栏、岗位</w:t>
            </w:r>
            <w:r>
              <w:rPr>
                <w:rFonts w:hint="eastAsia"/>
                <w:sz w:val="24"/>
              </w:rPr>
              <w:t>风险管控应知应会卡</w:t>
            </w:r>
            <w:r>
              <w:rPr>
                <w:sz w:val="24"/>
              </w:rPr>
              <w:t>；根据风险大小绘制企业</w:t>
            </w:r>
            <w:r>
              <w:rPr>
                <w:rFonts w:hint="eastAsia"/>
                <w:sz w:val="24"/>
              </w:rPr>
              <w:t>风险</w:t>
            </w:r>
            <w:r>
              <w:rPr>
                <w:sz w:val="24"/>
              </w:rPr>
              <w:t>四色分布图及作业</w:t>
            </w:r>
            <w:r>
              <w:rPr>
                <w:rFonts w:hint="eastAsia"/>
                <w:sz w:val="24"/>
              </w:rPr>
              <w:t>风险</w:t>
            </w:r>
            <w:r>
              <w:rPr>
                <w:sz w:val="24"/>
              </w:rPr>
              <w:t>比较图。企业根据责任分工组织整改。主要负责人针对重大隐患组织制定治理方案。治理方案应包括目标和任务、方法和措施、经费和物资、机构和人员、时限和要求、应急预案。企业在隐患治理过程中，应采取相应的监控防范措施。隐患排除前或排除过程中无法保证安全的，应从危险区域内撤出作业人员，疏散可能危及的人员，设置警戒标志，暂时停产停业或停止使用相关设备、设施。</w:t>
            </w:r>
          </w:p>
          <w:p w:rsidR="00803F8F" w:rsidRDefault="000403F7">
            <w:pPr>
              <w:spacing w:line="480" w:lineRule="exact"/>
              <w:rPr>
                <w:sz w:val="24"/>
              </w:rPr>
            </w:pPr>
            <w:r>
              <w:rPr>
                <w:sz w:val="24"/>
              </w:rPr>
              <w:t xml:space="preserve">    3.</w:t>
            </w:r>
            <w:r>
              <w:rPr>
                <w:sz w:val="24"/>
              </w:rPr>
              <w:t>隐患治理完成后，企业应按照有关规定对治理情况进行评估、验收。重大隐患治理完成后，企业应组织本企业的安全管理人员和有关技术人员进行验收或委托依法设立的为安全生产提供技术、管理服务的机构进行评估。</w:t>
            </w:r>
          </w:p>
          <w:p w:rsidR="00803F8F" w:rsidRDefault="000403F7">
            <w:pPr>
              <w:spacing w:line="480" w:lineRule="exact"/>
              <w:ind w:firstLineChars="200" w:firstLine="480"/>
              <w:rPr>
                <w:sz w:val="24"/>
              </w:rPr>
            </w:pPr>
            <w:r>
              <w:rPr>
                <w:sz w:val="24"/>
              </w:rPr>
              <w:t>四、信息报送</w:t>
            </w:r>
          </w:p>
          <w:p w:rsidR="00803F8F" w:rsidRDefault="000403F7">
            <w:pPr>
              <w:widowControl/>
              <w:spacing w:line="480" w:lineRule="exact"/>
              <w:ind w:firstLineChars="200" w:firstLine="480"/>
              <w:rPr>
                <w:sz w:val="24"/>
              </w:rPr>
            </w:pPr>
            <w:r>
              <w:rPr>
                <w:sz w:val="24"/>
              </w:rPr>
              <w:t>企业应如实记录隐患排</w:t>
            </w:r>
            <w:proofErr w:type="gramStart"/>
            <w:r>
              <w:rPr>
                <w:sz w:val="24"/>
              </w:rPr>
              <w:t>査</w:t>
            </w:r>
            <w:proofErr w:type="gramEnd"/>
            <w:r>
              <w:rPr>
                <w:sz w:val="24"/>
              </w:rPr>
              <w:t>治理情況，至少每月进行统计分析，通过设置重大</w:t>
            </w:r>
            <w:r>
              <w:rPr>
                <w:rFonts w:hint="eastAsia"/>
                <w:sz w:val="24"/>
              </w:rPr>
              <w:t>风险</w:t>
            </w:r>
            <w:r>
              <w:rPr>
                <w:sz w:val="24"/>
              </w:rPr>
              <w:t>公告栏、岗位</w:t>
            </w:r>
            <w:r>
              <w:rPr>
                <w:rFonts w:hint="eastAsia"/>
                <w:sz w:val="24"/>
              </w:rPr>
              <w:t>风险管控应知应会卡</w:t>
            </w:r>
            <w:r>
              <w:rPr>
                <w:sz w:val="24"/>
              </w:rPr>
              <w:t>及</w:t>
            </w:r>
            <w:r>
              <w:rPr>
                <w:rFonts w:hint="eastAsia"/>
                <w:sz w:val="24"/>
              </w:rPr>
              <w:t>风险</w:t>
            </w:r>
            <w:r>
              <w:rPr>
                <w:sz w:val="24"/>
              </w:rPr>
              <w:t>四色分布图，及时将隐患排</w:t>
            </w:r>
            <w:proofErr w:type="gramStart"/>
            <w:r>
              <w:rPr>
                <w:sz w:val="24"/>
              </w:rPr>
              <w:t>査</w:t>
            </w:r>
            <w:proofErr w:type="gramEnd"/>
            <w:r>
              <w:rPr>
                <w:sz w:val="24"/>
              </w:rPr>
              <w:t>治理情况和风险管</w:t>
            </w:r>
            <w:proofErr w:type="gramStart"/>
            <w:r>
              <w:rPr>
                <w:sz w:val="24"/>
              </w:rPr>
              <w:t>控情况</w:t>
            </w:r>
            <w:proofErr w:type="gramEnd"/>
            <w:r>
              <w:rPr>
                <w:sz w:val="24"/>
              </w:rPr>
              <w:t>向从业人员通报。企业应运用隐患自查、自改、自报信息系统，通过信息系统对隐患排</w:t>
            </w:r>
            <w:proofErr w:type="gramStart"/>
            <w:r>
              <w:rPr>
                <w:sz w:val="24"/>
              </w:rPr>
              <w:t>査</w:t>
            </w:r>
            <w:proofErr w:type="gramEnd"/>
            <w:r>
              <w:rPr>
                <w:sz w:val="24"/>
              </w:rPr>
              <w:t>、报告、治理、销账等过程进行电子化管理和统计分析，建立</w:t>
            </w:r>
            <w:r>
              <w:rPr>
                <w:rFonts w:hint="eastAsia"/>
                <w:sz w:val="24"/>
              </w:rPr>
              <w:t>风险</w:t>
            </w:r>
            <w:r>
              <w:rPr>
                <w:sz w:val="24"/>
              </w:rPr>
              <w:t>清单和数据库，并按照当地安全监管部门和有关部门的要求，定期或实时报送隐患排查治理情况。</w:t>
            </w:r>
          </w:p>
          <w:p w:rsidR="00803F8F" w:rsidRDefault="00803F8F">
            <w:pPr>
              <w:spacing w:line="360" w:lineRule="auto"/>
              <w:jc w:val="center"/>
              <w:rPr>
                <w:rFonts w:asciiTheme="minorEastAsia" w:eastAsiaTheme="minorEastAsia" w:hAnsiTheme="minorEastAsia"/>
                <w:sz w:val="28"/>
                <w:szCs w:val="28"/>
              </w:rPr>
            </w:pPr>
          </w:p>
        </w:tc>
      </w:tr>
    </w:tbl>
    <w:p w:rsidR="00803F8F" w:rsidRDefault="00803F8F">
      <w:pPr>
        <w:jc w:val="center"/>
        <w:rPr>
          <w:rFonts w:asciiTheme="minorEastAsia" w:eastAsiaTheme="minorEastAsia" w:hAnsiTheme="minorEastAsia"/>
          <w:b/>
          <w:sz w:val="28"/>
          <w:szCs w:val="28"/>
        </w:rPr>
        <w:sectPr w:rsidR="00803F8F">
          <w:pgSz w:w="11906" w:h="16838"/>
          <w:pgMar w:top="1440" w:right="1800" w:bottom="1440" w:left="1800" w:header="851" w:footer="992" w:gutter="0"/>
          <w:cols w:space="425"/>
          <w:docGrid w:type="lines" w:linePitch="312"/>
        </w:sectPr>
      </w:pPr>
    </w:p>
    <w:p w:rsidR="00803F8F" w:rsidRDefault="000403F7">
      <w:pPr>
        <w:pStyle w:val="2"/>
        <w:spacing w:before="120" w:after="120" w:line="560" w:lineRule="exact"/>
        <w:rPr>
          <w:rFonts w:ascii="Times New Roman" w:hAnsi="Times New Roman"/>
        </w:rPr>
      </w:pPr>
      <w:bookmarkStart w:id="109" w:name="_Toc529868522"/>
      <w:bookmarkStart w:id="110" w:name="_Toc21792_WPSOffice_Level1"/>
      <w:bookmarkStart w:id="111" w:name="_Toc15378_WPSOffice_Level1"/>
      <w:bookmarkEnd w:id="106"/>
      <w:bookmarkEnd w:id="107"/>
      <w:r>
        <w:rPr>
          <w:rFonts w:ascii="Times New Roman" w:hAnsi="Times New Roman" w:hint="eastAsia"/>
        </w:rPr>
        <w:lastRenderedPageBreak/>
        <w:t xml:space="preserve">3.10  </w:t>
      </w:r>
      <w:r>
        <w:rPr>
          <w:rFonts w:ascii="Times New Roman" w:hAnsi="Times New Roman" w:hint="eastAsia"/>
        </w:rPr>
        <w:t>企业隐患排查</w:t>
      </w:r>
      <w:proofErr w:type="gramStart"/>
      <w:r>
        <w:rPr>
          <w:rFonts w:ascii="Times New Roman" w:hAnsi="Times New Roman" w:hint="eastAsia"/>
        </w:rPr>
        <w:t>治理台</w:t>
      </w:r>
      <w:proofErr w:type="gramEnd"/>
      <w:r>
        <w:rPr>
          <w:rFonts w:ascii="Times New Roman" w:hAnsi="Times New Roman" w:hint="eastAsia"/>
        </w:rPr>
        <w:t>账示例</w:t>
      </w:r>
      <w:bookmarkEnd w:id="109"/>
    </w:p>
    <w:p w:rsidR="00803F8F" w:rsidRDefault="000403F7">
      <w:pPr>
        <w:jc w:val="center"/>
        <w:rPr>
          <w:rFonts w:ascii="宋体" w:hAnsi="宋体" w:cs="宋体"/>
          <w:bCs/>
          <w:sz w:val="28"/>
          <w:szCs w:val="36"/>
        </w:rPr>
      </w:pPr>
      <w:r>
        <w:rPr>
          <w:rFonts w:ascii="宋体" w:hAnsi="宋体" w:cs="宋体" w:hint="eastAsia"/>
          <w:bCs/>
          <w:sz w:val="28"/>
          <w:szCs w:val="36"/>
        </w:rPr>
        <w:t>表</w:t>
      </w:r>
      <w:r>
        <w:rPr>
          <w:bCs/>
          <w:sz w:val="28"/>
          <w:szCs w:val="36"/>
        </w:rPr>
        <w:t>8</w:t>
      </w:r>
      <w:r>
        <w:rPr>
          <w:rFonts w:ascii="宋体" w:hAnsi="宋体" w:cs="宋体" w:hint="eastAsia"/>
          <w:bCs/>
          <w:sz w:val="28"/>
          <w:szCs w:val="36"/>
        </w:rPr>
        <w:t xml:space="preserve">  企业隐患排查</w:t>
      </w:r>
      <w:proofErr w:type="gramStart"/>
      <w:r>
        <w:rPr>
          <w:rFonts w:ascii="宋体" w:hAnsi="宋体" w:cs="宋体" w:hint="eastAsia"/>
          <w:bCs/>
          <w:sz w:val="28"/>
          <w:szCs w:val="36"/>
        </w:rPr>
        <w:t>治理台</w:t>
      </w:r>
      <w:proofErr w:type="gramEnd"/>
      <w:r>
        <w:rPr>
          <w:rFonts w:ascii="宋体" w:hAnsi="宋体" w:cs="宋体" w:hint="eastAsia"/>
          <w:bCs/>
          <w:sz w:val="28"/>
          <w:szCs w:val="36"/>
        </w:rPr>
        <w:t>账（示例）</w:t>
      </w:r>
      <w:bookmarkEnd w:id="110"/>
      <w:bookmarkEnd w:id="111"/>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046"/>
        <w:gridCol w:w="777"/>
        <w:gridCol w:w="777"/>
        <w:gridCol w:w="1724"/>
        <w:gridCol w:w="1286"/>
        <w:gridCol w:w="1173"/>
        <w:gridCol w:w="764"/>
        <w:gridCol w:w="812"/>
        <w:gridCol w:w="884"/>
        <w:gridCol w:w="1112"/>
        <w:gridCol w:w="936"/>
        <w:gridCol w:w="990"/>
        <w:gridCol w:w="1302"/>
      </w:tblGrid>
      <w:tr w:rsidR="00803F8F">
        <w:tc>
          <w:tcPr>
            <w:tcW w:w="542" w:type="dxa"/>
            <w:vMerge w:val="restart"/>
            <w:vAlign w:val="center"/>
          </w:tcPr>
          <w:p w:rsidR="00803F8F" w:rsidRDefault="000403F7">
            <w:pPr>
              <w:jc w:val="center"/>
              <w:rPr>
                <w:sz w:val="24"/>
              </w:rPr>
            </w:pPr>
            <w:r>
              <w:rPr>
                <w:sz w:val="24"/>
              </w:rPr>
              <w:t>序号</w:t>
            </w:r>
          </w:p>
        </w:tc>
        <w:tc>
          <w:tcPr>
            <w:tcW w:w="1046" w:type="dxa"/>
            <w:vMerge w:val="restart"/>
            <w:vAlign w:val="center"/>
          </w:tcPr>
          <w:p w:rsidR="00803F8F" w:rsidRDefault="000403F7">
            <w:pPr>
              <w:jc w:val="center"/>
              <w:rPr>
                <w:sz w:val="24"/>
              </w:rPr>
            </w:pPr>
            <w:r>
              <w:rPr>
                <w:sz w:val="24"/>
              </w:rPr>
              <w:t>场所</w:t>
            </w:r>
          </w:p>
        </w:tc>
        <w:tc>
          <w:tcPr>
            <w:tcW w:w="777" w:type="dxa"/>
            <w:vMerge w:val="restart"/>
            <w:vAlign w:val="center"/>
          </w:tcPr>
          <w:p w:rsidR="00803F8F" w:rsidRDefault="000403F7">
            <w:pPr>
              <w:jc w:val="center"/>
              <w:rPr>
                <w:sz w:val="24"/>
              </w:rPr>
            </w:pPr>
            <w:r>
              <w:rPr>
                <w:sz w:val="24"/>
              </w:rPr>
              <w:t>排查时间</w:t>
            </w:r>
          </w:p>
        </w:tc>
        <w:tc>
          <w:tcPr>
            <w:tcW w:w="777" w:type="dxa"/>
            <w:vMerge w:val="restart"/>
            <w:vAlign w:val="center"/>
          </w:tcPr>
          <w:p w:rsidR="00803F8F" w:rsidRDefault="000403F7">
            <w:pPr>
              <w:jc w:val="center"/>
              <w:rPr>
                <w:sz w:val="24"/>
              </w:rPr>
            </w:pPr>
            <w:r>
              <w:rPr>
                <w:rFonts w:hint="eastAsia"/>
                <w:sz w:val="24"/>
              </w:rPr>
              <w:t>排查人员</w:t>
            </w:r>
          </w:p>
        </w:tc>
        <w:tc>
          <w:tcPr>
            <w:tcW w:w="1724" w:type="dxa"/>
            <w:vMerge w:val="restart"/>
            <w:vAlign w:val="center"/>
          </w:tcPr>
          <w:p w:rsidR="00803F8F" w:rsidRDefault="000403F7">
            <w:pPr>
              <w:jc w:val="center"/>
              <w:rPr>
                <w:sz w:val="24"/>
              </w:rPr>
            </w:pPr>
            <w:r>
              <w:rPr>
                <w:sz w:val="24"/>
              </w:rPr>
              <w:t>排查出的隐患和问题</w:t>
            </w:r>
          </w:p>
        </w:tc>
        <w:tc>
          <w:tcPr>
            <w:tcW w:w="4919" w:type="dxa"/>
            <w:gridSpan w:val="5"/>
            <w:vAlign w:val="center"/>
          </w:tcPr>
          <w:p w:rsidR="00803F8F" w:rsidRDefault="000403F7">
            <w:pPr>
              <w:jc w:val="center"/>
              <w:rPr>
                <w:sz w:val="24"/>
              </w:rPr>
            </w:pPr>
            <w:r>
              <w:rPr>
                <w:sz w:val="24"/>
              </w:rPr>
              <w:t>整改治理计划</w:t>
            </w:r>
          </w:p>
        </w:tc>
        <w:tc>
          <w:tcPr>
            <w:tcW w:w="3038" w:type="dxa"/>
            <w:gridSpan w:val="3"/>
            <w:vAlign w:val="center"/>
          </w:tcPr>
          <w:p w:rsidR="00803F8F" w:rsidRDefault="000403F7">
            <w:pPr>
              <w:jc w:val="center"/>
              <w:rPr>
                <w:sz w:val="24"/>
              </w:rPr>
            </w:pPr>
            <w:r>
              <w:rPr>
                <w:sz w:val="24"/>
              </w:rPr>
              <w:t>整改治理结果</w:t>
            </w:r>
          </w:p>
        </w:tc>
        <w:tc>
          <w:tcPr>
            <w:tcW w:w="1302" w:type="dxa"/>
            <w:vMerge w:val="restart"/>
            <w:vAlign w:val="center"/>
          </w:tcPr>
          <w:p w:rsidR="00803F8F" w:rsidRDefault="000403F7">
            <w:pPr>
              <w:jc w:val="center"/>
              <w:rPr>
                <w:sz w:val="24"/>
              </w:rPr>
            </w:pPr>
            <w:r>
              <w:rPr>
                <w:sz w:val="24"/>
              </w:rPr>
              <w:t>重大事故隐患上报情况</w:t>
            </w:r>
          </w:p>
        </w:tc>
      </w:tr>
      <w:tr w:rsidR="00803F8F">
        <w:trPr>
          <w:trHeight w:val="356"/>
        </w:trPr>
        <w:tc>
          <w:tcPr>
            <w:tcW w:w="542" w:type="dxa"/>
            <w:vMerge/>
            <w:vAlign w:val="center"/>
          </w:tcPr>
          <w:p w:rsidR="00803F8F" w:rsidRDefault="00803F8F">
            <w:pPr>
              <w:spacing w:line="360" w:lineRule="auto"/>
              <w:jc w:val="center"/>
              <w:rPr>
                <w:sz w:val="24"/>
              </w:rPr>
            </w:pPr>
          </w:p>
        </w:tc>
        <w:tc>
          <w:tcPr>
            <w:tcW w:w="1046" w:type="dxa"/>
            <w:vMerge/>
            <w:vAlign w:val="center"/>
          </w:tcPr>
          <w:p w:rsidR="00803F8F" w:rsidRDefault="00803F8F">
            <w:pPr>
              <w:spacing w:line="360" w:lineRule="auto"/>
              <w:jc w:val="center"/>
              <w:rPr>
                <w:sz w:val="24"/>
              </w:rPr>
            </w:pPr>
          </w:p>
        </w:tc>
        <w:tc>
          <w:tcPr>
            <w:tcW w:w="777" w:type="dxa"/>
            <w:vMerge/>
            <w:vAlign w:val="center"/>
          </w:tcPr>
          <w:p w:rsidR="00803F8F" w:rsidRDefault="00803F8F">
            <w:pPr>
              <w:spacing w:line="360" w:lineRule="auto"/>
              <w:jc w:val="center"/>
              <w:rPr>
                <w:sz w:val="24"/>
              </w:rPr>
            </w:pPr>
          </w:p>
        </w:tc>
        <w:tc>
          <w:tcPr>
            <w:tcW w:w="777" w:type="dxa"/>
            <w:vMerge/>
            <w:vAlign w:val="center"/>
          </w:tcPr>
          <w:p w:rsidR="00803F8F" w:rsidRDefault="00803F8F">
            <w:pPr>
              <w:spacing w:line="360" w:lineRule="auto"/>
              <w:jc w:val="center"/>
              <w:rPr>
                <w:sz w:val="24"/>
              </w:rPr>
            </w:pPr>
          </w:p>
        </w:tc>
        <w:tc>
          <w:tcPr>
            <w:tcW w:w="1724" w:type="dxa"/>
            <w:vMerge/>
            <w:vAlign w:val="center"/>
          </w:tcPr>
          <w:p w:rsidR="00803F8F" w:rsidRDefault="00803F8F">
            <w:pPr>
              <w:spacing w:line="360" w:lineRule="auto"/>
              <w:jc w:val="center"/>
              <w:rPr>
                <w:sz w:val="24"/>
              </w:rPr>
            </w:pPr>
          </w:p>
        </w:tc>
        <w:tc>
          <w:tcPr>
            <w:tcW w:w="1286" w:type="dxa"/>
            <w:vAlign w:val="center"/>
          </w:tcPr>
          <w:p w:rsidR="00803F8F" w:rsidRDefault="000403F7">
            <w:pPr>
              <w:spacing w:line="360" w:lineRule="auto"/>
              <w:jc w:val="center"/>
              <w:rPr>
                <w:sz w:val="24"/>
              </w:rPr>
            </w:pPr>
            <w:r>
              <w:rPr>
                <w:sz w:val="24"/>
              </w:rPr>
              <w:t>整改措施</w:t>
            </w:r>
          </w:p>
        </w:tc>
        <w:tc>
          <w:tcPr>
            <w:tcW w:w="1173" w:type="dxa"/>
            <w:vAlign w:val="center"/>
          </w:tcPr>
          <w:p w:rsidR="00803F8F" w:rsidRDefault="000403F7">
            <w:pPr>
              <w:spacing w:line="360" w:lineRule="auto"/>
              <w:jc w:val="center"/>
              <w:rPr>
                <w:sz w:val="24"/>
              </w:rPr>
            </w:pPr>
            <w:r>
              <w:rPr>
                <w:sz w:val="24"/>
              </w:rPr>
              <w:t>整改时限</w:t>
            </w:r>
          </w:p>
        </w:tc>
        <w:tc>
          <w:tcPr>
            <w:tcW w:w="764" w:type="dxa"/>
            <w:vAlign w:val="center"/>
          </w:tcPr>
          <w:p w:rsidR="00803F8F" w:rsidRDefault="000403F7">
            <w:pPr>
              <w:spacing w:line="360" w:lineRule="auto"/>
              <w:jc w:val="center"/>
              <w:rPr>
                <w:sz w:val="24"/>
              </w:rPr>
            </w:pPr>
            <w:r>
              <w:rPr>
                <w:sz w:val="24"/>
              </w:rPr>
              <w:t>整改资金</w:t>
            </w:r>
          </w:p>
        </w:tc>
        <w:tc>
          <w:tcPr>
            <w:tcW w:w="812" w:type="dxa"/>
            <w:vAlign w:val="center"/>
          </w:tcPr>
          <w:p w:rsidR="00803F8F" w:rsidRDefault="000403F7">
            <w:pPr>
              <w:spacing w:line="360" w:lineRule="auto"/>
              <w:jc w:val="center"/>
              <w:rPr>
                <w:sz w:val="24"/>
              </w:rPr>
            </w:pPr>
            <w:r>
              <w:rPr>
                <w:sz w:val="24"/>
              </w:rPr>
              <w:t>责任</w:t>
            </w:r>
            <w:r>
              <w:rPr>
                <w:rFonts w:hint="eastAsia"/>
                <w:sz w:val="24"/>
              </w:rPr>
              <w:t>部门</w:t>
            </w:r>
          </w:p>
        </w:tc>
        <w:tc>
          <w:tcPr>
            <w:tcW w:w="884" w:type="dxa"/>
            <w:vAlign w:val="center"/>
          </w:tcPr>
          <w:p w:rsidR="00803F8F" w:rsidRDefault="000403F7">
            <w:pPr>
              <w:spacing w:line="360" w:lineRule="auto"/>
              <w:jc w:val="center"/>
              <w:rPr>
                <w:sz w:val="24"/>
              </w:rPr>
            </w:pPr>
            <w:r>
              <w:rPr>
                <w:rFonts w:hint="eastAsia"/>
                <w:sz w:val="24"/>
              </w:rPr>
              <w:t>责任人</w:t>
            </w:r>
          </w:p>
        </w:tc>
        <w:tc>
          <w:tcPr>
            <w:tcW w:w="1112" w:type="dxa"/>
            <w:vAlign w:val="center"/>
          </w:tcPr>
          <w:p w:rsidR="00803F8F" w:rsidRDefault="000403F7">
            <w:pPr>
              <w:spacing w:line="360" w:lineRule="auto"/>
              <w:jc w:val="center"/>
              <w:rPr>
                <w:sz w:val="24"/>
              </w:rPr>
            </w:pPr>
            <w:r>
              <w:rPr>
                <w:sz w:val="24"/>
              </w:rPr>
              <w:t>复查时间</w:t>
            </w:r>
          </w:p>
        </w:tc>
        <w:tc>
          <w:tcPr>
            <w:tcW w:w="936" w:type="dxa"/>
            <w:vAlign w:val="center"/>
          </w:tcPr>
          <w:p w:rsidR="00803F8F" w:rsidRDefault="000403F7">
            <w:pPr>
              <w:spacing w:line="360" w:lineRule="auto"/>
              <w:jc w:val="center"/>
              <w:rPr>
                <w:sz w:val="24"/>
              </w:rPr>
            </w:pPr>
            <w:r>
              <w:rPr>
                <w:rFonts w:hint="eastAsia"/>
                <w:sz w:val="24"/>
              </w:rPr>
              <w:t>复核</w:t>
            </w:r>
            <w:r>
              <w:rPr>
                <w:sz w:val="24"/>
              </w:rPr>
              <w:t>人</w:t>
            </w:r>
          </w:p>
        </w:tc>
        <w:tc>
          <w:tcPr>
            <w:tcW w:w="990" w:type="dxa"/>
            <w:vAlign w:val="center"/>
          </w:tcPr>
          <w:p w:rsidR="00803F8F" w:rsidRDefault="000403F7">
            <w:pPr>
              <w:spacing w:line="360" w:lineRule="auto"/>
              <w:jc w:val="center"/>
              <w:rPr>
                <w:sz w:val="24"/>
              </w:rPr>
            </w:pPr>
            <w:r>
              <w:rPr>
                <w:rFonts w:hint="eastAsia"/>
                <w:sz w:val="24"/>
              </w:rPr>
              <w:t>整改完成情况</w:t>
            </w:r>
          </w:p>
        </w:tc>
        <w:tc>
          <w:tcPr>
            <w:tcW w:w="1302" w:type="dxa"/>
            <w:vMerge/>
            <w:vAlign w:val="center"/>
          </w:tcPr>
          <w:p w:rsidR="00803F8F" w:rsidRDefault="00803F8F">
            <w:pPr>
              <w:spacing w:line="360" w:lineRule="auto"/>
              <w:jc w:val="center"/>
              <w:rPr>
                <w:sz w:val="24"/>
              </w:rPr>
            </w:pPr>
          </w:p>
        </w:tc>
      </w:tr>
      <w:tr w:rsidR="00803F8F">
        <w:trPr>
          <w:trHeight w:val="893"/>
        </w:trPr>
        <w:tc>
          <w:tcPr>
            <w:tcW w:w="542" w:type="dxa"/>
            <w:vAlign w:val="center"/>
          </w:tcPr>
          <w:p w:rsidR="00803F8F" w:rsidRDefault="000403F7">
            <w:pPr>
              <w:spacing w:line="360" w:lineRule="auto"/>
              <w:jc w:val="center"/>
              <w:rPr>
                <w:sz w:val="24"/>
              </w:rPr>
            </w:pPr>
            <w:r>
              <w:rPr>
                <w:sz w:val="24"/>
              </w:rPr>
              <w:t>1</w:t>
            </w:r>
          </w:p>
        </w:tc>
        <w:tc>
          <w:tcPr>
            <w:tcW w:w="1046" w:type="dxa"/>
            <w:vAlign w:val="center"/>
          </w:tcPr>
          <w:p w:rsidR="00803F8F" w:rsidRDefault="000403F7">
            <w:pPr>
              <w:spacing w:line="360" w:lineRule="auto"/>
              <w:jc w:val="center"/>
              <w:rPr>
                <w:sz w:val="24"/>
              </w:rPr>
            </w:pPr>
            <w:r>
              <w:rPr>
                <w:sz w:val="24"/>
              </w:rPr>
              <w:t>A</w:t>
            </w:r>
            <w:r>
              <w:rPr>
                <w:sz w:val="24"/>
              </w:rPr>
              <w:t>车间</w:t>
            </w:r>
          </w:p>
        </w:tc>
        <w:tc>
          <w:tcPr>
            <w:tcW w:w="777" w:type="dxa"/>
            <w:vAlign w:val="center"/>
          </w:tcPr>
          <w:p w:rsidR="00803F8F" w:rsidRDefault="000403F7">
            <w:pPr>
              <w:spacing w:line="360" w:lineRule="auto"/>
              <w:jc w:val="center"/>
              <w:rPr>
                <w:sz w:val="24"/>
              </w:rPr>
            </w:pPr>
            <w:r>
              <w:rPr>
                <w:sz w:val="24"/>
              </w:rPr>
              <w:t>6</w:t>
            </w:r>
            <w:r>
              <w:rPr>
                <w:sz w:val="24"/>
              </w:rPr>
              <w:t>月</w:t>
            </w:r>
          </w:p>
          <w:p w:rsidR="00803F8F" w:rsidRDefault="000403F7">
            <w:pPr>
              <w:spacing w:line="360" w:lineRule="auto"/>
              <w:jc w:val="center"/>
              <w:rPr>
                <w:sz w:val="24"/>
              </w:rPr>
            </w:pPr>
            <w:r>
              <w:rPr>
                <w:sz w:val="24"/>
              </w:rPr>
              <w:t>10</w:t>
            </w:r>
            <w:r>
              <w:rPr>
                <w:sz w:val="24"/>
              </w:rPr>
              <w:t>日</w:t>
            </w:r>
          </w:p>
        </w:tc>
        <w:tc>
          <w:tcPr>
            <w:tcW w:w="777" w:type="dxa"/>
            <w:vAlign w:val="center"/>
          </w:tcPr>
          <w:p w:rsidR="00803F8F" w:rsidRDefault="000403F7">
            <w:pPr>
              <w:spacing w:line="360" w:lineRule="auto"/>
              <w:jc w:val="center"/>
              <w:rPr>
                <w:sz w:val="24"/>
              </w:rPr>
            </w:pPr>
            <w:r>
              <w:rPr>
                <w:sz w:val="24"/>
              </w:rPr>
              <w:t>李四</w:t>
            </w:r>
          </w:p>
        </w:tc>
        <w:tc>
          <w:tcPr>
            <w:tcW w:w="1724" w:type="dxa"/>
            <w:vAlign w:val="center"/>
          </w:tcPr>
          <w:p w:rsidR="00803F8F" w:rsidRDefault="000403F7">
            <w:pPr>
              <w:spacing w:line="360" w:lineRule="auto"/>
              <w:jc w:val="center"/>
              <w:rPr>
                <w:sz w:val="24"/>
              </w:rPr>
            </w:pPr>
            <w:r>
              <w:rPr>
                <w:sz w:val="24"/>
              </w:rPr>
              <w:t>2</w:t>
            </w:r>
            <w:r>
              <w:rPr>
                <w:sz w:val="24"/>
              </w:rPr>
              <w:t>个灭火器失效</w:t>
            </w:r>
          </w:p>
        </w:tc>
        <w:tc>
          <w:tcPr>
            <w:tcW w:w="1286" w:type="dxa"/>
            <w:vAlign w:val="center"/>
          </w:tcPr>
          <w:p w:rsidR="00803F8F" w:rsidRDefault="000403F7">
            <w:pPr>
              <w:spacing w:line="360" w:lineRule="auto"/>
              <w:jc w:val="center"/>
              <w:rPr>
                <w:sz w:val="24"/>
              </w:rPr>
            </w:pPr>
            <w:r>
              <w:rPr>
                <w:sz w:val="24"/>
              </w:rPr>
              <w:t>更换失效的灭火器</w:t>
            </w:r>
          </w:p>
        </w:tc>
        <w:tc>
          <w:tcPr>
            <w:tcW w:w="1173" w:type="dxa"/>
            <w:vAlign w:val="center"/>
          </w:tcPr>
          <w:p w:rsidR="00803F8F" w:rsidRDefault="000403F7">
            <w:pPr>
              <w:spacing w:line="360" w:lineRule="auto"/>
              <w:jc w:val="center"/>
              <w:rPr>
                <w:sz w:val="24"/>
              </w:rPr>
            </w:pPr>
            <w:r>
              <w:rPr>
                <w:sz w:val="24"/>
              </w:rPr>
              <w:t>6</w:t>
            </w:r>
            <w:r>
              <w:rPr>
                <w:sz w:val="24"/>
              </w:rPr>
              <w:t>月</w:t>
            </w:r>
            <w:r>
              <w:rPr>
                <w:sz w:val="24"/>
              </w:rPr>
              <w:t>12</w:t>
            </w:r>
            <w:r>
              <w:rPr>
                <w:sz w:val="24"/>
              </w:rPr>
              <w:t>日</w:t>
            </w:r>
          </w:p>
        </w:tc>
        <w:tc>
          <w:tcPr>
            <w:tcW w:w="764" w:type="dxa"/>
            <w:vAlign w:val="center"/>
          </w:tcPr>
          <w:p w:rsidR="00803F8F" w:rsidRDefault="000403F7">
            <w:pPr>
              <w:spacing w:line="360" w:lineRule="auto"/>
              <w:jc w:val="center"/>
              <w:rPr>
                <w:sz w:val="24"/>
              </w:rPr>
            </w:pPr>
            <w:r>
              <w:rPr>
                <w:sz w:val="24"/>
              </w:rPr>
              <w:t>xx</w:t>
            </w:r>
            <w:r>
              <w:rPr>
                <w:sz w:val="24"/>
              </w:rPr>
              <w:t>元</w:t>
            </w:r>
          </w:p>
        </w:tc>
        <w:tc>
          <w:tcPr>
            <w:tcW w:w="812" w:type="dxa"/>
            <w:vAlign w:val="center"/>
          </w:tcPr>
          <w:p w:rsidR="00803F8F" w:rsidRDefault="000403F7">
            <w:pPr>
              <w:spacing w:line="360" w:lineRule="auto"/>
              <w:jc w:val="center"/>
              <w:rPr>
                <w:sz w:val="24"/>
              </w:rPr>
            </w:pPr>
            <w:r>
              <w:rPr>
                <w:rFonts w:hint="eastAsia"/>
                <w:sz w:val="24"/>
              </w:rPr>
              <w:t>安环部</w:t>
            </w:r>
          </w:p>
        </w:tc>
        <w:tc>
          <w:tcPr>
            <w:tcW w:w="884" w:type="dxa"/>
            <w:vAlign w:val="center"/>
          </w:tcPr>
          <w:p w:rsidR="00803F8F" w:rsidRDefault="000403F7">
            <w:pPr>
              <w:spacing w:line="360" w:lineRule="auto"/>
              <w:jc w:val="center"/>
              <w:rPr>
                <w:sz w:val="24"/>
              </w:rPr>
            </w:pPr>
            <w:r>
              <w:rPr>
                <w:rFonts w:hint="eastAsia"/>
                <w:sz w:val="24"/>
              </w:rPr>
              <w:t>张三</w:t>
            </w:r>
          </w:p>
        </w:tc>
        <w:tc>
          <w:tcPr>
            <w:tcW w:w="1112" w:type="dxa"/>
            <w:vAlign w:val="center"/>
          </w:tcPr>
          <w:p w:rsidR="00803F8F" w:rsidRDefault="000403F7">
            <w:pPr>
              <w:spacing w:line="360" w:lineRule="auto"/>
              <w:jc w:val="center"/>
              <w:rPr>
                <w:sz w:val="24"/>
              </w:rPr>
            </w:pPr>
            <w:r>
              <w:rPr>
                <w:sz w:val="24"/>
              </w:rPr>
              <w:t>6</w:t>
            </w:r>
            <w:r>
              <w:rPr>
                <w:sz w:val="24"/>
              </w:rPr>
              <w:t>月</w:t>
            </w:r>
            <w:r>
              <w:rPr>
                <w:sz w:val="24"/>
              </w:rPr>
              <w:t>12</w:t>
            </w:r>
            <w:r>
              <w:rPr>
                <w:sz w:val="24"/>
              </w:rPr>
              <w:t>日</w:t>
            </w:r>
          </w:p>
        </w:tc>
        <w:tc>
          <w:tcPr>
            <w:tcW w:w="936" w:type="dxa"/>
            <w:vAlign w:val="center"/>
          </w:tcPr>
          <w:p w:rsidR="00803F8F" w:rsidRDefault="000403F7">
            <w:pPr>
              <w:spacing w:line="360" w:lineRule="auto"/>
              <w:jc w:val="center"/>
              <w:rPr>
                <w:sz w:val="24"/>
              </w:rPr>
            </w:pPr>
            <w:r>
              <w:rPr>
                <w:sz w:val="24"/>
              </w:rPr>
              <w:t>李四</w:t>
            </w:r>
          </w:p>
        </w:tc>
        <w:tc>
          <w:tcPr>
            <w:tcW w:w="990" w:type="dxa"/>
            <w:vAlign w:val="center"/>
          </w:tcPr>
          <w:p w:rsidR="00803F8F" w:rsidRDefault="000403F7">
            <w:pPr>
              <w:spacing w:line="360" w:lineRule="auto"/>
              <w:jc w:val="center"/>
              <w:rPr>
                <w:sz w:val="24"/>
              </w:rPr>
            </w:pPr>
            <w:r>
              <w:rPr>
                <w:sz w:val="24"/>
              </w:rPr>
              <w:t>已整改</w:t>
            </w:r>
          </w:p>
        </w:tc>
        <w:tc>
          <w:tcPr>
            <w:tcW w:w="1302" w:type="dxa"/>
            <w:vAlign w:val="center"/>
          </w:tcPr>
          <w:p w:rsidR="00803F8F" w:rsidRDefault="000403F7">
            <w:pPr>
              <w:spacing w:line="360" w:lineRule="auto"/>
              <w:jc w:val="center"/>
              <w:rPr>
                <w:sz w:val="24"/>
              </w:rPr>
            </w:pPr>
            <w:r>
              <w:rPr>
                <w:sz w:val="24"/>
              </w:rPr>
              <w:t>—</w:t>
            </w:r>
          </w:p>
        </w:tc>
      </w:tr>
      <w:tr w:rsidR="00803F8F">
        <w:trPr>
          <w:trHeight w:val="758"/>
        </w:trPr>
        <w:tc>
          <w:tcPr>
            <w:tcW w:w="542" w:type="dxa"/>
            <w:vAlign w:val="center"/>
          </w:tcPr>
          <w:p w:rsidR="00803F8F" w:rsidRDefault="000403F7">
            <w:pPr>
              <w:spacing w:line="360" w:lineRule="auto"/>
              <w:jc w:val="center"/>
              <w:rPr>
                <w:sz w:val="24"/>
              </w:rPr>
            </w:pPr>
            <w:r>
              <w:rPr>
                <w:sz w:val="24"/>
              </w:rPr>
              <w:t>2</w:t>
            </w:r>
          </w:p>
        </w:tc>
        <w:tc>
          <w:tcPr>
            <w:tcW w:w="1046" w:type="dxa"/>
            <w:vAlign w:val="center"/>
          </w:tcPr>
          <w:p w:rsidR="00803F8F" w:rsidRDefault="000403F7">
            <w:pPr>
              <w:spacing w:line="360" w:lineRule="auto"/>
              <w:jc w:val="center"/>
              <w:rPr>
                <w:sz w:val="24"/>
              </w:rPr>
            </w:pPr>
            <w:r>
              <w:rPr>
                <w:sz w:val="24"/>
              </w:rPr>
              <w:t>B</w:t>
            </w:r>
            <w:r>
              <w:rPr>
                <w:sz w:val="24"/>
              </w:rPr>
              <w:t>车间</w:t>
            </w:r>
          </w:p>
        </w:tc>
        <w:tc>
          <w:tcPr>
            <w:tcW w:w="777" w:type="dxa"/>
            <w:vAlign w:val="center"/>
          </w:tcPr>
          <w:p w:rsidR="00803F8F" w:rsidRDefault="000403F7">
            <w:pPr>
              <w:spacing w:line="360" w:lineRule="auto"/>
              <w:jc w:val="center"/>
              <w:rPr>
                <w:sz w:val="24"/>
              </w:rPr>
            </w:pPr>
            <w:r>
              <w:rPr>
                <w:sz w:val="24"/>
              </w:rPr>
              <w:t>6</w:t>
            </w:r>
            <w:r>
              <w:rPr>
                <w:sz w:val="24"/>
              </w:rPr>
              <w:t>月</w:t>
            </w:r>
          </w:p>
          <w:p w:rsidR="00803F8F" w:rsidRDefault="000403F7">
            <w:pPr>
              <w:spacing w:line="360" w:lineRule="auto"/>
              <w:jc w:val="center"/>
              <w:rPr>
                <w:sz w:val="24"/>
              </w:rPr>
            </w:pPr>
            <w:r>
              <w:rPr>
                <w:sz w:val="24"/>
              </w:rPr>
              <w:t>11</w:t>
            </w:r>
            <w:r>
              <w:rPr>
                <w:sz w:val="24"/>
              </w:rPr>
              <w:t>日</w:t>
            </w:r>
          </w:p>
        </w:tc>
        <w:tc>
          <w:tcPr>
            <w:tcW w:w="777" w:type="dxa"/>
            <w:vAlign w:val="center"/>
          </w:tcPr>
          <w:p w:rsidR="00803F8F" w:rsidRDefault="000403F7">
            <w:pPr>
              <w:spacing w:line="360" w:lineRule="auto"/>
              <w:jc w:val="center"/>
              <w:rPr>
                <w:sz w:val="24"/>
              </w:rPr>
            </w:pPr>
            <w:r>
              <w:rPr>
                <w:sz w:val="24"/>
              </w:rPr>
              <w:t>王五</w:t>
            </w:r>
          </w:p>
        </w:tc>
        <w:tc>
          <w:tcPr>
            <w:tcW w:w="1724" w:type="dxa"/>
            <w:vAlign w:val="center"/>
          </w:tcPr>
          <w:p w:rsidR="00803F8F" w:rsidRDefault="000403F7">
            <w:pPr>
              <w:spacing w:line="360" w:lineRule="auto"/>
              <w:jc w:val="center"/>
              <w:rPr>
                <w:sz w:val="24"/>
              </w:rPr>
            </w:pPr>
            <w:r>
              <w:rPr>
                <w:sz w:val="24"/>
              </w:rPr>
              <w:t>疏散通道堵塞</w:t>
            </w:r>
          </w:p>
        </w:tc>
        <w:tc>
          <w:tcPr>
            <w:tcW w:w="1286" w:type="dxa"/>
            <w:vAlign w:val="center"/>
          </w:tcPr>
          <w:p w:rsidR="00803F8F" w:rsidRDefault="000403F7">
            <w:pPr>
              <w:spacing w:line="360" w:lineRule="auto"/>
              <w:jc w:val="center"/>
              <w:rPr>
                <w:sz w:val="24"/>
              </w:rPr>
            </w:pPr>
            <w:r>
              <w:rPr>
                <w:sz w:val="24"/>
              </w:rPr>
              <w:t>清除堵塞物品</w:t>
            </w:r>
          </w:p>
        </w:tc>
        <w:tc>
          <w:tcPr>
            <w:tcW w:w="1173" w:type="dxa"/>
            <w:vAlign w:val="center"/>
          </w:tcPr>
          <w:p w:rsidR="00803F8F" w:rsidRDefault="000403F7">
            <w:pPr>
              <w:spacing w:line="360" w:lineRule="auto"/>
              <w:jc w:val="center"/>
              <w:rPr>
                <w:sz w:val="24"/>
              </w:rPr>
            </w:pPr>
            <w:r>
              <w:rPr>
                <w:sz w:val="24"/>
              </w:rPr>
              <w:t>6</w:t>
            </w:r>
            <w:r>
              <w:rPr>
                <w:sz w:val="24"/>
              </w:rPr>
              <w:t>月</w:t>
            </w:r>
            <w:r>
              <w:rPr>
                <w:sz w:val="24"/>
              </w:rPr>
              <w:t>11</w:t>
            </w:r>
            <w:r>
              <w:rPr>
                <w:sz w:val="24"/>
              </w:rPr>
              <w:t>日</w:t>
            </w:r>
          </w:p>
        </w:tc>
        <w:tc>
          <w:tcPr>
            <w:tcW w:w="764" w:type="dxa"/>
            <w:vAlign w:val="center"/>
          </w:tcPr>
          <w:p w:rsidR="00803F8F" w:rsidRDefault="000403F7">
            <w:pPr>
              <w:spacing w:line="360" w:lineRule="auto"/>
              <w:jc w:val="center"/>
              <w:rPr>
                <w:sz w:val="24"/>
              </w:rPr>
            </w:pPr>
            <w:r>
              <w:rPr>
                <w:sz w:val="24"/>
              </w:rPr>
              <w:t>—</w:t>
            </w:r>
          </w:p>
        </w:tc>
        <w:tc>
          <w:tcPr>
            <w:tcW w:w="812" w:type="dxa"/>
            <w:vAlign w:val="center"/>
          </w:tcPr>
          <w:p w:rsidR="00803F8F" w:rsidRDefault="000403F7">
            <w:pPr>
              <w:spacing w:line="360" w:lineRule="auto"/>
              <w:jc w:val="center"/>
              <w:rPr>
                <w:sz w:val="24"/>
              </w:rPr>
            </w:pPr>
            <w:r>
              <w:rPr>
                <w:rFonts w:hint="eastAsia"/>
                <w:sz w:val="24"/>
              </w:rPr>
              <w:t>安环部</w:t>
            </w:r>
          </w:p>
        </w:tc>
        <w:tc>
          <w:tcPr>
            <w:tcW w:w="884" w:type="dxa"/>
            <w:vAlign w:val="center"/>
          </w:tcPr>
          <w:p w:rsidR="00803F8F" w:rsidRDefault="000403F7">
            <w:pPr>
              <w:spacing w:line="360" w:lineRule="auto"/>
              <w:jc w:val="center"/>
              <w:rPr>
                <w:sz w:val="24"/>
              </w:rPr>
            </w:pPr>
            <w:r>
              <w:rPr>
                <w:rFonts w:hint="eastAsia"/>
                <w:sz w:val="24"/>
              </w:rPr>
              <w:t>李四</w:t>
            </w:r>
          </w:p>
        </w:tc>
        <w:tc>
          <w:tcPr>
            <w:tcW w:w="1112" w:type="dxa"/>
            <w:vAlign w:val="center"/>
          </w:tcPr>
          <w:p w:rsidR="00803F8F" w:rsidRDefault="000403F7">
            <w:pPr>
              <w:spacing w:line="360" w:lineRule="auto"/>
              <w:jc w:val="center"/>
              <w:rPr>
                <w:sz w:val="24"/>
              </w:rPr>
            </w:pPr>
            <w:r>
              <w:rPr>
                <w:sz w:val="24"/>
              </w:rPr>
              <w:t>6</w:t>
            </w:r>
            <w:r>
              <w:rPr>
                <w:sz w:val="24"/>
              </w:rPr>
              <w:t>月</w:t>
            </w:r>
            <w:r>
              <w:rPr>
                <w:sz w:val="24"/>
              </w:rPr>
              <w:t>11</w:t>
            </w:r>
            <w:r>
              <w:rPr>
                <w:sz w:val="24"/>
              </w:rPr>
              <w:t>日</w:t>
            </w:r>
          </w:p>
        </w:tc>
        <w:tc>
          <w:tcPr>
            <w:tcW w:w="936" w:type="dxa"/>
            <w:vAlign w:val="center"/>
          </w:tcPr>
          <w:p w:rsidR="00803F8F" w:rsidRDefault="000403F7">
            <w:pPr>
              <w:spacing w:line="360" w:lineRule="auto"/>
              <w:jc w:val="center"/>
              <w:rPr>
                <w:sz w:val="24"/>
              </w:rPr>
            </w:pPr>
            <w:r>
              <w:rPr>
                <w:sz w:val="24"/>
              </w:rPr>
              <w:t>王五</w:t>
            </w:r>
          </w:p>
        </w:tc>
        <w:tc>
          <w:tcPr>
            <w:tcW w:w="990" w:type="dxa"/>
            <w:vAlign w:val="center"/>
          </w:tcPr>
          <w:p w:rsidR="00803F8F" w:rsidRDefault="000403F7">
            <w:pPr>
              <w:spacing w:line="360" w:lineRule="auto"/>
              <w:jc w:val="center"/>
              <w:rPr>
                <w:sz w:val="24"/>
              </w:rPr>
            </w:pPr>
            <w:r>
              <w:rPr>
                <w:sz w:val="24"/>
              </w:rPr>
              <w:t>已整改</w:t>
            </w:r>
          </w:p>
        </w:tc>
        <w:tc>
          <w:tcPr>
            <w:tcW w:w="1302" w:type="dxa"/>
            <w:vAlign w:val="center"/>
          </w:tcPr>
          <w:p w:rsidR="00803F8F" w:rsidRDefault="000403F7">
            <w:pPr>
              <w:spacing w:line="360" w:lineRule="auto"/>
              <w:jc w:val="center"/>
              <w:rPr>
                <w:sz w:val="24"/>
              </w:rPr>
            </w:pPr>
            <w:r>
              <w:rPr>
                <w:sz w:val="24"/>
              </w:rPr>
              <w:t>—</w:t>
            </w:r>
          </w:p>
        </w:tc>
      </w:tr>
      <w:tr w:rsidR="00803F8F">
        <w:trPr>
          <w:trHeight w:val="223"/>
        </w:trPr>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rPr>
          <w:trHeight w:val="328"/>
        </w:trPr>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r w:rsidR="00803F8F">
        <w:tc>
          <w:tcPr>
            <w:tcW w:w="542" w:type="dxa"/>
            <w:vAlign w:val="center"/>
          </w:tcPr>
          <w:p w:rsidR="00803F8F" w:rsidRDefault="00803F8F">
            <w:pPr>
              <w:spacing w:line="360" w:lineRule="auto"/>
              <w:jc w:val="center"/>
              <w:rPr>
                <w:sz w:val="24"/>
              </w:rPr>
            </w:pPr>
          </w:p>
        </w:tc>
        <w:tc>
          <w:tcPr>
            <w:tcW w:w="1046"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777" w:type="dxa"/>
            <w:vAlign w:val="center"/>
          </w:tcPr>
          <w:p w:rsidR="00803F8F" w:rsidRDefault="00803F8F">
            <w:pPr>
              <w:spacing w:line="360" w:lineRule="auto"/>
              <w:jc w:val="center"/>
              <w:rPr>
                <w:sz w:val="24"/>
              </w:rPr>
            </w:pPr>
          </w:p>
        </w:tc>
        <w:tc>
          <w:tcPr>
            <w:tcW w:w="1724" w:type="dxa"/>
            <w:vAlign w:val="center"/>
          </w:tcPr>
          <w:p w:rsidR="00803F8F" w:rsidRDefault="00803F8F">
            <w:pPr>
              <w:spacing w:line="360" w:lineRule="auto"/>
              <w:jc w:val="center"/>
              <w:rPr>
                <w:sz w:val="24"/>
              </w:rPr>
            </w:pPr>
          </w:p>
        </w:tc>
        <w:tc>
          <w:tcPr>
            <w:tcW w:w="1286" w:type="dxa"/>
            <w:vAlign w:val="center"/>
          </w:tcPr>
          <w:p w:rsidR="00803F8F" w:rsidRDefault="00803F8F">
            <w:pPr>
              <w:spacing w:line="360" w:lineRule="auto"/>
              <w:jc w:val="center"/>
              <w:rPr>
                <w:sz w:val="24"/>
              </w:rPr>
            </w:pPr>
          </w:p>
        </w:tc>
        <w:tc>
          <w:tcPr>
            <w:tcW w:w="1173" w:type="dxa"/>
            <w:vAlign w:val="center"/>
          </w:tcPr>
          <w:p w:rsidR="00803F8F" w:rsidRDefault="00803F8F">
            <w:pPr>
              <w:spacing w:line="360" w:lineRule="auto"/>
              <w:jc w:val="center"/>
              <w:rPr>
                <w:sz w:val="24"/>
              </w:rPr>
            </w:pPr>
          </w:p>
        </w:tc>
        <w:tc>
          <w:tcPr>
            <w:tcW w:w="764" w:type="dxa"/>
            <w:vAlign w:val="center"/>
          </w:tcPr>
          <w:p w:rsidR="00803F8F" w:rsidRDefault="00803F8F">
            <w:pPr>
              <w:spacing w:line="360" w:lineRule="auto"/>
              <w:jc w:val="center"/>
              <w:rPr>
                <w:sz w:val="24"/>
              </w:rPr>
            </w:pPr>
          </w:p>
        </w:tc>
        <w:tc>
          <w:tcPr>
            <w:tcW w:w="812" w:type="dxa"/>
            <w:vAlign w:val="center"/>
          </w:tcPr>
          <w:p w:rsidR="00803F8F" w:rsidRDefault="00803F8F">
            <w:pPr>
              <w:spacing w:line="360" w:lineRule="auto"/>
              <w:jc w:val="center"/>
              <w:rPr>
                <w:sz w:val="24"/>
              </w:rPr>
            </w:pPr>
          </w:p>
        </w:tc>
        <w:tc>
          <w:tcPr>
            <w:tcW w:w="884" w:type="dxa"/>
            <w:vAlign w:val="center"/>
          </w:tcPr>
          <w:p w:rsidR="00803F8F" w:rsidRDefault="00803F8F">
            <w:pPr>
              <w:spacing w:line="360" w:lineRule="auto"/>
              <w:jc w:val="center"/>
              <w:rPr>
                <w:sz w:val="24"/>
              </w:rPr>
            </w:pPr>
          </w:p>
        </w:tc>
        <w:tc>
          <w:tcPr>
            <w:tcW w:w="1112" w:type="dxa"/>
            <w:vAlign w:val="center"/>
          </w:tcPr>
          <w:p w:rsidR="00803F8F" w:rsidRDefault="00803F8F">
            <w:pPr>
              <w:spacing w:line="360" w:lineRule="auto"/>
              <w:jc w:val="center"/>
              <w:rPr>
                <w:sz w:val="24"/>
              </w:rPr>
            </w:pPr>
          </w:p>
        </w:tc>
        <w:tc>
          <w:tcPr>
            <w:tcW w:w="936" w:type="dxa"/>
            <w:vAlign w:val="center"/>
          </w:tcPr>
          <w:p w:rsidR="00803F8F" w:rsidRDefault="00803F8F">
            <w:pPr>
              <w:spacing w:line="360" w:lineRule="auto"/>
              <w:jc w:val="center"/>
              <w:rPr>
                <w:sz w:val="24"/>
              </w:rPr>
            </w:pPr>
          </w:p>
        </w:tc>
        <w:tc>
          <w:tcPr>
            <w:tcW w:w="990" w:type="dxa"/>
            <w:vAlign w:val="center"/>
          </w:tcPr>
          <w:p w:rsidR="00803F8F" w:rsidRDefault="00803F8F">
            <w:pPr>
              <w:spacing w:line="360" w:lineRule="auto"/>
              <w:jc w:val="center"/>
              <w:rPr>
                <w:sz w:val="24"/>
              </w:rPr>
            </w:pPr>
          </w:p>
        </w:tc>
        <w:tc>
          <w:tcPr>
            <w:tcW w:w="1302" w:type="dxa"/>
            <w:vAlign w:val="center"/>
          </w:tcPr>
          <w:p w:rsidR="00803F8F" w:rsidRDefault="00803F8F">
            <w:pPr>
              <w:spacing w:line="360" w:lineRule="auto"/>
              <w:jc w:val="center"/>
              <w:rPr>
                <w:sz w:val="24"/>
              </w:rPr>
            </w:pPr>
          </w:p>
        </w:tc>
      </w:tr>
    </w:tbl>
    <w:p w:rsidR="00803F8F" w:rsidRDefault="00803F8F">
      <w:pPr>
        <w:widowControl/>
        <w:jc w:val="center"/>
        <w:rPr>
          <w:rFonts w:asciiTheme="minorEastAsia" w:hAnsiTheme="minorEastAsia"/>
          <w:sz w:val="28"/>
          <w:szCs w:val="28"/>
        </w:rPr>
        <w:sectPr w:rsidR="00803F8F">
          <w:pgSz w:w="16838" w:h="11906" w:orient="landscape"/>
          <w:pgMar w:top="1797" w:right="1440" w:bottom="1797" w:left="1440" w:header="851" w:footer="992" w:gutter="0"/>
          <w:cols w:space="425"/>
          <w:docGrid w:linePitch="312"/>
        </w:sectPr>
      </w:pPr>
    </w:p>
    <w:p w:rsidR="00803F8F" w:rsidRDefault="000403F7">
      <w:pPr>
        <w:pStyle w:val="2"/>
        <w:spacing w:before="120" w:after="120" w:line="560" w:lineRule="exact"/>
        <w:rPr>
          <w:rFonts w:ascii="Times New Roman" w:hAnsi="Times New Roman"/>
        </w:rPr>
      </w:pPr>
      <w:bookmarkStart w:id="112" w:name="_Toc529868523"/>
      <w:r>
        <w:rPr>
          <w:rFonts w:ascii="Times New Roman" w:hAnsi="Times New Roman" w:hint="eastAsia"/>
        </w:rPr>
        <w:lastRenderedPageBreak/>
        <w:t xml:space="preserve">3.11  </w:t>
      </w:r>
      <w:r>
        <w:rPr>
          <w:rFonts w:ascii="Times New Roman" w:hAnsi="Times New Roman" w:hint="eastAsia"/>
        </w:rPr>
        <w:t>岗位事故应急处置卡</w:t>
      </w:r>
      <w:bookmarkEnd w:id="112"/>
    </w:p>
    <w:p w:rsidR="00803F8F" w:rsidRDefault="000403F7">
      <w:pPr>
        <w:spacing w:line="596" w:lineRule="exact"/>
        <w:jc w:val="center"/>
        <w:rPr>
          <w:rFonts w:ascii="宋体" w:hAnsi="宋体" w:cs="宋体"/>
          <w:sz w:val="28"/>
          <w:szCs w:val="28"/>
        </w:rPr>
      </w:pPr>
      <w:r>
        <w:rPr>
          <w:rFonts w:ascii="宋体" w:hAnsi="宋体" w:cs="宋体" w:hint="eastAsia"/>
          <w:sz w:val="28"/>
          <w:szCs w:val="28"/>
        </w:rPr>
        <w:t>表</w:t>
      </w:r>
      <w:r>
        <w:rPr>
          <w:sz w:val="28"/>
          <w:szCs w:val="28"/>
        </w:rPr>
        <w:t>9</w:t>
      </w:r>
      <w:r>
        <w:rPr>
          <w:rFonts w:ascii="宋体" w:hAnsi="宋体" w:cs="宋体" w:hint="eastAsia"/>
          <w:sz w:val="28"/>
          <w:szCs w:val="28"/>
        </w:rPr>
        <w:t xml:space="preserve">  爆破作业岗位应急处置卡（示例）</w:t>
      </w:r>
    </w:p>
    <w:tbl>
      <w:tblPr>
        <w:tblStyle w:val="ac"/>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744"/>
      </w:tblGrid>
      <w:tr w:rsidR="00803F8F">
        <w:trPr>
          <w:jc w:val="center"/>
        </w:trPr>
        <w:tc>
          <w:tcPr>
            <w:tcW w:w="784" w:type="dxa"/>
          </w:tcPr>
          <w:p w:rsidR="00803F8F" w:rsidRDefault="000403F7">
            <w:pPr>
              <w:spacing w:line="320" w:lineRule="exact"/>
              <w:jc w:val="center"/>
              <w:rPr>
                <w:rFonts w:ascii="宋体" w:hAnsi="宋体"/>
                <w:sz w:val="24"/>
              </w:rPr>
            </w:pPr>
            <w:r>
              <w:rPr>
                <w:rFonts w:ascii="宋体" w:hAnsi="宋体" w:hint="eastAsia"/>
                <w:sz w:val="24"/>
              </w:rPr>
              <w:t>事故类型</w:t>
            </w:r>
          </w:p>
        </w:tc>
        <w:tc>
          <w:tcPr>
            <w:tcW w:w="7744" w:type="dxa"/>
            <w:vAlign w:val="center"/>
          </w:tcPr>
          <w:p w:rsidR="00803F8F" w:rsidRDefault="000403F7">
            <w:pPr>
              <w:spacing w:line="320" w:lineRule="exact"/>
              <w:jc w:val="center"/>
              <w:rPr>
                <w:rFonts w:ascii="宋体" w:hAnsi="宋体"/>
                <w:sz w:val="24"/>
              </w:rPr>
            </w:pPr>
            <w:r>
              <w:rPr>
                <w:rFonts w:ascii="宋体" w:hAnsi="宋体" w:hint="eastAsia"/>
                <w:sz w:val="24"/>
              </w:rPr>
              <w:t>应急处置步骤</w:t>
            </w:r>
          </w:p>
        </w:tc>
      </w:tr>
      <w:tr w:rsidR="00803F8F">
        <w:trPr>
          <w:trHeight w:val="4944"/>
          <w:jc w:val="center"/>
        </w:trPr>
        <w:tc>
          <w:tcPr>
            <w:tcW w:w="784" w:type="dxa"/>
            <w:vAlign w:val="center"/>
          </w:tcPr>
          <w:p w:rsidR="00803F8F" w:rsidRDefault="000403F7">
            <w:pPr>
              <w:spacing w:line="320" w:lineRule="exact"/>
              <w:jc w:val="center"/>
              <w:rPr>
                <w:rFonts w:ascii="宋体" w:hAnsi="宋体"/>
                <w:sz w:val="24"/>
              </w:rPr>
            </w:pPr>
            <w:r>
              <w:rPr>
                <w:rFonts w:ascii="宋体" w:hAnsi="宋体" w:hint="eastAsia"/>
                <w:sz w:val="24"/>
              </w:rPr>
              <w:t>爆炸事故</w:t>
            </w:r>
          </w:p>
        </w:tc>
        <w:tc>
          <w:tcPr>
            <w:tcW w:w="7744" w:type="dxa"/>
          </w:tcPr>
          <w:p w:rsidR="00803F8F" w:rsidRDefault="000403F7">
            <w:pPr>
              <w:numPr>
                <w:ilvl w:val="0"/>
                <w:numId w:val="18"/>
              </w:numPr>
              <w:spacing w:line="320" w:lineRule="exact"/>
              <w:jc w:val="left"/>
              <w:rPr>
                <w:rFonts w:ascii="宋体" w:hAnsi="宋体"/>
                <w:sz w:val="24"/>
              </w:rPr>
            </w:pPr>
            <w:r>
              <w:rPr>
                <w:rFonts w:ascii="宋体" w:hAnsi="宋体" w:hint="eastAsia"/>
                <w:sz w:val="24"/>
              </w:rPr>
              <w:t>发生放炮事故，现场作业人员应立即报告矿长、安全员。</w:t>
            </w:r>
          </w:p>
          <w:p w:rsidR="00803F8F" w:rsidRDefault="000403F7">
            <w:pPr>
              <w:numPr>
                <w:ilvl w:val="0"/>
                <w:numId w:val="18"/>
              </w:numPr>
              <w:spacing w:line="320" w:lineRule="exact"/>
              <w:jc w:val="left"/>
              <w:rPr>
                <w:rFonts w:ascii="宋体" w:hAnsi="宋体"/>
                <w:sz w:val="24"/>
              </w:rPr>
            </w:pPr>
            <w:r>
              <w:rPr>
                <w:rFonts w:ascii="宋体" w:hAnsi="宋体" w:hint="eastAsia"/>
                <w:sz w:val="24"/>
              </w:rPr>
              <w:t>确认没有二次爆炸危险，立即组织人员进行应急救援，并拨打救援电话。</w:t>
            </w:r>
          </w:p>
          <w:p w:rsidR="00803F8F" w:rsidRDefault="000403F7">
            <w:pPr>
              <w:numPr>
                <w:ilvl w:val="0"/>
                <w:numId w:val="18"/>
              </w:numPr>
              <w:spacing w:line="320" w:lineRule="exact"/>
              <w:jc w:val="left"/>
              <w:rPr>
                <w:rFonts w:ascii="宋体" w:hAnsi="宋体"/>
                <w:sz w:val="24"/>
              </w:rPr>
            </w:pPr>
            <w:r>
              <w:rPr>
                <w:rFonts w:ascii="宋体" w:hAnsi="宋体" w:hint="eastAsia"/>
                <w:sz w:val="24"/>
              </w:rPr>
              <w:t>确保自身和周围人员安全的情况下，将伤员立即转移至安全地带。</w:t>
            </w:r>
          </w:p>
          <w:p w:rsidR="00803F8F" w:rsidRDefault="000403F7">
            <w:pPr>
              <w:numPr>
                <w:ilvl w:val="0"/>
                <w:numId w:val="18"/>
              </w:numPr>
              <w:spacing w:line="320" w:lineRule="exact"/>
              <w:jc w:val="left"/>
              <w:rPr>
                <w:rFonts w:ascii="宋体" w:hAnsi="宋体"/>
                <w:sz w:val="24"/>
              </w:rPr>
            </w:pPr>
            <w:r>
              <w:rPr>
                <w:rFonts w:ascii="宋体" w:hAnsi="宋体" w:hint="eastAsia"/>
                <w:sz w:val="24"/>
              </w:rPr>
              <w:t>急救措施：</w:t>
            </w:r>
          </w:p>
          <w:p w:rsidR="00803F8F" w:rsidRDefault="000403F7">
            <w:pPr>
              <w:numPr>
                <w:ilvl w:val="0"/>
                <w:numId w:val="19"/>
              </w:numPr>
              <w:spacing w:line="320" w:lineRule="exact"/>
              <w:jc w:val="left"/>
              <w:rPr>
                <w:rFonts w:ascii="宋体" w:hAnsi="宋体"/>
                <w:sz w:val="24"/>
              </w:rPr>
            </w:pPr>
            <w:r>
              <w:rPr>
                <w:rFonts w:ascii="宋体" w:hAnsi="宋体" w:hint="eastAsia"/>
                <w:sz w:val="24"/>
              </w:rPr>
              <w:t>将受害者轻抬至安全平坦地点，去除身上的用具和口袋的硬物。</w:t>
            </w:r>
          </w:p>
          <w:p w:rsidR="00803F8F" w:rsidRDefault="000403F7">
            <w:pPr>
              <w:numPr>
                <w:ilvl w:val="0"/>
                <w:numId w:val="19"/>
              </w:numPr>
              <w:spacing w:line="320" w:lineRule="exact"/>
              <w:jc w:val="left"/>
              <w:rPr>
                <w:rFonts w:ascii="宋体" w:hAnsi="宋体"/>
                <w:sz w:val="24"/>
              </w:rPr>
            </w:pPr>
            <w:r>
              <w:rPr>
                <w:rFonts w:ascii="宋体" w:hAnsi="宋体" w:hint="eastAsia"/>
                <w:sz w:val="24"/>
              </w:rPr>
              <w:t>检查受害者的伤势情况，受伤部位。</w:t>
            </w:r>
          </w:p>
          <w:p w:rsidR="00803F8F" w:rsidRDefault="000403F7">
            <w:pPr>
              <w:numPr>
                <w:ilvl w:val="0"/>
                <w:numId w:val="19"/>
              </w:numPr>
              <w:spacing w:line="320" w:lineRule="exact"/>
              <w:jc w:val="left"/>
              <w:rPr>
                <w:rFonts w:ascii="宋体" w:hAnsi="宋体"/>
                <w:sz w:val="24"/>
              </w:rPr>
            </w:pPr>
            <w:r>
              <w:rPr>
                <w:rFonts w:ascii="宋体" w:hAnsi="宋体" w:hint="eastAsia"/>
                <w:sz w:val="24"/>
              </w:rPr>
              <w:t>进行必要的止血和看护，以免造成伤害的扩大。</w:t>
            </w:r>
          </w:p>
          <w:p w:rsidR="00803F8F" w:rsidRDefault="000403F7">
            <w:pPr>
              <w:numPr>
                <w:ilvl w:val="0"/>
                <w:numId w:val="19"/>
              </w:numPr>
              <w:spacing w:line="320" w:lineRule="exact"/>
              <w:jc w:val="left"/>
              <w:rPr>
                <w:rFonts w:ascii="宋体" w:hAnsi="宋体"/>
                <w:sz w:val="24"/>
              </w:rPr>
            </w:pPr>
            <w:r>
              <w:rPr>
                <w:rFonts w:ascii="宋体" w:hAnsi="宋体" w:hint="eastAsia"/>
                <w:sz w:val="24"/>
              </w:rPr>
              <w:t>发现受伤者心脏</w:t>
            </w:r>
            <w:proofErr w:type="gramStart"/>
            <w:r>
              <w:rPr>
                <w:rFonts w:ascii="宋体" w:hAnsi="宋体" w:hint="eastAsia"/>
                <w:sz w:val="24"/>
              </w:rPr>
              <w:t>骤</w:t>
            </w:r>
            <w:proofErr w:type="gramEnd"/>
            <w:r>
              <w:rPr>
                <w:rFonts w:ascii="宋体" w:hAnsi="宋体" w:hint="eastAsia"/>
                <w:sz w:val="24"/>
              </w:rPr>
              <w:t>停时，立即进行心肺复苏。</w:t>
            </w:r>
          </w:p>
          <w:p w:rsidR="00803F8F" w:rsidRDefault="000403F7">
            <w:pPr>
              <w:numPr>
                <w:ilvl w:val="0"/>
                <w:numId w:val="18"/>
              </w:numPr>
              <w:spacing w:line="320" w:lineRule="exact"/>
              <w:jc w:val="left"/>
              <w:rPr>
                <w:rFonts w:ascii="宋体" w:hAnsi="宋体"/>
                <w:sz w:val="24"/>
              </w:rPr>
            </w:pPr>
            <w:r>
              <w:rPr>
                <w:rFonts w:ascii="宋体" w:hAnsi="宋体" w:hint="eastAsia"/>
                <w:sz w:val="24"/>
              </w:rPr>
              <w:t>注意事项：</w:t>
            </w:r>
          </w:p>
          <w:p w:rsidR="00803F8F" w:rsidRDefault="000403F7">
            <w:pPr>
              <w:spacing w:line="320" w:lineRule="exact"/>
              <w:jc w:val="left"/>
              <w:rPr>
                <w:rFonts w:ascii="宋体" w:hAnsi="宋体"/>
                <w:sz w:val="24"/>
              </w:rPr>
            </w:pPr>
            <w:r>
              <w:rPr>
                <w:rFonts w:ascii="宋体" w:hAnsi="宋体" w:hint="eastAsia"/>
                <w:sz w:val="24"/>
              </w:rPr>
              <w:t>（1）现场操作人员如发现现场失控或危害自身安全，应及时撤离现场。</w:t>
            </w:r>
          </w:p>
          <w:p w:rsidR="00803F8F" w:rsidRDefault="000403F7">
            <w:pPr>
              <w:spacing w:line="320" w:lineRule="exact"/>
              <w:jc w:val="left"/>
              <w:rPr>
                <w:rFonts w:ascii="宋体" w:hAnsi="宋体"/>
                <w:sz w:val="24"/>
              </w:rPr>
            </w:pPr>
            <w:r>
              <w:rPr>
                <w:rFonts w:ascii="宋体" w:hAnsi="宋体" w:hint="eastAsia"/>
                <w:sz w:val="24"/>
              </w:rPr>
              <w:t>（2）所有人员必须佩带防护用具。</w:t>
            </w:r>
          </w:p>
          <w:p w:rsidR="00803F8F" w:rsidRDefault="000403F7">
            <w:pPr>
              <w:spacing w:line="320" w:lineRule="exact"/>
              <w:jc w:val="left"/>
              <w:rPr>
                <w:rFonts w:ascii="宋体" w:hAnsi="宋体"/>
                <w:sz w:val="24"/>
              </w:rPr>
            </w:pPr>
            <w:r>
              <w:rPr>
                <w:rFonts w:ascii="宋体" w:hAnsi="宋体" w:hint="eastAsia"/>
                <w:sz w:val="24"/>
              </w:rPr>
              <w:t xml:space="preserve">6.应急救援电话：火警电话：119    急救电话：120   </w:t>
            </w:r>
          </w:p>
          <w:p w:rsidR="00803F8F" w:rsidRDefault="000403F7">
            <w:pPr>
              <w:spacing w:line="320" w:lineRule="exact"/>
              <w:ind w:firstLineChars="800" w:firstLine="1920"/>
              <w:jc w:val="left"/>
              <w:rPr>
                <w:rFonts w:ascii="宋体" w:hAnsi="宋体"/>
                <w:sz w:val="24"/>
              </w:rPr>
            </w:pPr>
            <w:r>
              <w:rPr>
                <w:rFonts w:ascii="宋体" w:hAnsi="宋体" w:hint="eastAsia"/>
                <w:sz w:val="24"/>
              </w:rPr>
              <w:t>企业安全管理人员电话:</w:t>
            </w:r>
          </w:p>
          <w:p w:rsidR="00803F8F" w:rsidRDefault="000403F7">
            <w:pPr>
              <w:spacing w:line="320" w:lineRule="exact"/>
              <w:ind w:firstLineChars="800" w:firstLine="1920"/>
              <w:jc w:val="left"/>
              <w:rPr>
                <w:rFonts w:ascii="宋体" w:hAnsi="宋体"/>
                <w:sz w:val="24"/>
              </w:rPr>
            </w:pPr>
            <w:r>
              <w:rPr>
                <w:rFonts w:ascii="宋体" w:hAnsi="宋体" w:hint="eastAsia"/>
                <w:sz w:val="24"/>
              </w:rPr>
              <w:t xml:space="preserve">企业安全负责人电话：  </w:t>
            </w:r>
          </w:p>
        </w:tc>
      </w:tr>
    </w:tbl>
    <w:p w:rsidR="00803F8F" w:rsidRDefault="000403F7">
      <w:pPr>
        <w:pStyle w:val="1"/>
        <w:spacing w:before="120" w:after="120"/>
        <w:jc w:val="both"/>
      </w:pPr>
      <w:r>
        <w:rPr>
          <w:rFonts w:hint="eastAsia"/>
        </w:rPr>
        <w:br w:type="page"/>
      </w:r>
      <w:bookmarkStart w:id="113" w:name="_Toc529868524"/>
      <w:r>
        <w:rPr>
          <w:rFonts w:hint="eastAsia"/>
        </w:rPr>
        <w:lastRenderedPageBreak/>
        <w:t>附件：</w:t>
      </w:r>
      <w:bookmarkEnd w:id="113"/>
    </w:p>
    <w:p w:rsidR="00803F8F" w:rsidRDefault="000403F7">
      <w:pPr>
        <w:widowControl/>
        <w:spacing w:line="360" w:lineRule="auto"/>
        <w:ind w:firstLineChars="300" w:firstLine="840"/>
        <w:rPr>
          <w:rFonts w:asciiTheme="minorEastAsia" w:hAnsiTheme="minorEastAsia"/>
          <w:sz w:val="28"/>
          <w:szCs w:val="28"/>
        </w:rPr>
      </w:pPr>
      <w:r>
        <w:rPr>
          <w:rFonts w:asciiTheme="minorEastAsia" w:hAnsiTheme="minorEastAsia" w:hint="eastAsia"/>
          <w:sz w:val="28"/>
          <w:szCs w:val="28"/>
        </w:rPr>
        <w:t>1.工作危害分析法（JHA）；</w:t>
      </w:r>
    </w:p>
    <w:p w:rsidR="00803F8F" w:rsidRDefault="000403F7">
      <w:pPr>
        <w:widowControl/>
        <w:spacing w:line="360" w:lineRule="auto"/>
        <w:ind w:firstLineChars="300" w:firstLine="840"/>
        <w:rPr>
          <w:rFonts w:asciiTheme="minorEastAsia" w:hAnsiTheme="minorEastAsia"/>
          <w:sz w:val="28"/>
          <w:szCs w:val="28"/>
        </w:rPr>
      </w:pPr>
      <w:r>
        <w:rPr>
          <w:rFonts w:asciiTheme="minorEastAsia" w:hAnsiTheme="minorEastAsia" w:hint="eastAsia"/>
          <w:sz w:val="28"/>
          <w:szCs w:val="28"/>
        </w:rPr>
        <w:t>2.安全检查表法（SCL）；</w:t>
      </w:r>
    </w:p>
    <w:p w:rsidR="00803F8F" w:rsidRDefault="000403F7">
      <w:pPr>
        <w:widowControl/>
        <w:spacing w:line="360" w:lineRule="auto"/>
        <w:rPr>
          <w:rFonts w:asciiTheme="minorEastAsia" w:hAnsiTheme="minorEastAsia"/>
          <w:sz w:val="28"/>
          <w:szCs w:val="28"/>
        </w:rPr>
      </w:pPr>
      <w:r>
        <w:rPr>
          <w:rFonts w:asciiTheme="minorEastAsia" w:hAnsiTheme="minorEastAsia" w:hint="eastAsia"/>
          <w:sz w:val="28"/>
          <w:szCs w:val="28"/>
        </w:rPr>
        <w:t xml:space="preserve">      3.风险矩阵法（LS）；</w:t>
      </w:r>
    </w:p>
    <w:p w:rsidR="00803F8F" w:rsidRDefault="000403F7">
      <w:pPr>
        <w:widowControl/>
        <w:spacing w:line="360" w:lineRule="auto"/>
        <w:rPr>
          <w:rFonts w:asciiTheme="minorEastAsia" w:hAnsiTheme="minorEastAsia"/>
          <w:sz w:val="28"/>
          <w:szCs w:val="28"/>
        </w:rPr>
      </w:pPr>
      <w:r>
        <w:rPr>
          <w:rFonts w:asciiTheme="minorEastAsia" w:hAnsiTheme="minorEastAsia" w:hint="eastAsia"/>
          <w:sz w:val="28"/>
          <w:szCs w:val="28"/>
        </w:rPr>
        <w:t xml:space="preserve">      4.作业条件危害性分析评价法（LEC）；</w:t>
      </w:r>
    </w:p>
    <w:p w:rsidR="00803F8F" w:rsidRDefault="000403F7">
      <w:pPr>
        <w:widowControl/>
        <w:spacing w:line="360" w:lineRule="auto"/>
        <w:rPr>
          <w:rFonts w:asciiTheme="minorEastAsia" w:hAnsiTheme="minorEastAsia"/>
          <w:sz w:val="28"/>
          <w:szCs w:val="28"/>
        </w:rPr>
      </w:pPr>
      <w:r>
        <w:rPr>
          <w:rFonts w:asciiTheme="minorEastAsia" w:hAnsiTheme="minorEastAsia" w:hint="eastAsia"/>
          <w:sz w:val="28"/>
          <w:szCs w:val="28"/>
        </w:rPr>
        <w:t xml:space="preserve">      5.部分行业领域企业危险源辨识建议清单；</w:t>
      </w:r>
    </w:p>
    <w:p w:rsidR="00803F8F" w:rsidRDefault="000403F7">
      <w:pPr>
        <w:widowControl/>
        <w:spacing w:line="360" w:lineRule="auto"/>
        <w:rPr>
          <w:rFonts w:asciiTheme="minorEastAsia" w:hAnsiTheme="minorEastAsia"/>
          <w:sz w:val="28"/>
          <w:szCs w:val="28"/>
        </w:rPr>
      </w:pPr>
      <w:r>
        <w:rPr>
          <w:rFonts w:asciiTheme="minorEastAsia" w:hAnsiTheme="minorEastAsia" w:hint="eastAsia"/>
          <w:sz w:val="28"/>
          <w:szCs w:val="28"/>
        </w:rPr>
        <w:t xml:space="preserve">      6.可能用到的相关表格或方法。</w:t>
      </w:r>
    </w:p>
    <w:p w:rsidR="00803F8F" w:rsidRDefault="000403F7">
      <w:pPr>
        <w:widowControl/>
        <w:spacing w:line="360" w:lineRule="auto"/>
        <w:rPr>
          <w:rFonts w:asciiTheme="minorEastAsia" w:hAnsiTheme="minorEastAsia"/>
          <w:sz w:val="28"/>
          <w:szCs w:val="28"/>
        </w:rPr>
      </w:pPr>
      <w:r>
        <w:rPr>
          <w:rFonts w:asciiTheme="minorEastAsia" w:hAnsiTheme="minorEastAsia" w:hint="eastAsia"/>
          <w:sz w:val="28"/>
          <w:szCs w:val="28"/>
        </w:rPr>
        <w:t xml:space="preserve">      7.GB6441-86《企业职工伤亡事故分类》</w:t>
      </w:r>
    </w:p>
    <w:p w:rsidR="00803F8F" w:rsidRDefault="00803F8F">
      <w:pPr>
        <w:widowControl/>
        <w:spacing w:line="360" w:lineRule="auto"/>
        <w:rPr>
          <w:rFonts w:asciiTheme="minorEastAsia" w:hAnsiTheme="minorEastAsia"/>
          <w:sz w:val="28"/>
          <w:szCs w:val="28"/>
        </w:rPr>
        <w:sectPr w:rsidR="00803F8F">
          <w:pgSz w:w="11906" w:h="16838"/>
          <w:pgMar w:top="1440" w:right="1797" w:bottom="1440" w:left="1797" w:header="851" w:footer="992" w:gutter="0"/>
          <w:cols w:space="425"/>
          <w:docGrid w:linePitch="312"/>
        </w:sectPr>
      </w:pPr>
    </w:p>
    <w:p w:rsidR="00803F8F" w:rsidRDefault="000403F7">
      <w:pPr>
        <w:pStyle w:val="2"/>
      </w:pPr>
      <w:bookmarkStart w:id="114" w:name="_Toc529868525"/>
      <w:bookmarkStart w:id="115" w:name="_Toc525715131"/>
      <w:bookmarkStart w:id="116" w:name="_Toc527446940"/>
      <w:bookmarkStart w:id="117" w:name="_Toc22662_WPSOffice_Level1"/>
      <w:bookmarkStart w:id="118" w:name="_Toc8745_WPSOffice_Level1"/>
      <w:r>
        <w:rPr>
          <w:rFonts w:hint="eastAsia"/>
        </w:rPr>
        <w:lastRenderedPageBreak/>
        <w:t>附件</w:t>
      </w:r>
      <w:r>
        <w:rPr>
          <w:rFonts w:hint="eastAsia"/>
        </w:rPr>
        <w:t>1</w:t>
      </w:r>
      <w:r>
        <w:rPr>
          <w:rFonts w:hint="eastAsia"/>
        </w:rPr>
        <w:t>：作业危害分析法（</w:t>
      </w:r>
      <w:r>
        <w:rPr>
          <w:rFonts w:hint="eastAsia"/>
        </w:rPr>
        <w:t>JHA</w:t>
      </w:r>
      <w:r>
        <w:rPr>
          <w:rFonts w:hint="eastAsia"/>
        </w:rPr>
        <w:t>）</w:t>
      </w:r>
      <w:bookmarkEnd w:id="114"/>
      <w:bookmarkEnd w:id="115"/>
      <w:bookmarkEnd w:id="116"/>
      <w:bookmarkEnd w:id="117"/>
      <w:bookmarkEnd w:id="118"/>
    </w:p>
    <w:p w:rsidR="00803F8F" w:rsidRDefault="000403F7">
      <w:pPr>
        <w:widowControl/>
        <w:numPr>
          <w:ilvl w:val="0"/>
          <w:numId w:val="20"/>
        </w:numPr>
        <w:spacing w:line="560" w:lineRule="exact"/>
        <w:rPr>
          <w:rFonts w:asciiTheme="minorEastAsia" w:hAnsiTheme="minorEastAsia"/>
          <w:b/>
          <w:sz w:val="28"/>
          <w:szCs w:val="28"/>
        </w:rPr>
      </w:pPr>
      <w:r>
        <w:rPr>
          <w:rFonts w:asciiTheme="minorEastAsia" w:hAnsiTheme="minorEastAsia" w:hint="eastAsia"/>
          <w:b/>
          <w:sz w:val="28"/>
          <w:szCs w:val="28"/>
        </w:rPr>
        <w:t>方法概述</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通过对工作过程的逐步分析，找出具有危险的工作步骤，进行控制和预防，是辨识危害因素及其风险的方法之一。适合于对作业活动中存在的风险进行分析，包括作业活动划分选定、</w:t>
      </w:r>
      <w:proofErr w:type="gramStart"/>
      <w:r>
        <w:rPr>
          <w:rFonts w:asciiTheme="minorEastAsia" w:hAnsiTheme="minorEastAsia" w:hint="eastAsia"/>
          <w:sz w:val="28"/>
          <w:szCs w:val="28"/>
        </w:rPr>
        <w:t>危险源识等</w:t>
      </w:r>
      <w:proofErr w:type="gramEnd"/>
      <w:r>
        <w:rPr>
          <w:rFonts w:asciiTheme="minorEastAsia" w:hAnsiTheme="minorEastAsia" w:hint="eastAsia"/>
          <w:sz w:val="28"/>
          <w:szCs w:val="28"/>
        </w:rPr>
        <w:t>步骤。</w:t>
      </w:r>
    </w:p>
    <w:p w:rsidR="00803F8F" w:rsidRDefault="000403F7">
      <w:pPr>
        <w:widowControl/>
        <w:numPr>
          <w:ilvl w:val="0"/>
          <w:numId w:val="20"/>
        </w:numPr>
        <w:spacing w:line="560" w:lineRule="exact"/>
        <w:rPr>
          <w:rFonts w:asciiTheme="minorEastAsia" w:hAnsiTheme="minorEastAsia"/>
          <w:b/>
          <w:sz w:val="28"/>
          <w:szCs w:val="28"/>
        </w:rPr>
      </w:pPr>
      <w:r>
        <w:rPr>
          <w:rFonts w:asciiTheme="minorEastAsia" w:hAnsiTheme="minorEastAsia" w:hint="eastAsia"/>
          <w:b/>
          <w:sz w:val="28"/>
          <w:szCs w:val="28"/>
        </w:rPr>
        <w:t>作业活动划分</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按生产流程、区域位置、装置、作业任务、生产阶段／服务阶段或部门划分。包括但不限于：</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——日常操作：工艺、设备设施操作、现场巡检；</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——异常情况处理：停水、停电、停气（汽）、停风、停止进料的处理，设备故障处理；</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——开停车：开车、停车及交付前的安全条件确认；</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——作业活动：动火、受限空间、高处、临时用电、动土、断路、吊装、盲板</w:t>
      </w:r>
      <w:proofErr w:type="gramStart"/>
      <w:r>
        <w:rPr>
          <w:rFonts w:asciiTheme="minorEastAsia" w:hAnsiTheme="minorEastAsia" w:hint="eastAsia"/>
          <w:sz w:val="28"/>
          <w:szCs w:val="28"/>
        </w:rPr>
        <w:t>抽堵等</w:t>
      </w:r>
      <w:proofErr w:type="gramEnd"/>
      <w:r>
        <w:rPr>
          <w:rFonts w:asciiTheme="minorEastAsia" w:hAnsiTheme="minorEastAsia" w:hint="eastAsia"/>
          <w:sz w:val="28"/>
          <w:szCs w:val="28"/>
        </w:rPr>
        <w:t>特殊作业；采样分析、检尺、测温、设备检测（测厚、动态监测）、脱水排凝、人工加料（剂）、汽车装卸车、火车装卸车、成型包装、库房叉车转运、加热炉点火、机泵机组盘车、铁路槽车洗车、输煤机检查、</w:t>
      </w:r>
      <w:proofErr w:type="gramStart"/>
      <w:r>
        <w:rPr>
          <w:rFonts w:asciiTheme="minorEastAsia" w:hAnsiTheme="minorEastAsia" w:hint="eastAsia"/>
          <w:sz w:val="28"/>
          <w:szCs w:val="28"/>
        </w:rPr>
        <w:t>清胶清</w:t>
      </w:r>
      <w:proofErr w:type="gramEnd"/>
      <w:r>
        <w:rPr>
          <w:rFonts w:asciiTheme="minorEastAsia" w:hAnsiTheme="minorEastAsia" w:hint="eastAsia"/>
          <w:sz w:val="28"/>
          <w:szCs w:val="28"/>
        </w:rPr>
        <w:t>聚合物、清罐内污物等危险作业；场地清理及绿化保洁、设备管线外保温防腐、机泵机组维修、仪表仪器维修、设备管线开启等其他作业；</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（1）管理活动：变更管理、现场监督检查、应急演练、公众聚集活动等；</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（2）按岗位工作任务和作业流程划分作业活动，填入《作业活动清单》。</w:t>
      </w:r>
    </w:p>
    <w:p w:rsidR="00803F8F" w:rsidRDefault="000403F7">
      <w:pPr>
        <w:widowControl/>
        <w:spacing w:line="560" w:lineRule="exact"/>
        <w:rPr>
          <w:rFonts w:asciiTheme="minorEastAsia" w:hAnsiTheme="minorEastAsia"/>
          <w:b/>
          <w:sz w:val="28"/>
          <w:szCs w:val="28"/>
        </w:rPr>
      </w:pPr>
      <w:r>
        <w:rPr>
          <w:rFonts w:asciiTheme="minorEastAsia" w:hAnsiTheme="minorEastAsia" w:hint="eastAsia"/>
          <w:b/>
          <w:sz w:val="28"/>
          <w:szCs w:val="28"/>
        </w:rPr>
        <w:lastRenderedPageBreak/>
        <w:t>3.工作危害分析（JHA）评价步骤</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——将《作业活动清单》中的每项活动分解为若干个相连的工作步骤。</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——根据GB／T13861的规定，辨识每一步骤的危险源及潜在事件。</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——根据GB6441规定，分析造成的后果。</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——识别现有控制措施。从工程控制、管理措施、培训教育、个体防护、应急处置等方面评估现有控制措施的有效性。</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——根据风险判定准则评估风险，判定等级。</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——将分析结果，填入《工作危害分析（JHA）评价记录》中。</w:t>
      </w:r>
    </w:p>
    <w:p w:rsidR="00803F8F" w:rsidRDefault="00803F8F">
      <w:pPr>
        <w:widowControl/>
        <w:spacing w:line="560" w:lineRule="exact"/>
        <w:ind w:firstLineChars="200" w:firstLine="560"/>
        <w:rPr>
          <w:rFonts w:asciiTheme="minorEastAsia" w:hAnsiTheme="minorEastAsia"/>
          <w:sz w:val="28"/>
          <w:szCs w:val="28"/>
        </w:rPr>
      </w:pPr>
    </w:p>
    <w:p w:rsidR="00803F8F" w:rsidRDefault="000403F7">
      <w:pPr>
        <w:widowControl/>
        <w:jc w:val="center"/>
        <w:rPr>
          <w:rFonts w:ascii="宋体" w:hAnsi="宋体"/>
          <w:bCs/>
          <w:sz w:val="28"/>
          <w:szCs w:val="28"/>
        </w:rPr>
      </w:pPr>
      <w:bookmarkStart w:id="119" w:name="_Toc7419"/>
      <w:bookmarkStart w:id="120" w:name="_Toc271"/>
      <w:bookmarkStart w:id="121" w:name="_Toc479171759"/>
      <w:bookmarkStart w:id="122" w:name="_Toc479175346"/>
      <w:bookmarkStart w:id="123" w:name="_Toc479257304"/>
      <w:r>
        <w:rPr>
          <w:rFonts w:ascii="宋体" w:hAnsi="宋体" w:hint="eastAsia"/>
          <w:bCs/>
          <w:sz w:val="28"/>
          <w:szCs w:val="28"/>
        </w:rPr>
        <w:t>表1 工作危害分析（JHA+LEC）评价记录</w:t>
      </w:r>
      <w:bookmarkEnd w:id="119"/>
      <w:bookmarkEnd w:id="120"/>
      <w:bookmarkEnd w:id="121"/>
      <w:bookmarkEnd w:id="122"/>
      <w:bookmarkEnd w:id="123"/>
    </w:p>
    <w:p w:rsidR="00803F8F" w:rsidRDefault="000403F7">
      <w:pPr>
        <w:tabs>
          <w:tab w:val="left" w:pos="-1843"/>
        </w:tabs>
        <w:spacing w:line="0" w:lineRule="atLeast"/>
        <w:rPr>
          <w:sz w:val="24"/>
        </w:rPr>
      </w:pPr>
      <w:r>
        <w:rPr>
          <w:sz w:val="24"/>
        </w:rPr>
        <w:t>（记录受控号）单位：</w:t>
      </w:r>
      <w:r>
        <w:rPr>
          <w:sz w:val="24"/>
        </w:rPr>
        <w:t xml:space="preserve">          </w:t>
      </w:r>
      <w:r>
        <w:rPr>
          <w:sz w:val="24"/>
        </w:rPr>
        <w:t>岗位：</w:t>
      </w:r>
      <w:r>
        <w:rPr>
          <w:sz w:val="24"/>
        </w:rPr>
        <w:t xml:space="preserve">            </w:t>
      </w:r>
      <w:r>
        <w:rPr>
          <w:sz w:val="24"/>
        </w:rPr>
        <w:t>风险点（作业活动）名称：</w:t>
      </w:r>
      <w:r>
        <w:rPr>
          <w:sz w:val="24"/>
        </w:rPr>
        <w:t xml:space="preserve">              No</w:t>
      </w:r>
      <w:r>
        <w:rPr>
          <w:sz w:val="24"/>
        </w:rPr>
        <w:t>：</w:t>
      </w:r>
    </w:p>
    <w:tbl>
      <w:tblPr>
        <w:tblW w:w="8516"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765"/>
        <w:gridCol w:w="1935"/>
        <w:gridCol w:w="765"/>
        <w:gridCol w:w="780"/>
        <w:gridCol w:w="390"/>
        <w:gridCol w:w="360"/>
        <w:gridCol w:w="360"/>
        <w:gridCol w:w="375"/>
        <w:gridCol w:w="780"/>
        <w:gridCol w:w="1230"/>
        <w:gridCol w:w="358"/>
      </w:tblGrid>
      <w:tr w:rsidR="00803F8F">
        <w:trPr>
          <w:trHeight w:val="903"/>
          <w:jc w:val="center"/>
        </w:trPr>
        <w:tc>
          <w:tcPr>
            <w:tcW w:w="418" w:type="dxa"/>
            <w:vAlign w:val="center"/>
          </w:tcPr>
          <w:p w:rsidR="00803F8F" w:rsidRDefault="000403F7">
            <w:pPr>
              <w:spacing w:line="0" w:lineRule="atLeast"/>
              <w:jc w:val="center"/>
              <w:rPr>
                <w:sz w:val="24"/>
              </w:rPr>
            </w:pPr>
            <w:r>
              <w:rPr>
                <w:sz w:val="24"/>
              </w:rPr>
              <w:t>序号</w:t>
            </w:r>
          </w:p>
        </w:tc>
        <w:tc>
          <w:tcPr>
            <w:tcW w:w="765" w:type="dxa"/>
            <w:vAlign w:val="center"/>
          </w:tcPr>
          <w:p w:rsidR="00803F8F" w:rsidRDefault="000403F7">
            <w:pPr>
              <w:spacing w:line="0" w:lineRule="atLeast"/>
              <w:jc w:val="center"/>
              <w:rPr>
                <w:sz w:val="24"/>
              </w:rPr>
            </w:pPr>
            <w:r>
              <w:rPr>
                <w:sz w:val="24"/>
              </w:rPr>
              <w:t>作业步骤</w:t>
            </w:r>
          </w:p>
        </w:tc>
        <w:tc>
          <w:tcPr>
            <w:tcW w:w="1935" w:type="dxa"/>
            <w:vAlign w:val="center"/>
          </w:tcPr>
          <w:p w:rsidR="00803F8F" w:rsidRDefault="000403F7">
            <w:pPr>
              <w:spacing w:line="0" w:lineRule="atLeast"/>
              <w:jc w:val="center"/>
              <w:rPr>
                <w:sz w:val="24"/>
              </w:rPr>
            </w:pPr>
            <w:r>
              <w:rPr>
                <w:sz w:val="24"/>
              </w:rPr>
              <w:t>危险源或潜在事件（人、物、作业环境、管理）</w:t>
            </w:r>
          </w:p>
        </w:tc>
        <w:tc>
          <w:tcPr>
            <w:tcW w:w="765" w:type="dxa"/>
            <w:vAlign w:val="center"/>
          </w:tcPr>
          <w:p w:rsidR="00803F8F" w:rsidRDefault="000403F7">
            <w:pPr>
              <w:spacing w:line="0" w:lineRule="atLeast"/>
              <w:jc w:val="center"/>
              <w:rPr>
                <w:sz w:val="24"/>
              </w:rPr>
            </w:pPr>
            <w:r>
              <w:rPr>
                <w:rFonts w:hint="eastAsia"/>
                <w:sz w:val="24"/>
              </w:rPr>
              <w:t>主要后果</w:t>
            </w:r>
          </w:p>
        </w:tc>
        <w:tc>
          <w:tcPr>
            <w:tcW w:w="780" w:type="dxa"/>
            <w:vAlign w:val="center"/>
          </w:tcPr>
          <w:p w:rsidR="00803F8F" w:rsidRDefault="000403F7">
            <w:pPr>
              <w:spacing w:line="0" w:lineRule="atLeast"/>
              <w:jc w:val="center"/>
              <w:rPr>
                <w:sz w:val="24"/>
              </w:rPr>
            </w:pPr>
            <w:r>
              <w:rPr>
                <w:sz w:val="24"/>
              </w:rPr>
              <w:t>现有控制措施</w:t>
            </w:r>
          </w:p>
        </w:tc>
        <w:tc>
          <w:tcPr>
            <w:tcW w:w="390" w:type="dxa"/>
            <w:vAlign w:val="center"/>
          </w:tcPr>
          <w:p w:rsidR="00803F8F" w:rsidRDefault="000403F7">
            <w:pPr>
              <w:spacing w:line="0" w:lineRule="atLeast"/>
              <w:jc w:val="center"/>
              <w:rPr>
                <w:sz w:val="24"/>
              </w:rPr>
            </w:pPr>
            <w:r>
              <w:rPr>
                <w:sz w:val="24"/>
              </w:rPr>
              <w:t>L</w:t>
            </w:r>
          </w:p>
        </w:tc>
        <w:tc>
          <w:tcPr>
            <w:tcW w:w="360" w:type="dxa"/>
            <w:vAlign w:val="center"/>
          </w:tcPr>
          <w:p w:rsidR="00803F8F" w:rsidRDefault="000403F7">
            <w:pPr>
              <w:spacing w:line="0" w:lineRule="atLeast"/>
              <w:jc w:val="center"/>
              <w:rPr>
                <w:sz w:val="24"/>
              </w:rPr>
            </w:pPr>
            <w:r>
              <w:rPr>
                <w:sz w:val="24"/>
              </w:rPr>
              <w:t>E</w:t>
            </w:r>
          </w:p>
        </w:tc>
        <w:tc>
          <w:tcPr>
            <w:tcW w:w="360" w:type="dxa"/>
            <w:vAlign w:val="center"/>
          </w:tcPr>
          <w:p w:rsidR="00803F8F" w:rsidRDefault="000403F7">
            <w:pPr>
              <w:spacing w:line="0" w:lineRule="atLeast"/>
              <w:jc w:val="center"/>
              <w:rPr>
                <w:sz w:val="24"/>
              </w:rPr>
            </w:pPr>
            <w:r>
              <w:rPr>
                <w:sz w:val="24"/>
              </w:rPr>
              <w:t>C</w:t>
            </w:r>
          </w:p>
        </w:tc>
        <w:tc>
          <w:tcPr>
            <w:tcW w:w="375" w:type="dxa"/>
            <w:vAlign w:val="center"/>
          </w:tcPr>
          <w:p w:rsidR="00803F8F" w:rsidRDefault="000403F7">
            <w:pPr>
              <w:spacing w:line="0" w:lineRule="atLeast"/>
              <w:jc w:val="center"/>
              <w:rPr>
                <w:sz w:val="24"/>
              </w:rPr>
            </w:pPr>
            <w:r>
              <w:rPr>
                <w:sz w:val="24"/>
              </w:rPr>
              <w:t>D</w:t>
            </w:r>
          </w:p>
        </w:tc>
        <w:tc>
          <w:tcPr>
            <w:tcW w:w="780" w:type="dxa"/>
            <w:vAlign w:val="center"/>
          </w:tcPr>
          <w:p w:rsidR="00803F8F" w:rsidRDefault="000403F7">
            <w:pPr>
              <w:spacing w:line="0" w:lineRule="atLeast"/>
              <w:jc w:val="center"/>
              <w:rPr>
                <w:sz w:val="24"/>
              </w:rPr>
            </w:pPr>
            <w:r>
              <w:rPr>
                <w:sz w:val="24"/>
              </w:rPr>
              <w:t>风险级别</w:t>
            </w:r>
          </w:p>
        </w:tc>
        <w:tc>
          <w:tcPr>
            <w:tcW w:w="1230" w:type="dxa"/>
            <w:vAlign w:val="center"/>
          </w:tcPr>
          <w:p w:rsidR="00803F8F" w:rsidRDefault="000403F7">
            <w:pPr>
              <w:spacing w:line="0" w:lineRule="atLeast"/>
              <w:jc w:val="center"/>
              <w:rPr>
                <w:sz w:val="24"/>
              </w:rPr>
            </w:pPr>
            <w:r>
              <w:rPr>
                <w:sz w:val="24"/>
              </w:rPr>
              <w:t>建议新增（改进）防范措施</w:t>
            </w:r>
          </w:p>
        </w:tc>
        <w:tc>
          <w:tcPr>
            <w:tcW w:w="358" w:type="dxa"/>
            <w:vAlign w:val="center"/>
          </w:tcPr>
          <w:p w:rsidR="00803F8F" w:rsidRDefault="000403F7">
            <w:pPr>
              <w:spacing w:line="0" w:lineRule="atLeast"/>
              <w:jc w:val="center"/>
              <w:rPr>
                <w:sz w:val="24"/>
              </w:rPr>
            </w:pPr>
            <w:r>
              <w:rPr>
                <w:sz w:val="24"/>
              </w:rPr>
              <w:t>备注</w:t>
            </w:r>
          </w:p>
        </w:tc>
      </w:tr>
      <w:tr w:rsidR="00803F8F">
        <w:trPr>
          <w:trHeight w:val="177"/>
          <w:jc w:val="center"/>
        </w:trPr>
        <w:tc>
          <w:tcPr>
            <w:tcW w:w="418" w:type="dxa"/>
            <w:vAlign w:val="center"/>
          </w:tcPr>
          <w:p w:rsidR="00803F8F" w:rsidRDefault="00803F8F">
            <w:pPr>
              <w:spacing w:line="0" w:lineRule="atLeast"/>
              <w:ind w:firstLineChars="250" w:firstLine="600"/>
              <w:jc w:val="center"/>
              <w:rPr>
                <w:sz w:val="24"/>
              </w:rPr>
            </w:pPr>
          </w:p>
        </w:tc>
        <w:tc>
          <w:tcPr>
            <w:tcW w:w="765" w:type="dxa"/>
            <w:vAlign w:val="center"/>
          </w:tcPr>
          <w:p w:rsidR="00803F8F" w:rsidRDefault="00803F8F">
            <w:pPr>
              <w:spacing w:line="0" w:lineRule="atLeast"/>
              <w:ind w:firstLineChars="250" w:firstLine="600"/>
              <w:jc w:val="center"/>
              <w:rPr>
                <w:sz w:val="24"/>
              </w:rPr>
            </w:pPr>
          </w:p>
        </w:tc>
        <w:tc>
          <w:tcPr>
            <w:tcW w:w="1935" w:type="dxa"/>
            <w:vAlign w:val="center"/>
          </w:tcPr>
          <w:p w:rsidR="00803F8F" w:rsidRDefault="00803F8F">
            <w:pPr>
              <w:spacing w:line="0" w:lineRule="atLeast"/>
              <w:ind w:firstLineChars="250" w:firstLine="600"/>
              <w:jc w:val="center"/>
              <w:rPr>
                <w:sz w:val="24"/>
              </w:rPr>
            </w:pPr>
          </w:p>
        </w:tc>
        <w:tc>
          <w:tcPr>
            <w:tcW w:w="765" w:type="dxa"/>
            <w:vAlign w:val="center"/>
          </w:tcPr>
          <w:p w:rsidR="00803F8F" w:rsidRDefault="00803F8F">
            <w:pPr>
              <w:spacing w:line="0" w:lineRule="atLeast"/>
              <w:ind w:firstLineChars="250" w:firstLine="600"/>
              <w:jc w:val="center"/>
              <w:rPr>
                <w:sz w:val="24"/>
              </w:rPr>
            </w:pPr>
          </w:p>
        </w:tc>
        <w:tc>
          <w:tcPr>
            <w:tcW w:w="780" w:type="dxa"/>
            <w:vAlign w:val="center"/>
          </w:tcPr>
          <w:p w:rsidR="00803F8F" w:rsidRDefault="00803F8F">
            <w:pPr>
              <w:spacing w:line="0" w:lineRule="atLeast"/>
              <w:ind w:firstLineChars="250" w:firstLine="600"/>
              <w:jc w:val="center"/>
              <w:rPr>
                <w:sz w:val="24"/>
              </w:rPr>
            </w:pPr>
          </w:p>
        </w:tc>
        <w:tc>
          <w:tcPr>
            <w:tcW w:w="390" w:type="dxa"/>
            <w:vAlign w:val="center"/>
          </w:tcPr>
          <w:p w:rsidR="00803F8F" w:rsidRDefault="00803F8F">
            <w:pPr>
              <w:spacing w:line="0" w:lineRule="atLeast"/>
              <w:ind w:firstLineChars="250" w:firstLine="600"/>
              <w:jc w:val="center"/>
              <w:rPr>
                <w:sz w:val="24"/>
              </w:rPr>
            </w:pPr>
          </w:p>
        </w:tc>
        <w:tc>
          <w:tcPr>
            <w:tcW w:w="360" w:type="dxa"/>
            <w:vAlign w:val="center"/>
          </w:tcPr>
          <w:p w:rsidR="00803F8F" w:rsidRDefault="00803F8F">
            <w:pPr>
              <w:spacing w:line="0" w:lineRule="atLeast"/>
              <w:ind w:firstLineChars="250" w:firstLine="600"/>
              <w:jc w:val="center"/>
              <w:rPr>
                <w:sz w:val="24"/>
              </w:rPr>
            </w:pPr>
          </w:p>
        </w:tc>
        <w:tc>
          <w:tcPr>
            <w:tcW w:w="360" w:type="dxa"/>
            <w:vAlign w:val="center"/>
          </w:tcPr>
          <w:p w:rsidR="00803F8F" w:rsidRDefault="00803F8F">
            <w:pPr>
              <w:spacing w:line="0" w:lineRule="atLeast"/>
              <w:ind w:firstLineChars="250" w:firstLine="600"/>
              <w:jc w:val="center"/>
              <w:rPr>
                <w:sz w:val="24"/>
              </w:rPr>
            </w:pPr>
          </w:p>
        </w:tc>
        <w:tc>
          <w:tcPr>
            <w:tcW w:w="375" w:type="dxa"/>
            <w:vAlign w:val="center"/>
          </w:tcPr>
          <w:p w:rsidR="00803F8F" w:rsidRDefault="00803F8F">
            <w:pPr>
              <w:spacing w:line="0" w:lineRule="atLeast"/>
              <w:ind w:firstLineChars="250" w:firstLine="600"/>
              <w:jc w:val="center"/>
              <w:rPr>
                <w:sz w:val="24"/>
              </w:rPr>
            </w:pPr>
          </w:p>
        </w:tc>
        <w:tc>
          <w:tcPr>
            <w:tcW w:w="780" w:type="dxa"/>
            <w:vAlign w:val="center"/>
          </w:tcPr>
          <w:p w:rsidR="00803F8F" w:rsidRDefault="00803F8F">
            <w:pPr>
              <w:spacing w:line="0" w:lineRule="atLeast"/>
              <w:ind w:firstLineChars="250" w:firstLine="600"/>
              <w:jc w:val="center"/>
              <w:rPr>
                <w:sz w:val="24"/>
              </w:rPr>
            </w:pPr>
          </w:p>
        </w:tc>
        <w:tc>
          <w:tcPr>
            <w:tcW w:w="1230" w:type="dxa"/>
            <w:vAlign w:val="center"/>
          </w:tcPr>
          <w:p w:rsidR="00803F8F" w:rsidRDefault="00803F8F">
            <w:pPr>
              <w:spacing w:line="0" w:lineRule="atLeast"/>
              <w:ind w:firstLineChars="250" w:firstLine="600"/>
              <w:jc w:val="center"/>
              <w:rPr>
                <w:sz w:val="24"/>
              </w:rPr>
            </w:pPr>
          </w:p>
        </w:tc>
        <w:tc>
          <w:tcPr>
            <w:tcW w:w="358" w:type="dxa"/>
            <w:vAlign w:val="center"/>
          </w:tcPr>
          <w:p w:rsidR="00803F8F" w:rsidRDefault="00803F8F">
            <w:pPr>
              <w:spacing w:line="0" w:lineRule="atLeast"/>
              <w:ind w:firstLineChars="250" w:firstLine="600"/>
              <w:jc w:val="center"/>
              <w:rPr>
                <w:sz w:val="24"/>
              </w:rPr>
            </w:pPr>
          </w:p>
        </w:tc>
      </w:tr>
    </w:tbl>
    <w:p w:rsidR="00803F8F" w:rsidRDefault="000403F7">
      <w:pPr>
        <w:spacing w:line="0" w:lineRule="atLeast"/>
        <w:rPr>
          <w:sz w:val="24"/>
        </w:rPr>
      </w:pPr>
      <w:r>
        <w:rPr>
          <w:sz w:val="24"/>
        </w:rPr>
        <w:t>分析人：</w:t>
      </w:r>
      <w:r>
        <w:rPr>
          <w:sz w:val="24"/>
        </w:rPr>
        <w:t xml:space="preserve">     </w:t>
      </w:r>
      <w:r>
        <w:rPr>
          <w:sz w:val="24"/>
        </w:rPr>
        <w:t>日期：</w:t>
      </w:r>
      <w:r>
        <w:rPr>
          <w:sz w:val="24"/>
        </w:rPr>
        <w:t xml:space="preserve">      </w:t>
      </w:r>
      <w:r>
        <w:rPr>
          <w:sz w:val="24"/>
        </w:rPr>
        <w:t>审核人：</w:t>
      </w:r>
      <w:r>
        <w:rPr>
          <w:sz w:val="24"/>
        </w:rPr>
        <w:t xml:space="preserve">      </w:t>
      </w:r>
      <w:r>
        <w:rPr>
          <w:sz w:val="24"/>
        </w:rPr>
        <w:t>日期：</w:t>
      </w:r>
      <w:r>
        <w:rPr>
          <w:sz w:val="24"/>
        </w:rPr>
        <w:t xml:space="preserve">      </w:t>
      </w:r>
      <w:r>
        <w:rPr>
          <w:sz w:val="24"/>
        </w:rPr>
        <w:t>审定人：</w:t>
      </w:r>
      <w:r>
        <w:rPr>
          <w:sz w:val="24"/>
        </w:rPr>
        <w:t xml:space="preserve">      </w:t>
      </w:r>
      <w:r>
        <w:rPr>
          <w:sz w:val="24"/>
        </w:rPr>
        <w:t>日期：</w:t>
      </w:r>
      <w:r>
        <w:rPr>
          <w:sz w:val="24"/>
        </w:rPr>
        <w:t xml:space="preserve">  </w:t>
      </w:r>
    </w:p>
    <w:p w:rsidR="00803F8F" w:rsidRDefault="00803F8F">
      <w:pPr>
        <w:spacing w:line="0" w:lineRule="atLeast"/>
        <w:rPr>
          <w:sz w:val="24"/>
        </w:rPr>
      </w:pPr>
    </w:p>
    <w:p w:rsidR="00803F8F" w:rsidRDefault="000403F7">
      <w:pPr>
        <w:spacing w:line="0" w:lineRule="atLeast"/>
        <w:rPr>
          <w:sz w:val="24"/>
        </w:rPr>
      </w:pPr>
      <w:r>
        <w:rPr>
          <w:sz w:val="24"/>
        </w:rPr>
        <w:t>填表说明：审核人为所在岗位</w:t>
      </w:r>
      <w:r>
        <w:rPr>
          <w:sz w:val="24"/>
        </w:rPr>
        <w:t>/</w:t>
      </w:r>
      <w:r>
        <w:rPr>
          <w:sz w:val="24"/>
        </w:rPr>
        <w:t>工序负责人，审定人为上级负责人。</w:t>
      </w:r>
    </w:p>
    <w:p w:rsidR="00803F8F" w:rsidRDefault="00803F8F">
      <w:pPr>
        <w:widowControl/>
        <w:jc w:val="center"/>
        <w:rPr>
          <w:rFonts w:ascii="宋体" w:hAnsi="宋体"/>
          <w:sz w:val="28"/>
          <w:szCs w:val="28"/>
        </w:rPr>
      </w:pPr>
    </w:p>
    <w:p w:rsidR="00803F8F" w:rsidRDefault="000403F7">
      <w:pPr>
        <w:widowControl/>
        <w:jc w:val="center"/>
        <w:rPr>
          <w:rFonts w:ascii="宋体" w:hAnsi="宋体"/>
          <w:bCs/>
          <w:sz w:val="28"/>
          <w:szCs w:val="28"/>
        </w:rPr>
      </w:pPr>
      <w:r>
        <w:rPr>
          <w:rFonts w:ascii="宋体" w:hAnsi="宋体" w:hint="eastAsia"/>
          <w:bCs/>
          <w:sz w:val="28"/>
          <w:szCs w:val="28"/>
        </w:rPr>
        <w:t>表2 工作危害分析（JHA+LS）评价记录</w:t>
      </w:r>
    </w:p>
    <w:p w:rsidR="00803F8F" w:rsidRDefault="000403F7">
      <w:pPr>
        <w:tabs>
          <w:tab w:val="left" w:pos="-1843"/>
        </w:tabs>
        <w:spacing w:line="0" w:lineRule="atLeast"/>
        <w:rPr>
          <w:sz w:val="24"/>
        </w:rPr>
      </w:pPr>
      <w:r>
        <w:rPr>
          <w:sz w:val="24"/>
        </w:rPr>
        <w:t>（记录受控号）单位：</w:t>
      </w:r>
      <w:r>
        <w:rPr>
          <w:sz w:val="24"/>
        </w:rPr>
        <w:t xml:space="preserve">          </w:t>
      </w:r>
      <w:r>
        <w:rPr>
          <w:sz w:val="24"/>
        </w:rPr>
        <w:t>岗位：</w:t>
      </w:r>
      <w:r>
        <w:rPr>
          <w:sz w:val="24"/>
        </w:rPr>
        <w:t xml:space="preserve">            </w:t>
      </w:r>
      <w:r>
        <w:rPr>
          <w:sz w:val="24"/>
        </w:rPr>
        <w:t>风险点（作业活动）名称：</w:t>
      </w:r>
      <w:r>
        <w:rPr>
          <w:sz w:val="24"/>
        </w:rPr>
        <w:t xml:space="preserve">              No</w:t>
      </w:r>
      <w:r>
        <w:rPr>
          <w:sz w:val="24"/>
        </w:rPr>
        <w:t>：</w:t>
      </w:r>
    </w:p>
    <w:tbl>
      <w:tblPr>
        <w:tblW w:w="866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815"/>
        <w:gridCol w:w="2058"/>
        <w:gridCol w:w="813"/>
        <w:gridCol w:w="830"/>
        <w:gridCol w:w="415"/>
        <w:gridCol w:w="384"/>
        <w:gridCol w:w="382"/>
        <w:gridCol w:w="830"/>
        <w:gridCol w:w="1308"/>
        <w:gridCol w:w="381"/>
      </w:tblGrid>
      <w:tr w:rsidR="00803F8F">
        <w:trPr>
          <w:trHeight w:val="976"/>
          <w:jc w:val="center"/>
        </w:trPr>
        <w:tc>
          <w:tcPr>
            <w:tcW w:w="444" w:type="dxa"/>
            <w:vAlign w:val="center"/>
          </w:tcPr>
          <w:p w:rsidR="00803F8F" w:rsidRDefault="000403F7">
            <w:pPr>
              <w:spacing w:line="0" w:lineRule="atLeast"/>
              <w:jc w:val="center"/>
              <w:rPr>
                <w:sz w:val="24"/>
              </w:rPr>
            </w:pPr>
            <w:r>
              <w:rPr>
                <w:sz w:val="24"/>
              </w:rPr>
              <w:t>序号</w:t>
            </w:r>
          </w:p>
        </w:tc>
        <w:tc>
          <w:tcPr>
            <w:tcW w:w="815" w:type="dxa"/>
            <w:vAlign w:val="center"/>
          </w:tcPr>
          <w:p w:rsidR="00803F8F" w:rsidRDefault="000403F7">
            <w:pPr>
              <w:spacing w:line="0" w:lineRule="atLeast"/>
              <w:jc w:val="center"/>
              <w:rPr>
                <w:sz w:val="24"/>
              </w:rPr>
            </w:pPr>
            <w:r>
              <w:rPr>
                <w:sz w:val="24"/>
              </w:rPr>
              <w:t>作业步骤</w:t>
            </w:r>
          </w:p>
        </w:tc>
        <w:tc>
          <w:tcPr>
            <w:tcW w:w="2058" w:type="dxa"/>
            <w:vAlign w:val="center"/>
          </w:tcPr>
          <w:p w:rsidR="00803F8F" w:rsidRDefault="000403F7">
            <w:pPr>
              <w:spacing w:line="0" w:lineRule="atLeast"/>
              <w:jc w:val="center"/>
              <w:rPr>
                <w:sz w:val="24"/>
              </w:rPr>
            </w:pPr>
            <w:r>
              <w:rPr>
                <w:sz w:val="24"/>
              </w:rPr>
              <w:t>危险源或潜在事件（人、物、作业环境、管理）</w:t>
            </w:r>
          </w:p>
        </w:tc>
        <w:tc>
          <w:tcPr>
            <w:tcW w:w="813" w:type="dxa"/>
            <w:vAlign w:val="center"/>
          </w:tcPr>
          <w:p w:rsidR="00803F8F" w:rsidRDefault="000403F7">
            <w:pPr>
              <w:spacing w:line="0" w:lineRule="atLeast"/>
              <w:jc w:val="center"/>
              <w:rPr>
                <w:sz w:val="24"/>
              </w:rPr>
            </w:pPr>
            <w:r>
              <w:rPr>
                <w:rFonts w:hint="eastAsia"/>
                <w:sz w:val="24"/>
              </w:rPr>
              <w:t>主要后果</w:t>
            </w:r>
          </w:p>
        </w:tc>
        <w:tc>
          <w:tcPr>
            <w:tcW w:w="830" w:type="dxa"/>
            <w:vAlign w:val="center"/>
          </w:tcPr>
          <w:p w:rsidR="00803F8F" w:rsidRDefault="000403F7">
            <w:pPr>
              <w:spacing w:line="0" w:lineRule="atLeast"/>
              <w:jc w:val="center"/>
              <w:rPr>
                <w:sz w:val="24"/>
              </w:rPr>
            </w:pPr>
            <w:r>
              <w:rPr>
                <w:sz w:val="24"/>
              </w:rPr>
              <w:t>现有控制措施</w:t>
            </w:r>
          </w:p>
        </w:tc>
        <w:tc>
          <w:tcPr>
            <w:tcW w:w="415" w:type="dxa"/>
            <w:vAlign w:val="center"/>
          </w:tcPr>
          <w:p w:rsidR="00803F8F" w:rsidRDefault="000403F7">
            <w:pPr>
              <w:spacing w:line="0" w:lineRule="atLeast"/>
              <w:jc w:val="center"/>
              <w:rPr>
                <w:sz w:val="24"/>
              </w:rPr>
            </w:pPr>
            <w:r>
              <w:rPr>
                <w:sz w:val="24"/>
              </w:rPr>
              <w:t>L</w:t>
            </w:r>
          </w:p>
        </w:tc>
        <w:tc>
          <w:tcPr>
            <w:tcW w:w="384" w:type="dxa"/>
            <w:vAlign w:val="center"/>
          </w:tcPr>
          <w:p w:rsidR="00803F8F" w:rsidRDefault="000403F7">
            <w:pPr>
              <w:spacing w:line="0" w:lineRule="atLeast"/>
              <w:jc w:val="center"/>
              <w:rPr>
                <w:sz w:val="24"/>
              </w:rPr>
            </w:pPr>
            <w:r>
              <w:rPr>
                <w:rFonts w:hint="eastAsia"/>
                <w:sz w:val="24"/>
              </w:rPr>
              <w:t>S</w:t>
            </w:r>
          </w:p>
        </w:tc>
        <w:tc>
          <w:tcPr>
            <w:tcW w:w="382" w:type="dxa"/>
            <w:vAlign w:val="center"/>
          </w:tcPr>
          <w:p w:rsidR="00803F8F" w:rsidRDefault="000403F7">
            <w:pPr>
              <w:spacing w:line="0" w:lineRule="atLeast"/>
              <w:jc w:val="center"/>
              <w:rPr>
                <w:sz w:val="24"/>
              </w:rPr>
            </w:pPr>
            <w:r>
              <w:rPr>
                <w:rFonts w:hint="eastAsia"/>
                <w:sz w:val="24"/>
              </w:rPr>
              <w:t>R</w:t>
            </w:r>
          </w:p>
        </w:tc>
        <w:tc>
          <w:tcPr>
            <w:tcW w:w="830" w:type="dxa"/>
            <w:vAlign w:val="center"/>
          </w:tcPr>
          <w:p w:rsidR="00803F8F" w:rsidRDefault="000403F7">
            <w:pPr>
              <w:spacing w:line="0" w:lineRule="atLeast"/>
              <w:jc w:val="center"/>
              <w:rPr>
                <w:sz w:val="24"/>
              </w:rPr>
            </w:pPr>
            <w:r>
              <w:rPr>
                <w:sz w:val="24"/>
              </w:rPr>
              <w:t>风险级别</w:t>
            </w:r>
          </w:p>
        </w:tc>
        <w:tc>
          <w:tcPr>
            <w:tcW w:w="1308" w:type="dxa"/>
            <w:vAlign w:val="center"/>
          </w:tcPr>
          <w:p w:rsidR="00803F8F" w:rsidRDefault="000403F7">
            <w:pPr>
              <w:spacing w:line="0" w:lineRule="atLeast"/>
              <w:jc w:val="center"/>
              <w:rPr>
                <w:sz w:val="24"/>
              </w:rPr>
            </w:pPr>
            <w:r>
              <w:rPr>
                <w:sz w:val="24"/>
              </w:rPr>
              <w:t>建议新增（改进）防范措施</w:t>
            </w:r>
          </w:p>
        </w:tc>
        <w:tc>
          <w:tcPr>
            <w:tcW w:w="381" w:type="dxa"/>
            <w:vAlign w:val="center"/>
          </w:tcPr>
          <w:p w:rsidR="00803F8F" w:rsidRDefault="000403F7">
            <w:pPr>
              <w:spacing w:line="0" w:lineRule="atLeast"/>
              <w:jc w:val="center"/>
              <w:rPr>
                <w:sz w:val="24"/>
              </w:rPr>
            </w:pPr>
            <w:r>
              <w:rPr>
                <w:sz w:val="24"/>
              </w:rPr>
              <w:t>备注</w:t>
            </w:r>
          </w:p>
        </w:tc>
      </w:tr>
      <w:tr w:rsidR="00803F8F">
        <w:trPr>
          <w:trHeight w:val="322"/>
          <w:jc w:val="center"/>
        </w:trPr>
        <w:tc>
          <w:tcPr>
            <w:tcW w:w="444" w:type="dxa"/>
            <w:vAlign w:val="center"/>
          </w:tcPr>
          <w:p w:rsidR="00803F8F" w:rsidRDefault="00803F8F">
            <w:pPr>
              <w:spacing w:line="0" w:lineRule="atLeast"/>
              <w:ind w:firstLineChars="250" w:firstLine="600"/>
              <w:jc w:val="center"/>
              <w:rPr>
                <w:sz w:val="24"/>
              </w:rPr>
            </w:pPr>
          </w:p>
        </w:tc>
        <w:tc>
          <w:tcPr>
            <w:tcW w:w="815" w:type="dxa"/>
            <w:vAlign w:val="center"/>
          </w:tcPr>
          <w:p w:rsidR="00803F8F" w:rsidRDefault="00803F8F">
            <w:pPr>
              <w:spacing w:line="0" w:lineRule="atLeast"/>
              <w:ind w:firstLineChars="250" w:firstLine="600"/>
              <w:jc w:val="center"/>
              <w:rPr>
                <w:sz w:val="24"/>
              </w:rPr>
            </w:pPr>
          </w:p>
        </w:tc>
        <w:tc>
          <w:tcPr>
            <w:tcW w:w="2058" w:type="dxa"/>
            <w:vAlign w:val="center"/>
          </w:tcPr>
          <w:p w:rsidR="00803F8F" w:rsidRDefault="00803F8F">
            <w:pPr>
              <w:spacing w:line="0" w:lineRule="atLeast"/>
              <w:ind w:firstLineChars="250" w:firstLine="600"/>
              <w:jc w:val="center"/>
              <w:rPr>
                <w:sz w:val="24"/>
              </w:rPr>
            </w:pPr>
          </w:p>
        </w:tc>
        <w:tc>
          <w:tcPr>
            <w:tcW w:w="813" w:type="dxa"/>
            <w:vAlign w:val="center"/>
          </w:tcPr>
          <w:p w:rsidR="00803F8F" w:rsidRDefault="00803F8F">
            <w:pPr>
              <w:spacing w:line="0" w:lineRule="atLeast"/>
              <w:ind w:firstLineChars="250" w:firstLine="600"/>
              <w:jc w:val="center"/>
              <w:rPr>
                <w:sz w:val="24"/>
              </w:rPr>
            </w:pPr>
          </w:p>
        </w:tc>
        <w:tc>
          <w:tcPr>
            <w:tcW w:w="830" w:type="dxa"/>
            <w:vAlign w:val="center"/>
          </w:tcPr>
          <w:p w:rsidR="00803F8F" w:rsidRDefault="00803F8F">
            <w:pPr>
              <w:spacing w:line="0" w:lineRule="atLeast"/>
              <w:ind w:firstLineChars="250" w:firstLine="600"/>
              <w:jc w:val="center"/>
              <w:rPr>
                <w:sz w:val="24"/>
              </w:rPr>
            </w:pPr>
          </w:p>
        </w:tc>
        <w:tc>
          <w:tcPr>
            <w:tcW w:w="415" w:type="dxa"/>
            <w:vAlign w:val="center"/>
          </w:tcPr>
          <w:p w:rsidR="00803F8F" w:rsidRDefault="00803F8F">
            <w:pPr>
              <w:spacing w:line="0" w:lineRule="atLeast"/>
              <w:ind w:firstLineChars="250" w:firstLine="600"/>
              <w:jc w:val="center"/>
              <w:rPr>
                <w:sz w:val="24"/>
              </w:rPr>
            </w:pPr>
          </w:p>
        </w:tc>
        <w:tc>
          <w:tcPr>
            <w:tcW w:w="384" w:type="dxa"/>
            <w:vAlign w:val="center"/>
          </w:tcPr>
          <w:p w:rsidR="00803F8F" w:rsidRDefault="00803F8F">
            <w:pPr>
              <w:spacing w:line="0" w:lineRule="atLeast"/>
              <w:ind w:firstLineChars="250" w:firstLine="600"/>
              <w:jc w:val="center"/>
              <w:rPr>
                <w:sz w:val="24"/>
              </w:rPr>
            </w:pPr>
          </w:p>
        </w:tc>
        <w:tc>
          <w:tcPr>
            <w:tcW w:w="382" w:type="dxa"/>
            <w:vAlign w:val="center"/>
          </w:tcPr>
          <w:p w:rsidR="00803F8F" w:rsidRDefault="00803F8F">
            <w:pPr>
              <w:spacing w:line="0" w:lineRule="atLeast"/>
              <w:ind w:firstLineChars="250" w:firstLine="600"/>
              <w:jc w:val="center"/>
              <w:rPr>
                <w:sz w:val="24"/>
              </w:rPr>
            </w:pPr>
          </w:p>
        </w:tc>
        <w:tc>
          <w:tcPr>
            <w:tcW w:w="830" w:type="dxa"/>
            <w:vAlign w:val="center"/>
          </w:tcPr>
          <w:p w:rsidR="00803F8F" w:rsidRDefault="00803F8F">
            <w:pPr>
              <w:spacing w:line="0" w:lineRule="atLeast"/>
              <w:ind w:firstLineChars="250" w:firstLine="600"/>
              <w:jc w:val="center"/>
              <w:rPr>
                <w:sz w:val="24"/>
              </w:rPr>
            </w:pPr>
          </w:p>
        </w:tc>
        <w:tc>
          <w:tcPr>
            <w:tcW w:w="1308" w:type="dxa"/>
            <w:vAlign w:val="center"/>
          </w:tcPr>
          <w:p w:rsidR="00803F8F" w:rsidRDefault="00803F8F">
            <w:pPr>
              <w:spacing w:line="0" w:lineRule="atLeast"/>
              <w:ind w:firstLineChars="250" w:firstLine="600"/>
              <w:jc w:val="center"/>
              <w:rPr>
                <w:sz w:val="24"/>
              </w:rPr>
            </w:pPr>
          </w:p>
        </w:tc>
        <w:tc>
          <w:tcPr>
            <w:tcW w:w="381" w:type="dxa"/>
            <w:vAlign w:val="center"/>
          </w:tcPr>
          <w:p w:rsidR="00803F8F" w:rsidRDefault="00803F8F">
            <w:pPr>
              <w:spacing w:line="0" w:lineRule="atLeast"/>
              <w:ind w:firstLineChars="250" w:firstLine="600"/>
              <w:jc w:val="center"/>
              <w:rPr>
                <w:sz w:val="24"/>
              </w:rPr>
            </w:pPr>
          </w:p>
        </w:tc>
      </w:tr>
    </w:tbl>
    <w:p w:rsidR="00803F8F" w:rsidRDefault="000403F7">
      <w:pPr>
        <w:spacing w:line="0" w:lineRule="atLeast"/>
        <w:rPr>
          <w:sz w:val="24"/>
        </w:rPr>
      </w:pPr>
      <w:r>
        <w:rPr>
          <w:sz w:val="24"/>
        </w:rPr>
        <w:t>分析人：</w:t>
      </w:r>
      <w:r>
        <w:rPr>
          <w:sz w:val="24"/>
        </w:rPr>
        <w:t xml:space="preserve">     </w:t>
      </w:r>
      <w:r>
        <w:rPr>
          <w:sz w:val="24"/>
        </w:rPr>
        <w:t>日期：</w:t>
      </w:r>
      <w:r>
        <w:rPr>
          <w:sz w:val="24"/>
        </w:rPr>
        <w:t xml:space="preserve">      </w:t>
      </w:r>
      <w:r>
        <w:rPr>
          <w:sz w:val="24"/>
        </w:rPr>
        <w:t>审核人：</w:t>
      </w:r>
      <w:r>
        <w:rPr>
          <w:sz w:val="24"/>
        </w:rPr>
        <w:t xml:space="preserve">      </w:t>
      </w:r>
      <w:r>
        <w:rPr>
          <w:sz w:val="24"/>
        </w:rPr>
        <w:t>日期：</w:t>
      </w:r>
      <w:r>
        <w:rPr>
          <w:sz w:val="24"/>
        </w:rPr>
        <w:t xml:space="preserve">      </w:t>
      </w:r>
      <w:r>
        <w:rPr>
          <w:sz w:val="24"/>
        </w:rPr>
        <w:t>审定人：</w:t>
      </w:r>
      <w:r>
        <w:rPr>
          <w:sz w:val="24"/>
        </w:rPr>
        <w:t xml:space="preserve">      </w:t>
      </w:r>
      <w:r>
        <w:rPr>
          <w:sz w:val="24"/>
        </w:rPr>
        <w:t>日期：</w:t>
      </w:r>
      <w:r>
        <w:rPr>
          <w:sz w:val="24"/>
        </w:rPr>
        <w:t xml:space="preserve">  </w:t>
      </w:r>
    </w:p>
    <w:p w:rsidR="00803F8F" w:rsidRDefault="00803F8F">
      <w:pPr>
        <w:spacing w:line="0" w:lineRule="atLeast"/>
        <w:rPr>
          <w:sz w:val="24"/>
        </w:rPr>
      </w:pPr>
    </w:p>
    <w:p w:rsidR="00803F8F" w:rsidRDefault="000403F7">
      <w:pPr>
        <w:spacing w:line="0" w:lineRule="atLeast"/>
        <w:rPr>
          <w:sz w:val="24"/>
        </w:rPr>
      </w:pPr>
      <w:r>
        <w:rPr>
          <w:sz w:val="24"/>
        </w:rPr>
        <w:t>填表说明：审核人为所在岗位</w:t>
      </w:r>
      <w:r>
        <w:rPr>
          <w:sz w:val="24"/>
        </w:rPr>
        <w:t>/</w:t>
      </w:r>
      <w:r>
        <w:rPr>
          <w:sz w:val="24"/>
        </w:rPr>
        <w:t>工序负责人，审定人为上级负责人。</w:t>
      </w:r>
    </w:p>
    <w:p w:rsidR="00803F8F" w:rsidRDefault="000403F7">
      <w:pPr>
        <w:pStyle w:val="2"/>
      </w:pPr>
      <w:bookmarkStart w:id="124" w:name="_Toc529868526"/>
      <w:bookmarkStart w:id="125" w:name="_Toc26944_WPSOffice_Level1"/>
      <w:bookmarkStart w:id="126" w:name="_Toc525715132"/>
      <w:bookmarkStart w:id="127" w:name="_Toc4212_WPSOffice_Level1"/>
      <w:bookmarkStart w:id="128" w:name="_Toc527446941"/>
      <w:r>
        <w:rPr>
          <w:rFonts w:hint="eastAsia"/>
        </w:rPr>
        <w:lastRenderedPageBreak/>
        <w:t>附件</w:t>
      </w:r>
      <w:r>
        <w:rPr>
          <w:rFonts w:hint="eastAsia"/>
        </w:rPr>
        <w:t>2</w:t>
      </w:r>
      <w:r>
        <w:rPr>
          <w:rFonts w:hint="eastAsia"/>
        </w:rPr>
        <w:t>：安全检查表法（</w:t>
      </w:r>
      <w:r>
        <w:rPr>
          <w:rFonts w:hint="eastAsia"/>
        </w:rPr>
        <w:t>SCL</w:t>
      </w:r>
      <w:r>
        <w:rPr>
          <w:rFonts w:hint="eastAsia"/>
        </w:rPr>
        <w:t>）</w:t>
      </w:r>
      <w:bookmarkEnd w:id="124"/>
      <w:bookmarkEnd w:id="125"/>
      <w:bookmarkEnd w:id="126"/>
      <w:bookmarkEnd w:id="127"/>
      <w:bookmarkEnd w:id="128"/>
    </w:p>
    <w:p w:rsidR="00803F8F" w:rsidRDefault="000403F7">
      <w:pPr>
        <w:widowControl/>
        <w:numPr>
          <w:ilvl w:val="0"/>
          <w:numId w:val="21"/>
        </w:numPr>
        <w:spacing w:line="560" w:lineRule="exact"/>
        <w:rPr>
          <w:rFonts w:asciiTheme="minorEastAsia" w:hAnsiTheme="minorEastAsia"/>
          <w:b/>
          <w:sz w:val="28"/>
          <w:szCs w:val="28"/>
        </w:rPr>
      </w:pPr>
      <w:r>
        <w:rPr>
          <w:rFonts w:asciiTheme="minorEastAsia" w:hAnsiTheme="minorEastAsia" w:hint="eastAsia"/>
          <w:b/>
          <w:sz w:val="28"/>
          <w:szCs w:val="28"/>
        </w:rPr>
        <w:t>方法概述</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依据相关的标准、规范，对工程、系统中已知的危险类別、设计缺陷以及与一般工艺设备、操作、管理有关的潜在危险有害因素进行判别检查。适用于对设备设施、建构筑物、安全间距、作业环境等存在的风险进行分析。包括编制安全检查表、列出设备设施清单、进行</w:t>
      </w:r>
    </w:p>
    <w:p w:rsidR="00803F8F" w:rsidRDefault="000403F7">
      <w:pPr>
        <w:widowControl/>
        <w:spacing w:line="560" w:lineRule="exact"/>
        <w:rPr>
          <w:rFonts w:asciiTheme="minorEastAsia" w:hAnsiTheme="minorEastAsia"/>
          <w:sz w:val="28"/>
          <w:szCs w:val="28"/>
        </w:rPr>
      </w:pPr>
      <w:proofErr w:type="gramStart"/>
      <w:r>
        <w:rPr>
          <w:rFonts w:asciiTheme="minorEastAsia" w:hAnsiTheme="minorEastAsia" w:hint="eastAsia"/>
          <w:sz w:val="28"/>
          <w:szCs w:val="28"/>
        </w:rPr>
        <w:t>危险源辩识</w:t>
      </w:r>
      <w:proofErr w:type="gramEnd"/>
      <w:r>
        <w:rPr>
          <w:rFonts w:asciiTheme="minorEastAsia" w:hAnsiTheme="minorEastAsia" w:hint="eastAsia"/>
          <w:sz w:val="28"/>
          <w:szCs w:val="28"/>
        </w:rPr>
        <w:t>等步骤。</w:t>
      </w:r>
    </w:p>
    <w:p w:rsidR="00803F8F" w:rsidRDefault="000403F7">
      <w:pPr>
        <w:widowControl/>
        <w:numPr>
          <w:ilvl w:val="0"/>
          <w:numId w:val="21"/>
        </w:numPr>
        <w:spacing w:line="560" w:lineRule="exact"/>
        <w:rPr>
          <w:rFonts w:asciiTheme="minorEastAsia" w:hAnsiTheme="minorEastAsia"/>
          <w:b/>
          <w:sz w:val="28"/>
          <w:szCs w:val="28"/>
        </w:rPr>
      </w:pPr>
      <w:r>
        <w:rPr>
          <w:rFonts w:asciiTheme="minorEastAsia" w:hAnsiTheme="minorEastAsia" w:hint="eastAsia"/>
          <w:b/>
          <w:sz w:val="28"/>
          <w:szCs w:val="28"/>
        </w:rPr>
        <w:t>安全检查表编制依据</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——有关法规、标准、规范及规定；</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——国内外事故案例和企业以往事故情况；</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——系统分析确定的危险部位及防范措施；</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——分析人员的经验和可靠的参考资料；</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——有关研究成果，同行业或类似行业检查表等。</w:t>
      </w:r>
    </w:p>
    <w:p w:rsidR="00803F8F" w:rsidRDefault="000403F7">
      <w:pPr>
        <w:widowControl/>
        <w:numPr>
          <w:ilvl w:val="0"/>
          <w:numId w:val="21"/>
        </w:numPr>
        <w:spacing w:line="560" w:lineRule="exact"/>
        <w:rPr>
          <w:rFonts w:asciiTheme="minorEastAsia" w:hAnsiTheme="minorEastAsia"/>
          <w:b/>
          <w:sz w:val="28"/>
          <w:szCs w:val="28"/>
        </w:rPr>
      </w:pPr>
      <w:r>
        <w:rPr>
          <w:rFonts w:asciiTheme="minorEastAsia" w:hAnsiTheme="minorEastAsia" w:hint="eastAsia"/>
          <w:b/>
          <w:sz w:val="28"/>
          <w:szCs w:val="28"/>
        </w:rPr>
        <w:t>编安全检查表</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——确定编制人员。包括熟悉系统的工段长、安全员、技术员、</w:t>
      </w:r>
      <w:proofErr w:type="gramStart"/>
      <w:r>
        <w:rPr>
          <w:rFonts w:asciiTheme="minorEastAsia" w:hAnsiTheme="minorEastAsia" w:hint="eastAsia"/>
          <w:sz w:val="28"/>
          <w:szCs w:val="28"/>
        </w:rPr>
        <w:t>设备员</w:t>
      </w:r>
      <w:proofErr w:type="gramEnd"/>
      <w:r>
        <w:rPr>
          <w:rFonts w:asciiTheme="minorEastAsia" w:hAnsiTheme="minorEastAsia" w:hint="eastAsia"/>
          <w:sz w:val="28"/>
          <w:szCs w:val="28"/>
        </w:rPr>
        <w:t>等各方面人员。</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——熟悉系统。包括系统的结构、功能、工艺流程、操作条件、布置和已有的安全防护设施。</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——收集资料。收集有关安全法律、法规、规程、标准、制度及本系统过去发生的事故事件资料，作为编制安全检查表的依据。</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——编制表格。确定检查项目、检查标准、不符合标准的情况及后果、安全控制措施等要素。</w:t>
      </w:r>
    </w:p>
    <w:p w:rsidR="00803F8F" w:rsidRDefault="000403F7">
      <w:pPr>
        <w:widowControl/>
        <w:numPr>
          <w:ilvl w:val="0"/>
          <w:numId w:val="21"/>
        </w:numPr>
        <w:spacing w:line="560" w:lineRule="exact"/>
        <w:rPr>
          <w:rFonts w:asciiTheme="minorEastAsia" w:hAnsiTheme="minorEastAsia"/>
          <w:b/>
          <w:sz w:val="28"/>
          <w:szCs w:val="28"/>
        </w:rPr>
      </w:pPr>
      <w:r>
        <w:rPr>
          <w:rFonts w:asciiTheme="minorEastAsia" w:hAnsiTheme="minorEastAsia" w:hint="eastAsia"/>
          <w:b/>
          <w:sz w:val="28"/>
          <w:szCs w:val="28"/>
        </w:rPr>
        <w:t>安全检查</w:t>
      </w:r>
      <w:proofErr w:type="gramStart"/>
      <w:r>
        <w:rPr>
          <w:rFonts w:asciiTheme="minorEastAsia" w:hAnsiTheme="minorEastAsia" w:hint="eastAsia"/>
          <w:b/>
          <w:sz w:val="28"/>
          <w:szCs w:val="28"/>
        </w:rPr>
        <w:t>表分析</w:t>
      </w:r>
      <w:proofErr w:type="gramEnd"/>
      <w:r>
        <w:rPr>
          <w:rFonts w:asciiTheme="minorEastAsia" w:hAnsiTheme="minorEastAsia" w:hint="eastAsia"/>
          <w:b/>
          <w:sz w:val="28"/>
          <w:szCs w:val="28"/>
        </w:rPr>
        <w:t>评价</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——列出《设备设施清单》；</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——依据《设备设施清单》，按功能或结构划分为若干危险源，对照安全检查表逐个分析潜在的危害；</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——对每个危险源，按照《安全检查表分析（SCL）评价记录》进行全过程的系统分析和记录。</w:t>
      </w:r>
    </w:p>
    <w:p w:rsidR="00803F8F" w:rsidRDefault="000403F7">
      <w:pPr>
        <w:widowControl/>
        <w:numPr>
          <w:ilvl w:val="0"/>
          <w:numId w:val="21"/>
        </w:numPr>
        <w:spacing w:line="560" w:lineRule="exact"/>
        <w:rPr>
          <w:rFonts w:asciiTheme="minorEastAsia" w:hAnsiTheme="minorEastAsia"/>
          <w:b/>
          <w:sz w:val="28"/>
          <w:szCs w:val="28"/>
        </w:rPr>
      </w:pPr>
      <w:r>
        <w:rPr>
          <w:rFonts w:asciiTheme="minorEastAsia" w:hAnsiTheme="minorEastAsia" w:hint="eastAsia"/>
          <w:b/>
          <w:sz w:val="28"/>
          <w:szCs w:val="28"/>
        </w:rPr>
        <w:t>检查</w:t>
      </w:r>
      <w:proofErr w:type="gramStart"/>
      <w:r>
        <w:rPr>
          <w:rFonts w:asciiTheme="minorEastAsia" w:hAnsiTheme="minorEastAsia" w:hint="eastAsia"/>
          <w:b/>
          <w:sz w:val="28"/>
          <w:szCs w:val="28"/>
        </w:rPr>
        <w:t>表分析</w:t>
      </w:r>
      <w:proofErr w:type="gramEnd"/>
      <w:r>
        <w:rPr>
          <w:rFonts w:asciiTheme="minorEastAsia" w:hAnsiTheme="minorEastAsia" w:hint="eastAsia"/>
          <w:b/>
          <w:sz w:val="28"/>
          <w:szCs w:val="28"/>
        </w:rPr>
        <w:t>要求</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综合考虑设备设施内外部和工艺危害，识别顺序：</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——厂址、地形、地貌、地质、周围环境、周边安全距离方面的危害；</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——厂区内平面布局、功能分区、设备设施布置、内部安全距离等方面的危害；</w:t>
      </w:r>
    </w:p>
    <w:p w:rsidR="00803F8F" w:rsidRDefault="000403F7">
      <w:pPr>
        <w:widowControl/>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——具体的建构筑物等。</w:t>
      </w:r>
    </w:p>
    <w:p w:rsidR="00803F8F" w:rsidRDefault="000403F7">
      <w:pPr>
        <w:widowControl/>
        <w:jc w:val="center"/>
        <w:rPr>
          <w:rFonts w:ascii="宋体" w:hAnsi="宋体"/>
          <w:bCs/>
          <w:sz w:val="28"/>
          <w:szCs w:val="28"/>
        </w:rPr>
      </w:pPr>
      <w:r>
        <w:rPr>
          <w:rFonts w:ascii="宋体" w:hAnsi="宋体" w:hint="eastAsia"/>
          <w:bCs/>
          <w:sz w:val="28"/>
          <w:szCs w:val="28"/>
        </w:rPr>
        <w:t>表1 安全检查表分析（SCL+LEC）评价记录</w:t>
      </w:r>
    </w:p>
    <w:tbl>
      <w:tblPr>
        <w:tblpPr w:leftFromText="180" w:rightFromText="180" w:vertAnchor="text" w:horzAnchor="page" w:tblpX="1525" w:tblpY="592"/>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792"/>
        <w:gridCol w:w="470"/>
        <w:gridCol w:w="1518"/>
        <w:gridCol w:w="994"/>
        <w:gridCol w:w="388"/>
        <w:gridCol w:w="389"/>
        <w:gridCol w:w="404"/>
        <w:gridCol w:w="418"/>
        <w:gridCol w:w="792"/>
        <w:gridCol w:w="1755"/>
        <w:gridCol w:w="590"/>
      </w:tblGrid>
      <w:tr w:rsidR="00803F8F">
        <w:trPr>
          <w:trHeight w:val="913"/>
        </w:trPr>
        <w:tc>
          <w:tcPr>
            <w:tcW w:w="590" w:type="dxa"/>
            <w:vAlign w:val="center"/>
          </w:tcPr>
          <w:p w:rsidR="00803F8F" w:rsidRDefault="000403F7">
            <w:pPr>
              <w:spacing w:line="0" w:lineRule="atLeast"/>
              <w:jc w:val="center"/>
              <w:rPr>
                <w:sz w:val="24"/>
              </w:rPr>
            </w:pPr>
            <w:r>
              <w:rPr>
                <w:sz w:val="24"/>
              </w:rPr>
              <w:t>序号</w:t>
            </w:r>
          </w:p>
        </w:tc>
        <w:tc>
          <w:tcPr>
            <w:tcW w:w="792" w:type="dxa"/>
            <w:vAlign w:val="center"/>
          </w:tcPr>
          <w:p w:rsidR="00803F8F" w:rsidRDefault="000403F7">
            <w:pPr>
              <w:spacing w:line="0" w:lineRule="atLeast"/>
              <w:jc w:val="center"/>
              <w:rPr>
                <w:sz w:val="24"/>
              </w:rPr>
            </w:pPr>
            <w:r>
              <w:rPr>
                <w:rFonts w:hint="eastAsia"/>
                <w:sz w:val="24"/>
              </w:rPr>
              <w:t>检查项目</w:t>
            </w:r>
          </w:p>
        </w:tc>
        <w:tc>
          <w:tcPr>
            <w:tcW w:w="470" w:type="dxa"/>
            <w:vAlign w:val="center"/>
          </w:tcPr>
          <w:p w:rsidR="00803F8F" w:rsidRDefault="000403F7">
            <w:pPr>
              <w:spacing w:line="0" w:lineRule="atLeast"/>
              <w:jc w:val="center"/>
              <w:rPr>
                <w:sz w:val="24"/>
              </w:rPr>
            </w:pPr>
            <w:r>
              <w:rPr>
                <w:rFonts w:hint="eastAsia"/>
                <w:sz w:val="24"/>
              </w:rPr>
              <w:t>标准</w:t>
            </w:r>
          </w:p>
        </w:tc>
        <w:tc>
          <w:tcPr>
            <w:tcW w:w="1518" w:type="dxa"/>
            <w:vAlign w:val="center"/>
          </w:tcPr>
          <w:p w:rsidR="00803F8F" w:rsidRDefault="000403F7">
            <w:pPr>
              <w:spacing w:line="0" w:lineRule="atLeast"/>
              <w:jc w:val="center"/>
              <w:rPr>
                <w:sz w:val="24"/>
              </w:rPr>
            </w:pPr>
            <w:r>
              <w:rPr>
                <w:rFonts w:hint="eastAsia"/>
                <w:sz w:val="24"/>
              </w:rPr>
              <w:t>不符合标准情况及后果</w:t>
            </w:r>
          </w:p>
        </w:tc>
        <w:tc>
          <w:tcPr>
            <w:tcW w:w="994" w:type="dxa"/>
            <w:vAlign w:val="center"/>
          </w:tcPr>
          <w:p w:rsidR="00803F8F" w:rsidRDefault="000403F7">
            <w:pPr>
              <w:spacing w:line="0" w:lineRule="atLeast"/>
              <w:jc w:val="center"/>
              <w:rPr>
                <w:sz w:val="24"/>
              </w:rPr>
            </w:pPr>
            <w:r>
              <w:rPr>
                <w:sz w:val="24"/>
              </w:rPr>
              <w:t>现有控制措施</w:t>
            </w:r>
          </w:p>
        </w:tc>
        <w:tc>
          <w:tcPr>
            <w:tcW w:w="388" w:type="dxa"/>
            <w:vAlign w:val="center"/>
          </w:tcPr>
          <w:p w:rsidR="00803F8F" w:rsidRDefault="000403F7">
            <w:pPr>
              <w:spacing w:line="0" w:lineRule="atLeast"/>
              <w:jc w:val="center"/>
              <w:rPr>
                <w:sz w:val="24"/>
              </w:rPr>
            </w:pPr>
            <w:r>
              <w:rPr>
                <w:sz w:val="24"/>
              </w:rPr>
              <w:t>L</w:t>
            </w:r>
          </w:p>
        </w:tc>
        <w:tc>
          <w:tcPr>
            <w:tcW w:w="389" w:type="dxa"/>
            <w:vAlign w:val="center"/>
          </w:tcPr>
          <w:p w:rsidR="00803F8F" w:rsidRDefault="000403F7">
            <w:pPr>
              <w:spacing w:line="0" w:lineRule="atLeast"/>
              <w:jc w:val="center"/>
              <w:rPr>
                <w:sz w:val="24"/>
              </w:rPr>
            </w:pPr>
            <w:r>
              <w:rPr>
                <w:sz w:val="24"/>
              </w:rPr>
              <w:t>E</w:t>
            </w:r>
          </w:p>
        </w:tc>
        <w:tc>
          <w:tcPr>
            <w:tcW w:w="404" w:type="dxa"/>
            <w:vAlign w:val="center"/>
          </w:tcPr>
          <w:p w:rsidR="00803F8F" w:rsidRDefault="000403F7">
            <w:pPr>
              <w:spacing w:line="0" w:lineRule="atLeast"/>
              <w:jc w:val="center"/>
              <w:rPr>
                <w:sz w:val="24"/>
              </w:rPr>
            </w:pPr>
            <w:r>
              <w:rPr>
                <w:sz w:val="24"/>
              </w:rPr>
              <w:t>C</w:t>
            </w:r>
          </w:p>
        </w:tc>
        <w:tc>
          <w:tcPr>
            <w:tcW w:w="418" w:type="dxa"/>
            <w:vAlign w:val="center"/>
          </w:tcPr>
          <w:p w:rsidR="00803F8F" w:rsidRDefault="000403F7">
            <w:pPr>
              <w:spacing w:line="0" w:lineRule="atLeast"/>
              <w:jc w:val="center"/>
              <w:rPr>
                <w:sz w:val="24"/>
              </w:rPr>
            </w:pPr>
            <w:r>
              <w:rPr>
                <w:sz w:val="24"/>
              </w:rPr>
              <w:t>D</w:t>
            </w:r>
          </w:p>
        </w:tc>
        <w:tc>
          <w:tcPr>
            <w:tcW w:w="792" w:type="dxa"/>
            <w:vAlign w:val="center"/>
          </w:tcPr>
          <w:p w:rsidR="00803F8F" w:rsidRDefault="000403F7">
            <w:pPr>
              <w:spacing w:line="0" w:lineRule="atLeast"/>
              <w:jc w:val="center"/>
              <w:rPr>
                <w:sz w:val="24"/>
              </w:rPr>
            </w:pPr>
            <w:r>
              <w:rPr>
                <w:sz w:val="24"/>
              </w:rPr>
              <w:t>风险级别</w:t>
            </w:r>
          </w:p>
        </w:tc>
        <w:tc>
          <w:tcPr>
            <w:tcW w:w="1755" w:type="dxa"/>
            <w:vAlign w:val="center"/>
          </w:tcPr>
          <w:p w:rsidR="00803F8F" w:rsidRDefault="000403F7">
            <w:pPr>
              <w:spacing w:line="0" w:lineRule="atLeast"/>
              <w:jc w:val="center"/>
              <w:rPr>
                <w:sz w:val="24"/>
              </w:rPr>
            </w:pPr>
            <w:r>
              <w:rPr>
                <w:sz w:val="24"/>
              </w:rPr>
              <w:t>建议新增（改进）防范措施</w:t>
            </w:r>
          </w:p>
        </w:tc>
        <w:tc>
          <w:tcPr>
            <w:tcW w:w="590" w:type="dxa"/>
            <w:vAlign w:val="center"/>
          </w:tcPr>
          <w:p w:rsidR="00803F8F" w:rsidRDefault="000403F7">
            <w:pPr>
              <w:spacing w:line="0" w:lineRule="atLeast"/>
              <w:jc w:val="center"/>
              <w:rPr>
                <w:sz w:val="24"/>
              </w:rPr>
            </w:pPr>
            <w:r>
              <w:rPr>
                <w:sz w:val="24"/>
              </w:rPr>
              <w:t>备注</w:t>
            </w:r>
          </w:p>
        </w:tc>
      </w:tr>
      <w:tr w:rsidR="00803F8F">
        <w:trPr>
          <w:trHeight w:val="423"/>
        </w:trPr>
        <w:tc>
          <w:tcPr>
            <w:tcW w:w="590" w:type="dxa"/>
            <w:vAlign w:val="center"/>
          </w:tcPr>
          <w:p w:rsidR="00803F8F" w:rsidRDefault="00803F8F">
            <w:pPr>
              <w:spacing w:line="0" w:lineRule="atLeast"/>
              <w:ind w:firstLineChars="250" w:firstLine="600"/>
              <w:jc w:val="center"/>
              <w:rPr>
                <w:sz w:val="24"/>
              </w:rPr>
            </w:pPr>
          </w:p>
        </w:tc>
        <w:tc>
          <w:tcPr>
            <w:tcW w:w="792" w:type="dxa"/>
            <w:vAlign w:val="center"/>
          </w:tcPr>
          <w:p w:rsidR="00803F8F" w:rsidRDefault="00803F8F">
            <w:pPr>
              <w:spacing w:line="0" w:lineRule="atLeast"/>
              <w:ind w:firstLineChars="250" w:firstLine="600"/>
              <w:jc w:val="center"/>
              <w:rPr>
                <w:sz w:val="24"/>
              </w:rPr>
            </w:pPr>
          </w:p>
        </w:tc>
        <w:tc>
          <w:tcPr>
            <w:tcW w:w="470" w:type="dxa"/>
            <w:vAlign w:val="center"/>
          </w:tcPr>
          <w:p w:rsidR="00803F8F" w:rsidRDefault="00803F8F">
            <w:pPr>
              <w:spacing w:line="0" w:lineRule="atLeast"/>
              <w:ind w:firstLineChars="250" w:firstLine="600"/>
              <w:jc w:val="center"/>
              <w:rPr>
                <w:sz w:val="24"/>
              </w:rPr>
            </w:pPr>
          </w:p>
        </w:tc>
        <w:tc>
          <w:tcPr>
            <w:tcW w:w="1518" w:type="dxa"/>
            <w:vAlign w:val="center"/>
          </w:tcPr>
          <w:p w:rsidR="00803F8F" w:rsidRDefault="00803F8F">
            <w:pPr>
              <w:spacing w:line="0" w:lineRule="atLeast"/>
              <w:ind w:firstLineChars="250" w:firstLine="600"/>
              <w:jc w:val="center"/>
              <w:rPr>
                <w:sz w:val="24"/>
              </w:rPr>
            </w:pPr>
          </w:p>
        </w:tc>
        <w:tc>
          <w:tcPr>
            <w:tcW w:w="994" w:type="dxa"/>
            <w:vAlign w:val="center"/>
          </w:tcPr>
          <w:p w:rsidR="00803F8F" w:rsidRDefault="00803F8F">
            <w:pPr>
              <w:spacing w:line="0" w:lineRule="atLeast"/>
              <w:ind w:firstLineChars="250" w:firstLine="600"/>
              <w:jc w:val="center"/>
              <w:rPr>
                <w:sz w:val="24"/>
              </w:rPr>
            </w:pPr>
          </w:p>
        </w:tc>
        <w:tc>
          <w:tcPr>
            <w:tcW w:w="388" w:type="dxa"/>
            <w:vAlign w:val="center"/>
          </w:tcPr>
          <w:p w:rsidR="00803F8F" w:rsidRDefault="00803F8F">
            <w:pPr>
              <w:spacing w:line="0" w:lineRule="atLeast"/>
              <w:ind w:firstLineChars="250" w:firstLine="600"/>
              <w:jc w:val="center"/>
              <w:rPr>
                <w:sz w:val="24"/>
              </w:rPr>
            </w:pPr>
          </w:p>
        </w:tc>
        <w:tc>
          <w:tcPr>
            <w:tcW w:w="389" w:type="dxa"/>
            <w:vAlign w:val="center"/>
          </w:tcPr>
          <w:p w:rsidR="00803F8F" w:rsidRDefault="00803F8F">
            <w:pPr>
              <w:spacing w:line="0" w:lineRule="atLeast"/>
              <w:ind w:firstLineChars="250" w:firstLine="600"/>
              <w:jc w:val="center"/>
              <w:rPr>
                <w:sz w:val="24"/>
              </w:rPr>
            </w:pPr>
          </w:p>
        </w:tc>
        <w:tc>
          <w:tcPr>
            <w:tcW w:w="404" w:type="dxa"/>
            <w:vAlign w:val="center"/>
          </w:tcPr>
          <w:p w:rsidR="00803F8F" w:rsidRDefault="00803F8F">
            <w:pPr>
              <w:spacing w:line="0" w:lineRule="atLeast"/>
              <w:ind w:firstLineChars="250" w:firstLine="600"/>
              <w:jc w:val="center"/>
              <w:rPr>
                <w:sz w:val="24"/>
              </w:rPr>
            </w:pPr>
          </w:p>
        </w:tc>
        <w:tc>
          <w:tcPr>
            <w:tcW w:w="418" w:type="dxa"/>
            <w:vAlign w:val="center"/>
          </w:tcPr>
          <w:p w:rsidR="00803F8F" w:rsidRDefault="00803F8F">
            <w:pPr>
              <w:spacing w:line="0" w:lineRule="atLeast"/>
              <w:ind w:firstLineChars="250" w:firstLine="600"/>
              <w:jc w:val="center"/>
              <w:rPr>
                <w:sz w:val="24"/>
              </w:rPr>
            </w:pPr>
          </w:p>
        </w:tc>
        <w:tc>
          <w:tcPr>
            <w:tcW w:w="792" w:type="dxa"/>
            <w:vAlign w:val="center"/>
          </w:tcPr>
          <w:p w:rsidR="00803F8F" w:rsidRDefault="00803F8F">
            <w:pPr>
              <w:spacing w:line="0" w:lineRule="atLeast"/>
              <w:ind w:firstLineChars="250" w:firstLine="600"/>
              <w:jc w:val="center"/>
              <w:rPr>
                <w:sz w:val="24"/>
              </w:rPr>
            </w:pPr>
          </w:p>
        </w:tc>
        <w:tc>
          <w:tcPr>
            <w:tcW w:w="1755" w:type="dxa"/>
            <w:vAlign w:val="center"/>
          </w:tcPr>
          <w:p w:rsidR="00803F8F" w:rsidRDefault="00803F8F">
            <w:pPr>
              <w:spacing w:line="0" w:lineRule="atLeast"/>
              <w:ind w:firstLineChars="250" w:firstLine="600"/>
              <w:jc w:val="center"/>
              <w:rPr>
                <w:sz w:val="24"/>
              </w:rPr>
            </w:pPr>
          </w:p>
        </w:tc>
        <w:tc>
          <w:tcPr>
            <w:tcW w:w="590" w:type="dxa"/>
            <w:vAlign w:val="center"/>
          </w:tcPr>
          <w:p w:rsidR="00803F8F" w:rsidRDefault="00803F8F">
            <w:pPr>
              <w:spacing w:line="0" w:lineRule="atLeast"/>
              <w:ind w:firstLineChars="250" w:firstLine="600"/>
              <w:jc w:val="center"/>
              <w:rPr>
                <w:sz w:val="24"/>
              </w:rPr>
            </w:pPr>
          </w:p>
        </w:tc>
      </w:tr>
    </w:tbl>
    <w:p w:rsidR="00803F8F" w:rsidRDefault="000403F7">
      <w:pPr>
        <w:tabs>
          <w:tab w:val="left" w:pos="-1843"/>
        </w:tabs>
        <w:spacing w:line="0" w:lineRule="atLeast"/>
        <w:rPr>
          <w:sz w:val="24"/>
        </w:rPr>
      </w:pPr>
      <w:r>
        <w:rPr>
          <w:sz w:val="24"/>
        </w:rPr>
        <w:t>（记录受控号）单位：</w:t>
      </w:r>
      <w:r>
        <w:rPr>
          <w:sz w:val="24"/>
        </w:rPr>
        <w:t xml:space="preserve">          </w:t>
      </w:r>
      <w:r>
        <w:rPr>
          <w:sz w:val="24"/>
        </w:rPr>
        <w:t>岗位：</w:t>
      </w:r>
      <w:r>
        <w:rPr>
          <w:sz w:val="24"/>
        </w:rPr>
        <w:t xml:space="preserve">            </w:t>
      </w:r>
      <w:r>
        <w:rPr>
          <w:sz w:val="24"/>
        </w:rPr>
        <w:t>风险点（作业活动）名称：</w:t>
      </w:r>
      <w:r>
        <w:rPr>
          <w:sz w:val="24"/>
        </w:rPr>
        <w:t xml:space="preserve">    </w:t>
      </w:r>
      <w:r>
        <w:rPr>
          <w:sz w:val="24"/>
        </w:rPr>
        <w:t>分析人：</w:t>
      </w:r>
      <w:r>
        <w:rPr>
          <w:sz w:val="24"/>
        </w:rPr>
        <w:t xml:space="preserve">     </w:t>
      </w:r>
      <w:r>
        <w:rPr>
          <w:sz w:val="24"/>
        </w:rPr>
        <w:t>日期：</w:t>
      </w:r>
      <w:r>
        <w:rPr>
          <w:sz w:val="24"/>
        </w:rPr>
        <w:t xml:space="preserve">      </w:t>
      </w:r>
      <w:r>
        <w:rPr>
          <w:sz w:val="24"/>
        </w:rPr>
        <w:t>审核人：</w:t>
      </w:r>
      <w:r>
        <w:rPr>
          <w:sz w:val="24"/>
        </w:rPr>
        <w:t xml:space="preserve">      </w:t>
      </w:r>
      <w:r>
        <w:rPr>
          <w:sz w:val="24"/>
        </w:rPr>
        <w:t>日期：</w:t>
      </w:r>
      <w:r>
        <w:rPr>
          <w:sz w:val="24"/>
        </w:rPr>
        <w:t xml:space="preserve">      </w:t>
      </w:r>
      <w:r>
        <w:rPr>
          <w:sz w:val="24"/>
        </w:rPr>
        <w:t>审定人：</w:t>
      </w:r>
      <w:r>
        <w:rPr>
          <w:sz w:val="24"/>
        </w:rPr>
        <w:t xml:space="preserve">      </w:t>
      </w:r>
      <w:r>
        <w:rPr>
          <w:sz w:val="24"/>
        </w:rPr>
        <w:t>日期：</w:t>
      </w:r>
      <w:r>
        <w:rPr>
          <w:sz w:val="24"/>
        </w:rPr>
        <w:t xml:space="preserve">  </w:t>
      </w:r>
    </w:p>
    <w:p w:rsidR="00803F8F" w:rsidRDefault="00803F8F">
      <w:pPr>
        <w:spacing w:line="0" w:lineRule="atLeast"/>
        <w:rPr>
          <w:sz w:val="24"/>
        </w:rPr>
      </w:pPr>
    </w:p>
    <w:p w:rsidR="00803F8F" w:rsidRDefault="000403F7">
      <w:pPr>
        <w:spacing w:line="0" w:lineRule="atLeast"/>
        <w:rPr>
          <w:rFonts w:asciiTheme="minorEastAsia" w:hAnsiTheme="minorEastAsia"/>
          <w:sz w:val="28"/>
          <w:szCs w:val="28"/>
        </w:rPr>
      </w:pPr>
      <w:r>
        <w:rPr>
          <w:sz w:val="24"/>
        </w:rPr>
        <w:t>填表说明：审核人为所在岗位</w:t>
      </w:r>
      <w:r>
        <w:rPr>
          <w:sz w:val="24"/>
        </w:rPr>
        <w:t>/</w:t>
      </w:r>
      <w:r>
        <w:rPr>
          <w:sz w:val="24"/>
        </w:rPr>
        <w:t>工序负责人，审定人为上级负责人。</w:t>
      </w:r>
    </w:p>
    <w:p w:rsidR="00803F8F" w:rsidRDefault="000403F7">
      <w:pPr>
        <w:pStyle w:val="2"/>
      </w:pPr>
      <w:bookmarkStart w:id="129" w:name="_Toc10679"/>
      <w:bookmarkStart w:id="130" w:name="_Toc520641992"/>
      <w:bookmarkStart w:id="131" w:name="_Toc525715133"/>
      <w:bookmarkStart w:id="132" w:name="_Toc527446942"/>
      <w:r>
        <w:rPr>
          <w:rFonts w:asciiTheme="minorEastAsia" w:eastAsiaTheme="minorEastAsia" w:hAnsiTheme="minorEastAsia" w:cstheme="minorBidi" w:hint="eastAsia"/>
          <w:sz w:val="28"/>
          <w:szCs w:val="28"/>
        </w:rPr>
        <w:br w:type="page"/>
      </w:r>
      <w:bookmarkStart w:id="133" w:name="_Toc529868527"/>
      <w:bookmarkStart w:id="134" w:name="_Toc26170_WPSOffice_Level1"/>
      <w:bookmarkStart w:id="135" w:name="_Toc24153_WPSOffice_Level1"/>
      <w:r>
        <w:rPr>
          <w:rFonts w:hint="eastAsia"/>
        </w:rPr>
        <w:lastRenderedPageBreak/>
        <w:t>附件</w:t>
      </w:r>
      <w:r>
        <w:rPr>
          <w:rFonts w:hint="eastAsia"/>
        </w:rPr>
        <w:t>3</w:t>
      </w:r>
      <w:bookmarkEnd w:id="129"/>
      <w:r>
        <w:rPr>
          <w:rFonts w:hint="eastAsia"/>
        </w:rPr>
        <w:t>：风险矩阵法</w:t>
      </w:r>
      <w:bookmarkEnd w:id="130"/>
      <w:bookmarkEnd w:id="131"/>
      <w:r>
        <w:rPr>
          <w:rFonts w:hint="eastAsia"/>
        </w:rPr>
        <w:t>（</w:t>
      </w:r>
      <w:r>
        <w:rPr>
          <w:rFonts w:hint="eastAsia"/>
        </w:rPr>
        <w:t>LS</w:t>
      </w:r>
      <w:r>
        <w:rPr>
          <w:rFonts w:hint="eastAsia"/>
        </w:rPr>
        <w:t>）</w:t>
      </w:r>
      <w:bookmarkEnd w:id="132"/>
      <w:bookmarkEnd w:id="133"/>
      <w:bookmarkEnd w:id="134"/>
      <w:bookmarkEnd w:id="135"/>
    </w:p>
    <w:p w:rsidR="00803F8F" w:rsidRDefault="000403F7">
      <w:pPr>
        <w:spacing w:line="560" w:lineRule="exact"/>
        <w:ind w:firstLineChars="100" w:firstLine="280"/>
        <w:rPr>
          <w:rFonts w:ascii="宋体" w:hAnsi="宋体"/>
          <w:sz w:val="28"/>
          <w:szCs w:val="28"/>
        </w:rPr>
      </w:pPr>
      <w:r>
        <w:rPr>
          <w:rFonts w:ascii="宋体" w:hAnsi="宋体"/>
          <w:sz w:val="28"/>
          <w:szCs w:val="28"/>
        </w:rPr>
        <w:t>风险</w:t>
      </w:r>
      <w:r>
        <w:rPr>
          <w:rFonts w:ascii="宋体" w:hAnsi="宋体" w:hint="eastAsia"/>
          <w:sz w:val="28"/>
          <w:szCs w:val="28"/>
        </w:rPr>
        <w:t>矩阵法（简称LS），R=L×S。L事故发生的可能性的分数值、S事故后果的分数值及R风险等级判定列表。</w:t>
      </w:r>
    </w:p>
    <w:p w:rsidR="00803F8F" w:rsidRDefault="000403F7">
      <w:pPr>
        <w:widowControl/>
        <w:spacing w:line="560" w:lineRule="exact"/>
        <w:jc w:val="center"/>
        <w:rPr>
          <w:rFonts w:ascii="宋体" w:hAnsi="宋体"/>
          <w:bCs/>
          <w:sz w:val="28"/>
          <w:szCs w:val="28"/>
        </w:rPr>
      </w:pPr>
      <w:bookmarkStart w:id="136" w:name="_Toc479257321"/>
      <w:bookmarkStart w:id="137" w:name="_Toc479171776"/>
      <w:bookmarkStart w:id="138" w:name="_Toc479175363"/>
      <w:r>
        <w:rPr>
          <w:rFonts w:ascii="宋体" w:hAnsi="宋体" w:hint="eastAsia"/>
          <w:bCs/>
          <w:sz w:val="28"/>
          <w:szCs w:val="28"/>
        </w:rPr>
        <w:t>表1  事故发生的可能性（L）</w:t>
      </w:r>
      <w:bookmarkEnd w:id="136"/>
      <w:bookmarkEnd w:id="137"/>
      <w:bookmarkEnd w:id="138"/>
      <w:r>
        <w:rPr>
          <w:rFonts w:ascii="宋体" w:hAnsi="宋体" w:hint="eastAsia"/>
          <w:bCs/>
          <w:sz w:val="28"/>
          <w:szCs w:val="28"/>
        </w:rPr>
        <w:t>判断准则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7612"/>
      </w:tblGrid>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分数值</w:t>
            </w:r>
          </w:p>
        </w:tc>
        <w:tc>
          <w:tcPr>
            <w:tcW w:w="7612"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标    准</w:t>
            </w:r>
          </w:p>
        </w:tc>
      </w:tr>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5</w:t>
            </w:r>
          </w:p>
        </w:tc>
        <w:tc>
          <w:tcPr>
            <w:tcW w:w="7612" w:type="dxa"/>
            <w:vAlign w:val="center"/>
          </w:tcPr>
          <w:p w:rsidR="00803F8F" w:rsidRDefault="000403F7">
            <w:pPr>
              <w:spacing w:line="360" w:lineRule="exact"/>
              <w:rPr>
                <w:rFonts w:ascii="宋体" w:hAnsi="宋体" w:cs="宋体"/>
                <w:szCs w:val="21"/>
              </w:rPr>
            </w:pPr>
            <w:r>
              <w:rPr>
                <w:rFonts w:ascii="宋体" w:hAnsi="宋体" w:cs="宋体" w:hint="eastAsia"/>
                <w:szCs w:val="21"/>
              </w:rPr>
              <w:t>在现场没有采取防范、监测、保护、控制措施，或危害的发生不能被发现（没有监测系统），或在正常情况下经常发生此类事故或事件。</w:t>
            </w:r>
          </w:p>
        </w:tc>
      </w:tr>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4</w:t>
            </w:r>
          </w:p>
        </w:tc>
        <w:tc>
          <w:tcPr>
            <w:tcW w:w="7612" w:type="dxa"/>
            <w:vAlign w:val="center"/>
          </w:tcPr>
          <w:p w:rsidR="00803F8F" w:rsidRDefault="000403F7">
            <w:pPr>
              <w:spacing w:line="360" w:lineRule="exact"/>
              <w:rPr>
                <w:rFonts w:ascii="宋体" w:hAnsi="宋体" w:cs="宋体"/>
                <w:szCs w:val="21"/>
              </w:rPr>
            </w:pPr>
            <w:r>
              <w:rPr>
                <w:rFonts w:ascii="宋体" w:hAnsi="宋体" w:cs="宋体" w:hint="eastAsia"/>
                <w:szCs w:val="21"/>
              </w:rPr>
              <w:t>危害的发生不容易被发现，现场没有检测系统，也未进行过任何监测，或在现场有控制措施，但未有效执行或控制措施不当，或危害发生或预期情况下发生。</w:t>
            </w:r>
          </w:p>
        </w:tc>
      </w:tr>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3</w:t>
            </w:r>
          </w:p>
        </w:tc>
        <w:tc>
          <w:tcPr>
            <w:tcW w:w="7612" w:type="dxa"/>
            <w:vAlign w:val="center"/>
          </w:tcPr>
          <w:p w:rsidR="00803F8F" w:rsidRDefault="000403F7">
            <w:pPr>
              <w:spacing w:line="360" w:lineRule="exact"/>
              <w:rPr>
                <w:rFonts w:ascii="宋体" w:hAnsi="宋体" w:cs="宋体"/>
                <w:szCs w:val="21"/>
              </w:rPr>
            </w:pPr>
            <w:r>
              <w:rPr>
                <w:rFonts w:ascii="宋体" w:hAnsi="宋体" w:cs="宋体" w:hint="eastAsia"/>
                <w:szCs w:val="21"/>
              </w:rPr>
              <w:t>没有保护措施（如没有保护装置、没有个人防护用品等），或未严格按操作程序执行，或危害的发生容易被发现（现场有监测系统），或曾经作过监测，或过去曾经发生类似事故或事件。</w:t>
            </w:r>
          </w:p>
        </w:tc>
      </w:tr>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2</w:t>
            </w:r>
          </w:p>
        </w:tc>
        <w:tc>
          <w:tcPr>
            <w:tcW w:w="7612" w:type="dxa"/>
            <w:vAlign w:val="center"/>
          </w:tcPr>
          <w:p w:rsidR="00803F8F" w:rsidRDefault="000403F7">
            <w:pPr>
              <w:spacing w:line="360" w:lineRule="exact"/>
              <w:rPr>
                <w:rFonts w:ascii="宋体" w:hAnsi="宋体" w:cs="宋体"/>
                <w:szCs w:val="21"/>
              </w:rPr>
            </w:pPr>
            <w:r>
              <w:rPr>
                <w:rFonts w:ascii="宋体" w:hAnsi="宋体" w:cs="宋体" w:hint="eastAsia"/>
                <w:szCs w:val="21"/>
              </w:rPr>
              <w:t>危害一旦发生能及时发现，并定期进行监测，或现场有防范控制措施，并能有效执行，或过去偶尔发生事故或事件。</w:t>
            </w:r>
          </w:p>
        </w:tc>
      </w:tr>
      <w:tr w:rsidR="00803F8F">
        <w:trPr>
          <w:trHeight w:val="680"/>
          <w:jc w:val="center"/>
        </w:trPr>
        <w:tc>
          <w:tcPr>
            <w:tcW w:w="91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w:t>
            </w:r>
          </w:p>
        </w:tc>
        <w:tc>
          <w:tcPr>
            <w:tcW w:w="7612" w:type="dxa"/>
            <w:vAlign w:val="center"/>
          </w:tcPr>
          <w:p w:rsidR="00803F8F" w:rsidRDefault="000403F7">
            <w:pPr>
              <w:spacing w:line="360" w:lineRule="exact"/>
              <w:rPr>
                <w:rFonts w:ascii="宋体" w:hAnsi="宋体" w:cs="宋体"/>
                <w:szCs w:val="21"/>
              </w:rPr>
            </w:pPr>
            <w:r>
              <w:rPr>
                <w:rFonts w:ascii="宋体" w:hAnsi="宋体" w:cs="宋体" w:hint="eastAsia"/>
                <w:szCs w:val="21"/>
              </w:rPr>
              <w:t>有充分、有效的防范、控制、监测、保护措施，或员工安全卫生意识相当高，严格执行操作规程。极不可能发生事故或事件。</w:t>
            </w:r>
          </w:p>
        </w:tc>
      </w:tr>
    </w:tbl>
    <w:p w:rsidR="00803F8F" w:rsidRDefault="000403F7">
      <w:pPr>
        <w:widowControl/>
        <w:jc w:val="center"/>
        <w:rPr>
          <w:rFonts w:ascii="宋体" w:hAnsi="宋体"/>
          <w:bCs/>
          <w:sz w:val="28"/>
          <w:szCs w:val="28"/>
        </w:rPr>
      </w:pPr>
      <w:bookmarkStart w:id="139" w:name="_Toc479171777"/>
      <w:bookmarkStart w:id="140" w:name="_Toc479175364"/>
      <w:bookmarkStart w:id="141" w:name="_Toc479257322"/>
      <w:r>
        <w:rPr>
          <w:rFonts w:ascii="宋体" w:hAnsi="宋体" w:hint="eastAsia"/>
          <w:bCs/>
          <w:sz w:val="28"/>
          <w:szCs w:val="28"/>
        </w:rPr>
        <w:t>表2  事件后果严重性（S）</w:t>
      </w:r>
      <w:bookmarkEnd w:id="139"/>
      <w:bookmarkEnd w:id="140"/>
      <w:bookmarkEnd w:id="141"/>
      <w:r>
        <w:rPr>
          <w:rFonts w:ascii="宋体" w:hAnsi="宋体" w:hint="eastAsia"/>
          <w:bCs/>
          <w:sz w:val="28"/>
          <w:szCs w:val="28"/>
        </w:rPr>
        <w:t>判别准则</w:t>
      </w:r>
    </w:p>
    <w:tbl>
      <w:tblPr>
        <w:tblW w:w="851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2157"/>
        <w:gridCol w:w="1756"/>
        <w:gridCol w:w="928"/>
        <w:gridCol w:w="1523"/>
        <w:gridCol w:w="1197"/>
      </w:tblGrid>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分数值</w:t>
            </w:r>
          </w:p>
        </w:tc>
        <w:tc>
          <w:tcPr>
            <w:tcW w:w="215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法律、法规</w:t>
            </w:r>
          </w:p>
          <w:p w:rsidR="00803F8F" w:rsidRDefault="000403F7">
            <w:pPr>
              <w:spacing w:line="360" w:lineRule="exact"/>
              <w:jc w:val="center"/>
              <w:rPr>
                <w:rFonts w:ascii="宋体" w:hAnsi="宋体" w:cs="宋体"/>
                <w:szCs w:val="21"/>
              </w:rPr>
            </w:pPr>
            <w:r>
              <w:rPr>
                <w:rFonts w:ascii="宋体" w:hAnsi="宋体" w:cs="宋体" w:hint="eastAsia"/>
                <w:szCs w:val="21"/>
              </w:rPr>
              <w:t>及其他要求</w:t>
            </w:r>
          </w:p>
        </w:tc>
        <w:tc>
          <w:tcPr>
            <w:tcW w:w="1756"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人员伤亡</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直接经济损失</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停工</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企业形象</w:t>
            </w:r>
          </w:p>
        </w:tc>
      </w:tr>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5</w:t>
            </w:r>
          </w:p>
        </w:tc>
        <w:tc>
          <w:tcPr>
            <w:tcW w:w="215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违反法律、法规和标准</w:t>
            </w:r>
          </w:p>
        </w:tc>
        <w:tc>
          <w:tcPr>
            <w:tcW w:w="1756"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死亡</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100万元以上</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部分装置（&gt;2 套）或设备</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重大国际影响</w:t>
            </w:r>
          </w:p>
        </w:tc>
      </w:tr>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4</w:t>
            </w:r>
          </w:p>
        </w:tc>
        <w:tc>
          <w:tcPr>
            <w:tcW w:w="215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潜在违反法规和标准</w:t>
            </w:r>
          </w:p>
        </w:tc>
        <w:tc>
          <w:tcPr>
            <w:tcW w:w="1756"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丧失劳动能力</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50万元以上</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2套装置停工或设备停工</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行业内、省内影响</w:t>
            </w:r>
          </w:p>
        </w:tc>
      </w:tr>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3</w:t>
            </w:r>
          </w:p>
        </w:tc>
        <w:tc>
          <w:tcPr>
            <w:tcW w:w="2157"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不符合上级公司或行业的安全方针、制度、规定等</w:t>
            </w:r>
          </w:p>
        </w:tc>
        <w:tc>
          <w:tcPr>
            <w:tcW w:w="1756"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截肢、骨折、听力丧失、慢性病</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1万元以上</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 套装置停工或设备停工</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地区影响</w:t>
            </w:r>
          </w:p>
        </w:tc>
      </w:tr>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2</w:t>
            </w:r>
          </w:p>
        </w:tc>
        <w:tc>
          <w:tcPr>
            <w:tcW w:w="2157"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不符合企业的安全操作程序、规定</w:t>
            </w:r>
          </w:p>
        </w:tc>
        <w:tc>
          <w:tcPr>
            <w:tcW w:w="1756"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轻微受伤、间歇不舒服</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1万元以下</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受影响不大，几乎不停工</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公司及周边范围</w:t>
            </w:r>
          </w:p>
        </w:tc>
      </w:tr>
      <w:tr w:rsidR="00803F8F">
        <w:trPr>
          <w:trHeight w:val="680"/>
          <w:jc w:val="center"/>
        </w:trPr>
        <w:tc>
          <w:tcPr>
            <w:tcW w:w="95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w:t>
            </w:r>
          </w:p>
        </w:tc>
        <w:tc>
          <w:tcPr>
            <w:tcW w:w="215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完全符合</w:t>
            </w:r>
          </w:p>
        </w:tc>
        <w:tc>
          <w:tcPr>
            <w:tcW w:w="1756"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无伤亡</w:t>
            </w:r>
          </w:p>
        </w:tc>
        <w:tc>
          <w:tcPr>
            <w:tcW w:w="92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无损失</w:t>
            </w:r>
          </w:p>
        </w:tc>
        <w:tc>
          <w:tcPr>
            <w:tcW w:w="152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没有停工</w:t>
            </w:r>
          </w:p>
        </w:tc>
        <w:tc>
          <w:tcPr>
            <w:tcW w:w="1197"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形象没有受损</w:t>
            </w:r>
          </w:p>
        </w:tc>
      </w:tr>
    </w:tbl>
    <w:p w:rsidR="00803F8F" w:rsidRDefault="000403F7" w:rsidP="00CA2F36">
      <w:pPr>
        <w:pStyle w:val="af"/>
        <w:spacing w:beforeLines="50" w:afterLines="50"/>
        <w:ind w:firstLine="420"/>
        <w:rPr>
          <w:rFonts w:hAnsi="宋体"/>
          <w:sz w:val="24"/>
        </w:rPr>
      </w:pPr>
      <w:r>
        <w:rPr>
          <w:rFonts w:hint="eastAsia"/>
        </w:rPr>
        <w:t>（注：表</w:t>
      </w:r>
      <w:r>
        <w:t>2</w:t>
      </w:r>
      <w:r>
        <w:rPr>
          <w:rFonts w:hint="eastAsia"/>
        </w:rPr>
        <w:t>中人员伤亡、直接经济损失情况仅供参考，不具有确定性，可根据各企业风险可接受程度进行相应调整。）</w:t>
      </w:r>
    </w:p>
    <w:p w:rsidR="00803F8F" w:rsidRDefault="000403F7">
      <w:pPr>
        <w:widowControl/>
        <w:jc w:val="center"/>
        <w:rPr>
          <w:rFonts w:ascii="宋体" w:hAnsi="宋体"/>
          <w:bCs/>
          <w:sz w:val="28"/>
          <w:szCs w:val="28"/>
        </w:rPr>
      </w:pPr>
      <w:r>
        <w:rPr>
          <w:rFonts w:ascii="宋体" w:hAnsi="宋体" w:hint="eastAsia"/>
          <w:bCs/>
          <w:sz w:val="28"/>
          <w:szCs w:val="28"/>
        </w:rPr>
        <w:lastRenderedPageBreak/>
        <w:t>表3  风险等级判定准则（R值）</w:t>
      </w:r>
    </w:p>
    <w:tbl>
      <w:tblPr>
        <w:tblW w:w="8500"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2269"/>
        <w:gridCol w:w="2613"/>
        <w:gridCol w:w="1541"/>
      </w:tblGrid>
      <w:tr w:rsidR="00803F8F">
        <w:trPr>
          <w:trHeight w:val="524"/>
          <w:jc w:val="center"/>
        </w:trPr>
        <w:tc>
          <w:tcPr>
            <w:tcW w:w="2077" w:type="dxa"/>
            <w:tcBorders>
              <w:bottom w:val="nil"/>
            </w:tcBorders>
            <w:vAlign w:val="center"/>
          </w:tcPr>
          <w:p w:rsidR="00803F8F" w:rsidRDefault="000403F7">
            <w:pPr>
              <w:jc w:val="center"/>
              <w:rPr>
                <w:rFonts w:ascii="宋体" w:hAnsi="宋体" w:cs="宋体"/>
                <w:bCs/>
                <w:spacing w:val="20"/>
                <w:szCs w:val="21"/>
              </w:rPr>
            </w:pPr>
            <w:r>
              <w:rPr>
                <w:rFonts w:ascii="宋体" w:hAnsi="宋体" w:cs="宋体" w:hint="eastAsia"/>
                <w:bCs/>
                <w:spacing w:val="20"/>
                <w:szCs w:val="21"/>
              </w:rPr>
              <w:t>风险值</w:t>
            </w:r>
          </w:p>
        </w:tc>
        <w:tc>
          <w:tcPr>
            <w:tcW w:w="2269" w:type="dxa"/>
            <w:vAlign w:val="center"/>
          </w:tcPr>
          <w:p w:rsidR="00803F8F" w:rsidRDefault="000403F7">
            <w:pPr>
              <w:jc w:val="center"/>
              <w:rPr>
                <w:rFonts w:ascii="宋体" w:hAnsi="宋体" w:cs="宋体"/>
                <w:bCs/>
                <w:spacing w:val="20"/>
                <w:szCs w:val="21"/>
              </w:rPr>
            </w:pPr>
            <w:r>
              <w:rPr>
                <w:rFonts w:ascii="宋体" w:hAnsi="宋体" w:cs="宋体" w:hint="eastAsia"/>
                <w:bCs/>
                <w:spacing w:val="20"/>
                <w:szCs w:val="21"/>
              </w:rPr>
              <w:t>风险度</w:t>
            </w:r>
          </w:p>
        </w:tc>
        <w:tc>
          <w:tcPr>
            <w:tcW w:w="2613" w:type="dxa"/>
            <w:vAlign w:val="center"/>
          </w:tcPr>
          <w:p w:rsidR="00803F8F" w:rsidRDefault="000403F7">
            <w:pPr>
              <w:jc w:val="center"/>
              <w:rPr>
                <w:rFonts w:ascii="宋体" w:hAnsi="宋体" w:cs="宋体"/>
                <w:bCs/>
                <w:spacing w:val="20"/>
                <w:szCs w:val="21"/>
              </w:rPr>
            </w:pPr>
            <w:r>
              <w:rPr>
                <w:rFonts w:ascii="宋体" w:hAnsi="宋体" w:cs="宋体" w:hint="eastAsia"/>
                <w:bCs/>
                <w:spacing w:val="20"/>
                <w:szCs w:val="21"/>
              </w:rPr>
              <w:t>风险等级</w:t>
            </w:r>
          </w:p>
        </w:tc>
        <w:tc>
          <w:tcPr>
            <w:tcW w:w="1541" w:type="dxa"/>
            <w:vAlign w:val="center"/>
          </w:tcPr>
          <w:p w:rsidR="00803F8F" w:rsidRDefault="000403F7">
            <w:pPr>
              <w:jc w:val="center"/>
              <w:rPr>
                <w:rFonts w:ascii="宋体" w:hAnsi="宋体" w:cs="宋体"/>
                <w:bCs/>
                <w:spacing w:val="20"/>
                <w:szCs w:val="21"/>
              </w:rPr>
            </w:pPr>
            <w:r>
              <w:rPr>
                <w:rFonts w:ascii="宋体" w:hAnsi="宋体" w:cs="宋体" w:hint="eastAsia"/>
                <w:bCs/>
                <w:spacing w:val="20"/>
                <w:szCs w:val="21"/>
              </w:rPr>
              <w:t>颜色</w:t>
            </w:r>
          </w:p>
        </w:tc>
      </w:tr>
      <w:tr w:rsidR="00803F8F">
        <w:trPr>
          <w:trHeight w:val="524"/>
          <w:jc w:val="center"/>
        </w:trPr>
        <w:tc>
          <w:tcPr>
            <w:tcW w:w="2077" w:type="dxa"/>
            <w:tcBorders>
              <w:bottom w:val="single" w:sz="4" w:space="0" w:color="auto"/>
            </w:tcBorders>
            <w:shd w:val="clear" w:color="auto" w:fill="FF0000"/>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20—25</w:t>
            </w:r>
          </w:p>
        </w:tc>
        <w:tc>
          <w:tcPr>
            <w:tcW w:w="2269" w:type="dxa"/>
            <w:vAlign w:val="center"/>
          </w:tcPr>
          <w:p w:rsidR="00803F8F" w:rsidRDefault="000403F7">
            <w:pPr>
              <w:autoSpaceDE w:val="0"/>
              <w:autoSpaceDN w:val="0"/>
              <w:adjustRightInd w:val="0"/>
              <w:snapToGrid w:val="0"/>
              <w:jc w:val="center"/>
              <w:rPr>
                <w:rFonts w:ascii="宋体" w:hAnsi="宋体" w:cs="宋体"/>
                <w:szCs w:val="21"/>
              </w:rPr>
            </w:pPr>
            <w:r>
              <w:rPr>
                <w:rFonts w:ascii="宋体" w:hAnsi="宋体" w:cs="宋体" w:hint="eastAsia"/>
                <w:szCs w:val="21"/>
              </w:rPr>
              <w:t>极其危险</w:t>
            </w:r>
          </w:p>
        </w:tc>
        <w:tc>
          <w:tcPr>
            <w:tcW w:w="2613"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重大风险</w:t>
            </w:r>
          </w:p>
        </w:tc>
        <w:tc>
          <w:tcPr>
            <w:tcW w:w="1541"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红</w:t>
            </w:r>
          </w:p>
        </w:tc>
      </w:tr>
      <w:tr w:rsidR="00803F8F">
        <w:trPr>
          <w:trHeight w:val="524"/>
          <w:jc w:val="center"/>
        </w:trPr>
        <w:tc>
          <w:tcPr>
            <w:tcW w:w="2077" w:type="dxa"/>
            <w:tcBorders>
              <w:bottom w:val="single" w:sz="4" w:space="0" w:color="auto"/>
            </w:tcBorders>
            <w:shd w:val="clear" w:color="auto" w:fill="FFC000"/>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15—16</w:t>
            </w:r>
          </w:p>
        </w:tc>
        <w:tc>
          <w:tcPr>
            <w:tcW w:w="2269" w:type="dxa"/>
            <w:vAlign w:val="center"/>
          </w:tcPr>
          <w:p w:rsidR="00803F8F" w:rsidRDefault="000403F7">
            <w:pPr>
              <w:autoSpaceDE w:val="0"/>
              <w:autoSpaceDN w:val="0"/>
              <w:adjustRightInd w:val="0"/>
              <w:snapToGrid w:val="0"/>
              <w:jc w:val="center"/>
              <w:rPr>
                <w:rFonts w:ascii="宋体" w:hAnsi="宋体" w:cs="宋体"/>
                <w:szCs w:val="21"/>
              </w:rPr>
            </w:pPr>
            <w:r>
              <w:rPr>
                <w:rFonts w:ascii="宋体" w:hAnsi="宋体" w:cs="宋体" w:hint="eastAsia"/>
                <w:szCs w:val="21"/>
              </w:rPr>
              <w:t>高度危险</w:t>
            </w:r>
          </w:p>
        </w:tc>
        <w:tc>
          <w:tcPr>
            <w:tcW w:w="2613"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较大风险</w:t>
            </w:r>
          </w:p>
        </w:tc>
        <w:tc>
          <w:tcPr>
            <w:tcW w:w="1541"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橙</w:t>
            </w:r>
          </w:p>
        </w:tc>
      </w:tr>
      <w:tr w:rsidR="00803F8F">
        <w:trPr>
          <w:trHeight w:val="524"/>
          <w:jc w:val="center"/>
        </w:trPr>
        <w:tc>
          <w:tcPr>
            <w:tcW w:w="2077" w:type="dxa"/>
            <w:tcBorders>
              <w:bottom w:val="single" w:sz="4" w:space="0" w:color="auto"/>
            </w:tcBorders>
            <w:shd w:val="clear" w:color="auto" w:fill="FFFF00"/>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9—12</w:t>
            </w:r>
          </w:p>
        </w:tc>
        <w:tc>
          <w:tcPr>
            <w:tcW w:w="2269" w:type="dxa"/>
            <w:vAlign w:val="center"/>
          </w:tcPr>
          <w:p w:rsidR="00803F8F" w:rsidRDefault="000403F7">
            <w:pPr>
              <w:autoSpaceDE w:val="0"/>
              <w:autoSpaceDN w:val="0"/>
              <w:adjustRightInd w:val="0"/>
              <w:snapToGrid w:val="0"/>
              <w:jc w:val="center"/>
              <w:rPr>
                <w:rFonts w:ascii="宋体" w:hAnsi="宋体" w:cs="宋体"/>
                <w:szCs w:val="21"/>
              </w:rPr>
            </w:pPr>
            <w:r>
              <w:rPr>
                <w:rFonts w:ascii="宋体" w:hAnsi="宋体" w:cs="宋体" w:hint="eastAsia"/>
                <w:szCs w:val="21"/>
              </w:rPr>
              <w:t>显著危险</w:t>
            </w:r>
          </w:p>
        </w:tc>
        <w:tc>
          <w:tcPr>
            <w:tcW w:w="2613"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一般风险</w:t>
            </w:r>
          </w:p>
        </w:tc>
        <w:tc>
          <w:tcPr>
            <w:tcW w:w="1541" w:type="dxa"/>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黄</w:t>
            </w:r>
          </w:p>
        </w:tc>
      </w:tr>
      <w:tr w:rsidR="00803F8F">
        <w:trPr>
          <w:trHeight w:val="524"/>
          <w:jc w:val="center"/>
        </w:trPr>
        <w:tc>
          <w:tcPr>
            <w:tcW w:w="2077" w:type="dxa"/>
            <w:tcBorders>
              <w:bottom w:val="single" w:sz="4" w:space="0" w:color="auto"/>
            </w:tcBorders>
            <w:shd w:val="clear" w:color="auto" w:fill="00B0F0"/>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4—8</w:t>
            </w:r>
          </w:p>
        </w:tc>
        <w:tc>
          <w:tcPr>
            <w:tcW w:w="2269" w:type="dxa"/>
            <w:vAlign w:val="center"/>
          </w:tcPr>
          <w:p w:rsidR="00803F8F" w:rsidRDefault="000403F7">
            <w:pPr>
              <w:autoSpaceDE w:val="0"/>
              <w:autoSpaceDN w:val="0"/>
              <w:adjustRightInd w:val="0"/>
              <w:snapToGrid w:val="0"/>
              <w:jc w:val="center"/>
              <w:rPr>
                <w:rFonts w:ascii="宋体" w:hAnsi="宋体" w:cs="宋体"/>
                <w:szCs w:val="21"/>
              </w:rPr>
            </w:pPr>
            <w:r>
              <w:rPr>
                <w:rFonts w:ascii="宋体" w:hAnsi="宋体" w:cs="宋体" w:hint="eastAsia"/>
                <w:szCs w:val="21"/>
              </w:rPr>
              <w:t>轻度危险</w:t>
            </w:r>
          </w:p>
        </w:tc>
        <w:tc>
          <w:tcPr>
            <w:tcW w:w="2613" w:type="dxa"/>
            <w:vMerge w:val="restart"/>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低风险</w:t>
            </w:r>
          </w:p>
        </w:tc>
        <w:tc>
          <w:tcPr>
            <w:tcW w:w="1541" w:type="dxa"/>
            <w:vMerge w:val="restart"/>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蓝</w:t>
            </w:r>
          </w:p>
        </w:tc>
      </w:tr>
      <w:tr w:rsidR="00803F8F">
        <w:trPr>
          <w:trHeight w:val="562"/>
          <w:jc w:val="center"/>
        </w:trPr>
        <w:tc>
          <w:tcPr>
            <w:tcW w:w="2077" w:type="dxa"/>
            <w:shd w:val="clear" w:color="auto" w:fill="00B0F0"/>
            <w:vAlign w:val="center"/>
          </w:tcPr>
          <w:p w:rsidR="00803F8F" w:rsidRDefault="000403F7">
            <w:pPr>
              <w:pStyle w:val="a4"/>
              <w:adjustRightInd w:val="0"/>
              <w:snapToGrid w:val="0"/>
              <w:spacing w:line="280" w:lineRule="exact"/>
              <w:jc w:val="center"/>
              <w:rPr>
                <w:rFonts w:ascii="宋体" w:hAnsi="宋体" w:cs="宋体"/>
                <w:color w:val="000000"/>
                <w:sz w:val="21"/>
                <w:szCs w:val="21"/>
              </w:rPr>
            </w:pPr>
            <w:r>
              <w:rPr>
                <w:rFonts w:ascii="宋体" w:hAnsi="宋体" w:cs="宋体" w:hint="eastAsia"/>
                <w:color w:val="000000"/>
                <w:sz w:val="21"/>
                <w:szCs w:val="21"/>
              </w:rPr>
              <w:t>﹤4</w:t>
            </w:r>
          </w:p>
        </w:tc>
        <w:tc>
          <w:tcPr>
            <w:tcW w:w="2269" w:type="dxa"/>
            <w:vAlign w:val="center"/>
          </w:tcPr>
          <w:p w:rsidR="00803F8F" w:rsidRDefault="000403F7">
            <w:pPr>
              <w:autoSpaceDE w:val="0"/>
              <w:autoSpaceDN w:val="0"/>
              <w:adjustRightInd w:val="0"/>
              <w:snapToGrid w:val="0"/>
              <w:jc w:val="center"/>
              <w:rPr>
                <w:rFonts w:ascii="宋体" w:hAnsi="宋体" w:cs="宋体"/>
                <w:szCs w:val="21"/>
              </w:rPr>
            </w:pPr>
            <w:r>
              <w:rPr>
                <w:rFonts w:ascii="宋体" w:hAnsi="宋体" w:cs="宋体" w:hint="eastAsia"/>
                <w:szCs w:val="21"/>
              </w:rPr>
              <w:t>稍有危险</w:t>
            </w:r>
          </w:p>
        </w:tc>
        <w:tc>
          <w:tcPr>
            <w:tcW w:w="2613" w:type="dxa"/>
            <w:vMerge/>
            <w:vAlign w:val="center"/>
          </w:tcPr>
          <w:p w:rsidR="00803F8F" w:rsidRDefault="00803F8F">
            <w:pPr>
              <w:jc w:val="center"/>
              <w:rPr>
                <w:rFonts w:ascii="宋体" w:hAnsi="宋体" w:cs="宋体"/>
                <w:spacing w:val="20"/>
                <w:szCs w:val="21"/>
              </w:rPr>
            </w:pPr>
          </w:p>
        </w:tc>
        <w:tc>
          <w:tcPr>
            <w:tcW w:w="1541" w:type="dxa"/>
            <w:vMerge/>
            <w:vAlign w:val="center"/>
          </w:tcPr>
          <w:p w:rsidR="00803F8F" w:rsidRDefault="00803F8F">
            <w:pPr>
              <w:jc w:val="center"/>
              <w:rPr>
                <w:rFonts w:ascii="宋体" w:hAnsi="宋体" w:cs="宋体"/>
                <w:spacing w:val="20"/>
                <w:szCs w:val="21"/>
              </w:rPr>
            </w:pPr>
          </w:p>
        </w:tc>
      </w:tr>
    </w:tbl>
    <w:p w:rsidR="00803F8F" w:rsidRDefault="000403F7">
      <w:pPr>
        <w:widowControl/>
        <w:jc w:val="center"/>
        <w:rPr>
          <w:rFonts w:ascii="宋体" w:hAnsi="宋体"/>
          <w:bCs/>
          <w:sz w:val="28"/>
          <w:szCs w:val="28"/>
        </w:rPr>
      </w:pPr>
      <w:r>
        <w:rPr>
          <w:rFonts w:ascii="宋体" w:hAnsi="宋体" w:hint="eastAsia"/>
          <w:bCs/>
          <w:sz w:val="28"/>
          <w:szCs w:val="28"/>
        </w:rPr>
        <w:t>表4  风险矩阵表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803F8F">
        <w:tc>
          <w:tcPr>
            <w:tcW w:w="2434" w:type="dxa"/>
            <w:gridSpan w:val="2"/>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风险等级</w:t>
            </w:r>
          </w:p>
        </w:tc>
        <w:tc>
          <w:tcPr>
            <w:tcW w:w="6088" w:type="dxa"/>
            <w:gridSpan w:val="5"/>
            <w:tcBorders>
              <w:top w:val="single" w:sz="4" w:space="0" w:color="auto"/>
              <w:left w:val="single" w:sz="4" w:space="0" w:color="auto"/>
              <w:bottom w:val="single" w:sz="4" w:space="0" w:color="auto"/>
              <w:right w:val="single" w:sz="4" w:space="0" w:color="auto"/>
            </w:tcBorders>
            <w:vAlign w:val="center"/>
          </w:tcPr>
          <w:p w:rsidR="00803F8F" w:rsidRDefault="000403F7">
            <w:pPr>
              <w:jc w:val="center"/>
              <w:rPr>
                <w:szCs w:val="21"/>
              </w:rPr>
            </w:pPr>
            <w:r>
              <w:rPr>
                <w:szCs w:val="21"/>
              </w:rPr>
              <w:t>后果严重性</w:t>
            </w:r>
          </w:p>
        </w:tc>
      </w:tr>
      <w:tr w:rsidR="00803F8F">
        <w:trPr>
          <w:trHeight w:val="257"/>
        </w:trPr>
        <w:tc>
          <w:tcPr>
            <w:tcW w:w="2434" w:type="dxa"/>
            <w:gridSpan w:val="2"/>
            <w:vMerge/>
            <w:tcBorders>
              <w:top w:val="single" w:sz="4" w:space="0" w:color="auto"/>
              <w:left w:val="single" w:sz="4" w:space="0" w:color="auto"/>
              <w:bottom w:val="single" w:sz="4" w:space="0" w:color="auto"/>
              <w:right w:val="single" w:sz="4" w:space="0" w:color="auto"/>
            </w:tcBorders>
            <w:vAlign w:val="center"/>
          </w:tcPr>
          <w:p w:rsidR="00803F8F" w:rsidRDefault="00803F8F">
            <w:pPr>
              <w:ind w:firstLine="420"/>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1</w:t>
            </w:r>
          </w:p>
        </w:tc>
        <w:tc>
          <w:tcPr>
            <w:tcW w:w="1217" w:type="dxa"/>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2</w:t>
            </w:r>
          </w:p>
        </w:tc>
        <w:tc>
          <w:tcPr>
            <w:tcW w:w="1218" w:type="dxa"/>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3</w:t>
            </w:r>
          </w:p>
        </w:tc>
        <w:tc>
          <w:tcPr>
            <w:tcW w:w="1218" w:type="dxa"/>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4</w:t>
            </w:r>
          </w:p>
        </w:tc>
        <w:tc>
          <w:tcPr>
            <w:tcW w:w="1218" w:type="dxa"/>
            <w:tcBorders>
              <w:top w:val="single" w:sz="4" w:space="0" w:color="auto"/>
              <w:left w:val="single" w:sz="4" w:space="0" w:color="auto"/>
              <w:bottom w:val="single" w:sz="4" w:space="0" w:color="auto"/>
              <w:right w:val="single" w:sz="4" w:space="0" w:color="auto"/>
            </w:tcBorders>
            <w:vAlign w:val="center"/>
          </w:tcPr>
          <w:p w:rsidR="00803F8F" w:rsidRDefault="000403F7">
            <w:pPr>
              <w:ind w:firstLine="420"/>
              <w:rPr>
                <w:szCs w:val="21"/>
              </w:rPr>
            </w:pPr>
            <w:r>
              <w:rPr>
                <w:szCs w:val="21"/>
              </w:rPr>
              <w:t>5</w:t>
            </w:r>
          </w:p>
        </w:tc>
      </w:tr>
      <w:tr w:rsidR="00803F8F">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rPr>
                <w:szCs w:val="21"/>
              </w:rPr>
            </w:pPr>
            <w:r>
              <w:rPr>
                <w:szCs w:val="21"/>
              </w:rPr>
              <w:t>可能性</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ind w:firstLine="420"/>
              <w:rPr>
                <w:szCs w:val="21"/>
              </w:rPr>
            </w:pPr>
            <w:r>
              <w:rPr>
                <w:szCs w:val="21"/>
              </w:rPr>
              <w:t>1</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稍有危险</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稍有危险</w:t>
            </w:r>
          </w:p>
        </w:tc>
        <w:tc>
          <w:tcPr>
            <w:tcW w:w="1218"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稍有危险</w:t>
            </w:r>
          </w:p>
        </w:tc>
        <w:tc>
          <w:tcPr>
            <w:tcW w:w="1218"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8"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r>
      <w:tr w:rsidR="00803F8F">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803F8F">
            <w:pPr>
              <w:ind w:firstLine="420"/>
              <w:rPr>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ind w:firstLine="420"/>
              <w:rPr>
                <w:szCs w:val="21"/>
              </w:rPr>
            </w:pPr>
            <w:r>
              <w:rPr>
                <w:szCs w:val="21"/>
              </w:rPr>
              <w:t>2</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稍有危险</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轻度文献</w:t>
            </w:r>
          </w:p>
        </w:tc>
        <w:tc>
          <w:tcPr>
            <w:tcW w:w="1218"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8"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8" w:type="dxa"/>
            <w:tcBorders>
              <w:top w:val="single" w:sz="4" w:space="0" w:color="auto"/>
              <w:left w:val="single" w:sz="4" w:space="0" w:color="auto"/>
              <w:bottom w:val="single" w:sz="4" w:space="0" w:color="auto"/>
              <w:right w:val="single" w:sz="4" w:space="0" w:color="auto"/>
            </w:tcBorders>
            <w:shd w:val="clear" w:color="auto" w:fill="FFFF00"/>
            <w:vAlign w:val="center"/>
          </w:tcPr>
          <w:p w:rsidR="00803F8F" w:rsidRDefault="000403F7">
            <w:pPr>
              <w:rPr>
                <w:szCs w:val="21"/>
              </w:rPr>
            </w:pPr>
            <w:r>
              <w:rPr>
                <w:rFonts w:hint="eastAsia"/>
                <w:szCs w:val="21"/>
              </w:rPr>
              <w:t>显著危险</w:t>
            </w:r>
          </w:p>
        </w:tc>
      </w:tr>
      <w:tr w:rsidR="00803F8F">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803F8F">
            <w:pPr>
              <w:ind w:firstLine="420"/>
              <w:rPr>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ind w:firstLine="420"/>
              <w:rPr>
                <w:szCs w:val="21"/>
              </w:rPr>
            </w:pPr>
            <w:r>
              <w:rPr>
                <w:szCs w:val="21"/>
              </w:rPr>
              <w:t>3</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稍有危险</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8" w:type="dxa"/>
            <w:tcBorders>
              <w:top w:val="single" w:sz="4" w:space="0" w:color="auto"/>
              <w:left w:val="single" w:sz="4" w:space="0" w:color="auto"/>
              <w:bottom w:val="single" w:sz="4" w:space="0" w:color="auto"/>
              <w:right w:val="single" w:sz="4" w:space="0" w:color="auto"/>
            </w:tcBorders>
            <w:shd w:val="clear" w:color="auto" w:fill="FFFF00"/>
            <w:vAlign w:val="center"/>
          </w:tcPr>
          <w:p w:rsidR="00803F8F" w:rsidRDefault="000403F7">
            <w:pPr>
              <w:rPr>
                <w:szCs w:val="21"/>
              </w:rPr>
            </w:pPr>
            <w:r>
              <w:rPr>
                <w:rFonts w:hint="eastAsia"/>
                <w:szCs w:val="21"/>
              </w:rPr>
              <w:t>显著危险</w:t>
            </w:r>
          </w:p>
        </w:tc>
        <w:tc>
          <w:tcPr>
            <w:tcW w:w="1218" w:type="dxa"/>
            <w:tcBorders>
              <w:top w:val="single" w:sz="4" w:space="0" w:color="auto"/>
              <w:left w:val="single" w:sz="4" w:space="0" w:color="auto"/>
              <w:bottom w:val="single" w:sz="4" w:space="0" w:color="auto"/>
              <w:right w:val="single" w:sz="4" w:space="0" w:color="auto"/>
            </w:tcBorders>
            <w:shd w:val="clear" w:color="auto" w:fill="FFFF00"/>
            <w:vAlign w:val="center"/>
          </w:tcPr>
          <w:p w:rsidR="00803F8F" w:rsidRDefault="000403F7">
            <w:pPr>
              <w:rPr>
                <w:szCs w:val="21"/>
              </w:rPr>
            </w:pPr>
            <w:r>
              <w:rPr>
                <w:rFonts w:hint="eastAsia"/>
                <w:szCs w:val="21"/>
              </w:rPr>
              <w:t>显著危险</w:t>
            </w:r>
          </w:p>
        </w:tc>
        <w:tc>
          <w:tcPr>
            <w:tcW w:w="1218" w:type="dxa"/>
            <w:tcBorders>
              <w:top w:val="single" w:sz="4" w:space="0" w:color="auto"/>
              <w:left w:val="single" w:sz="4" w:space="0" w:color="auto"/>
              <w:bottom w:val="single" w:sz="4" w:space="0" w:color="auto"/>
              <w:right w:val="single" w:sz="4" w:space="0" w:color="auto"/>
            </w:tcBorders>
            <w:shd w:val="clear" w:color="auto" w:fill="FFC000"/>
            <w:vAlign w:val="center"/>
          </w:tcPr>
          <w:p w:rsidR="00803F8F" w:rsidRDefault="000403F7">
            <w:pPr>
              <w:rPr>
                <w:szCs w:val="21"/>
              </w:rPr>
            </w:pPr>
            <w:r>
              <w:rPr>
                <w:rFonts w:hint="eastAsia"/>
                <w:szCs w:val="21"/>
              </w:rPr>
              <w:t>高度危险</w:t>
            </w:r>
          </w:p>
        </w:tc>
      </w:tr>
      <w:tr w:rsidR="00803F8F">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803F8F">
            <w:pPr>
              <w:ind w:firstLine="420"/>
              <w:rPr>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ind w:firstLine="420"/>
              <w:rPr>
                <w:szCs w:val="21"/>
              </w:rPr>
            </w:pPr>
            <w:r>
              <w:rPr>
                <w:szCs w:val="21"/>
              </w:rPr>
              <w:t>4</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8" w:type="dxa"/>
            <w:tcBorders>
              <w:top w:val="single" w:sz="4" w:space="0" w:color="auto"/>
              <w:left w:val="single" w:sz="4" w:space="0" w:color="auto"/>
              <w:bottom w:val="single" w:sz="4" w:space="0" w:color="auto"/>
              <w:right w:val="single" w:sz="4" w:space="0" w:color="auto"/>
            </w:tcBorders>
            <w:shd w:val="clear" w:color="auto" w:fill="FFFF00"/>
            <w:vAlign w:val="center"/>
          </w:tcPr>
          <w:p w:rsidR="00803F8F" w:rsidRDefault="000403F7">
            <w:pPr>
              <w:rPr>
                <w:szCs w:val="21"/>
              </w:rPr>
            </w:pPr>
            <w:r>
              <w:rPr>
                <w:rFonts w:hint="eastAsia"/>
                <w:szCs w:val="21"/>
              </w:rPr>
              <w:t>显著危险</w:t>
            </w:r>
          </w:p>
        </w:tc>
        <w:tc>
          <w:tcPr>
            <w:tcW w:w="1218" w:type="dxa"/>
            <w:tcBorders>
              <w:top w:val="single" w:sz="4" w:space="0" w:color="auto"/>
              <w:left w:val="single" w:sz="4" w:space="0" w:color="auto"/>
              <w:bottom w:val="single" w:sz="4" w:space="0" w:color="auto"/>
              <w:right w:val="single" w:sz="4" w:space="0" w:color="auto"/>
            </w:tcBorders>
            <w:shd w:val="clear" w:color="auto" w:fill="FFC000"/>
            <w:vAlign w:val="center"/>
          </w:tcPr>
          <w:p w:rsidR="00803F8F" w:rsidRDefault="000403F7">
            <w:pPr>
              <w:rPr>
                <w:szCs w:val="21"/>
              </w:rPr>
            </w:pPr>
            <w:r>
              <w:rPr>
                <w:rFonts w:hint="eastAsia"/>
                <w:szCs w:val="21"/>
              </w:rPr>
              <w:t>高度危险</w:t>
            </w:r>
          </w:p>
        </w:tc>
        <w:tc>
          <w:tcPr>
            <w:tcW w:w="1218" w:type="dxa"/>
            <w:tcBorders>
              <w:top w:val="single" w:sz="4" w:space="0" w:color="auto"/>
              <w:left w:val="single" w:sz="4" w:space="0" w:color="auto"/>
              <w:bottom w:val="single" w:sz="4" w:space="0" w:color="auto"/>
              <w:right w:val="single" w:sz="4" w:space="0" w:color="auto"/>
            </w:tcBorders>
            <w:shd w:val="clear" w:color="auto" w:fill="FF0000"/>
            <w:vAlign w:val="center"/>
          </w:tcPr>
          <w:p w:rsidR="00803F8F" w:rsidRDefault="000403F7">
            <w:pPr>
              <w:rPr>
                <w:szCs w:val="21"/>
              </w:rPr>
            </w:pPr>
            <w:r>
              <w:rPr>
                <w:rFonts w:hint="eastAsia"/>
                <w:szCs w:val="21"/>
              </w:rPr>
              <w:t>极其危险</w:t>
            </w:r>
          </w:p>
        </w:tc>
      </w:tr>
      <w:tr w:rsidR="00803F8F">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803F8F">
            <w:pPr>
              <w:ind w:firstLine="420"/>
              <w:rPr>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03F8F" w:rsidRDefault="000403F7">
            <w:pPr>
              <w:ind w:firstLine="420"/>
              <w:rPr>
                <w:szCs w:val="21"/>
              </w:rPr>
            </w:pPr>
            <w:r>
              <w:rPr>
                <w:szCs w:val="21"/>
              </w:rPr>
              <w:t>5</w:t>
            </w:r>
          </w:p>
        </w:tc>
        <w:tc>
          <w:tcPr>
            <w:tcW w:w="1217" w:type="dxa"/>
            <w:tcBorders>
              <w:top w:val="single" w:sz="4" w:space="0" w:color="auto"/>
              <w:left w:val="single" w:sz="4" w:space="0" w:color="auto"/>
              <w:bottom w:val="single" w:sz="4" w:space="0" w:color="auto"/>
              <w:right w:val="single" w:sz="4" w:space="0" w:color="auto"/>
            </w:tcBorders>
            <w:shd w:val="clear" w:color="auto" w:fill="0070C0"/>
            <w:vAlign w:val="center"/>
          </w:tcPr>
          <w:p w:rsidR="00803F8F" w:rsidRDefault="000403F7">
            <w:pPr>
              <w:rPr>
                <w:szCs w:val="21"/>
              </w:rPr>
            </w:pPr>
            <w:r>
              <w:rPr>
                <w:rFonts w:hint="eastAsia"/>
                <w:szCs w:val="21"/>
              </w:rPr>
              <w:t>轻度危险</w:t>
            </w:r>
          </w:p>
        </w:tc>
        <w:tc>
          <w:tcPr>
            <w:tcW w:w="1217" w:type="dxa"/>
            <w:tcBorders>
              <w:top w:val="single" w:sz="4" w:space="0" w:color="auto"/>
              <w:left w:val="single" w:sz="4" w:space="0" w:color="auto"/>
              <w:bottom w:val="single" w:sz="4" w:space="0" w:color="auto"/>
              <w:right w:val="single" w:sz="4" w:space="0" w:color="auto"/>
            </w:tcBorders>
            <w:shd w:val="clear" w:color="auto" w:fill="FFFF00"/>
            <w:vAlign w:val="center"/>
          </w:tcPr>
          <w:p w:rsidR="00803F8F" w:rsidRDefault="000403F7">
            <w:pPr>
              <w:rPr>
                <w:szCs w:val="21"/>
              </w:rPr>
            </w:pPr>
            <w:r>
              <w:rPr>
                <w:rFonts w:hint="eastAsia"/>
                <w:szCs w:val="21"/>
              </w:rPr>
              <w:t>显著危险</w:t>
            </w:r>
          </w:p>
        </w:tc>
        <w:tc>
          <w:tcPr>
            <w:tcW w:w="1218" w:type="dxa"/>
            <w:tcBorders>
              <w:top w:val="single" w:sz="4" w:space="0" w:color="auto"/>
              <w:left w:val="single" w:sz="4" w:space="0" w:color="auto"/>
              <w:bottom w:val="single" w:sz="4" w:space="0" w:color="auto"/>
              <w:right w:val="single" w:sz="4" w:space="0" w:color="auto"/>
            </w:tcBorders>
            <w:shd w:val="clear" w:color="auto" w:fill="FFC000"/>
            <w:vAlign w:val="center"/>
          </w:tcPr>
          <w:p w:rsidR="00803F8F" w:rsidRDefault="000403F7">
            <w:pPr>
              <w:rPr>
                <w:szCs w:val="21"/>
              </w:rPr>
            </w:pPr>
            <w:r>
              <w:rPr>
                <w:rFonts w:hint="eastAsia"/>
                <w:szCs w:val="21"/>
              </w:rPr>
              <w:t>高度危险</w:t>
            </w:r>
          </w:p>
        </w:tc>
        <w:tc>
          <w:tcPr>
            <w:tcW w:w="1218" w:type="dxa"/>
            <w:tcBorders>
              <w:top w:val="single" w:sz="4" w:space="0" w:color="auto"/>
              <w:left w:val="single" w:sz="4" w:space="0" w:color="auto"/>
              <w:bottom w:val="single" w:sz="4" w:space="0" w:color="auto"/>
              <w:right w:val="single" w:sz="4" w:space="0" w:color="auto"/>
            </w:tcBorders>
            <w:shd w:val="clear" w:color="auto" w:fill="FF0000"/>
            <w:vAlign w:val="center"/>
          </w:tcPr>
          <w:p w:rsidR="00803F8F" w:rsidRDefault="000403F7">
            <w:pPr>
              <w:rPr>
                <w:szCs w:val="21"/>
              </w:rPr>
            </w:pPr>
            <w:r>
              <w:rPr>
                <w:rFonts w:hint="eastAsia"/>
                <w:szCs w:val="21"/>
              </w:rPr>
              <w:t>极其危险</w:t>
            </w:r>
          </w:p>
        </w:tc>
        <w:tc>
          <w:tcPr>
            <w:tcW w:w="1218" w:type="dxa"/>
            <w:tcBorders>
              <w:top w:val="single" w:sz="4" w:space="0" w:color="auto"/>
              <w:left w:val="single" w:sz="4" w:space="0" w:color="auto"/>
              <w:bottom w:val="single" w:sz="4" w:space="0" w:color="auto"/>
              <w:right w:val="single" w:sz="4" w:space="0" w:color="auto"/>
            </w:tcBorders>
            <w:shd w:val="clear" w:color="auto" w:fill="FF0000"/>
            <w:vAlign w:val="center"/>
          </w:tcPr>
          <w:p w:rsidR="00803F8F" w:rsidRDefault="000403F7">
            <w:pPr>
              <w:rPr>
                <w:color w:val="000000"/>
                <w:szCs w:val="21"/>
              </w:rPr>
            </w:pPr>
            <w:r>
              <w:rPr>
                <w:rFonts w:hint="eastAsia"/>
                <w:color w:val="000000"/>
                <w:szCs w:val="21"/>
              </w:rPr>
              <w:t>极其危险</w:t>
            </w:r>
          </w:p>
        </w:tc>
      </w:tr>
      <w:tr w:rsidR="00803F8F">
        <w:tc>
          <w:tcPr>
            <w:tcW w:w="8522" w:type="dxa"/>
            <w:gridSpan w:val="7"/>
            <w:tcBorders>
              <w:top w:val="single" w:sz="4" w:space="0" w:color="auto"/>
              <w:left w:val="single" w:sz="4" w:space="0" w:color="auto"/>
              <w:bottom w:val="single" w:sz="4" w:space="0" w:color="auto"/>
              <w:right w:val="single" w:sz="4" w:space="0" w:color="auto"/>
            </w:tcBorders>
            <w:vAlign w:val="center"/>
          </w:tcPr>
          <w:p w:rsidR="00803F8F" w:rsidRDefault="000809A9">
            <w:pPr>
              <w:ind w:firstLine="420"/>
              <w:jc w:val="center"/>
              <w:rPr>
                <w:szCs w:val="21"/>
              </w:rPr>
            </w:pPr>
            <w:r>
              <w:rPr>
                <w:szCs w:val="21"/>
              </w:rPr>
              <w:pict>
                <v:shapetype id="_x0000_t109" coordsize="21600,21600" o:spt="109" path="m,l,21600r21600,l21600,xe">
                  <v:stroke joinstyle="miter"/>
                  <v:path gradientshapeok="t" o:connecttype="rect"/>
                </v:shapetype>
                <v:shape id="自选图形 7" o:spid="_x0000_s1030" type="#_x0000_t109" style="position:absolute;left:0;text-align:left;margin-left:313.4pt;margin-top:4.3pt;width:31.25pt;height:9.6pt;z-index:251673600;mso-position-horizontal-relative:text;mso-position-vertical-relative:text" o:gfxdata="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lE9X9gAAAAIAQAADwAAAAAAAAABACAAAAAiAAAAZHJzL2Rvd25yZXYu&#10;eG1sUEsBAhQAFAAAAAgAh07iQI/H99/7AQAA8QMAAA4AAAAAAAAAAQAgAAAAJwEAAGRycy9lMm9E&#10;b2MueG1sUEsFBgAAAAAGAAYAWQEAAJQFAAAAAA==&#10;" fillcolor="red"/>
              </w:pict>
            </w:r>
            <w:r>
              <w:rPr>
                <w:szCs w:val="21"/>
              </w:rPr>
              <w:pict>
                <v:shape id="自选图形 6" o:spid="_x0000_s1029" type="#_x0000_t109" style="position:absolute;left:0;text-align:left;margin-left:231.8pt;margin-top:4.6pt;width:31.25pt;height:9.6pt;z-index:251672576;mso-position-horizontal-relative:text;mso-position-vertical-relative:text" o:gfxdata="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VqOitoAAAAIAQAADwAAAAAAAAABACAAAAAiAAAAZHJzL2Rvd25y&#10;ZXYueG1sUEsBAhQAFAAAAAgAh07iQOVRCx38AQAA8QMAAA4AAAAAAAAAAQAgAAAAKQEAAGRycy9l&#10;Mm9Eb2MueG1sUEsFBgAAAAAGAAYAWQEAAJcFAAAAAA==&#10;" fillcolor="#ffc000"/>
              </w:pict>
            </w:r>
            <w:r>
              <w:rPr>
                <w:szCs w:val="21"/>
              </w:rPr>
              <w:pict>
                <v:shape id="自选图形 5" o:spid="_x0000_s1028" type="#_x0000_t109" style="position:absolute;left:0;text-align:left;margin-left:143.85pt;margin-top:4.45pt;width:31.25pt;height:9.6pt;z-index:251671552;mso-position-horizontal-relative:text;mso-position-vertical-relative:text" o:gfxdata="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HBXb1gAAAAgBAAAPAAAAAAAAAAEAIAAAACIAAABkcnMvZG93bnJldi54&#10;bWxQSwECFAAUAAAACACHTuJA098kCvwBAADxAwAADgAAAAAAAAABACAAAAAlAQAAZHJzL2Uyb0Rv&#10;Yy54bWxQSwUGAAAAAAYABgBZAQAAkwUAAAAA&#10;" fillcolor="yellow"/>
              </w:pict>
            </w:r>
            <w:r>
              <w:rPr>
                <w:szCs w:val="21"/>
              </w:rPr>
              <w:pict>
                <v:shape id="自选图形 4" o:spid="_x0000_s1027" type="#_x0000_t109" style="position:absolute;left:0;text-align:left;margin-left:72.5pt;margin-top:4.15pt;width:31.25pt;height:9.6pt;z-index:251670528;mso-position-horizontal-relative:text;mso-position-vertical-relative:text" o:gfxdata="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zeMT2QAAAAgBAAAPAAAAAAAAAAEAIAAAACIAAABkcnMvZG93bnJl&#10;di54bWxQSwECFAAUAAAACACHTuJA5bqObPwBAADxAwAADgAAAAAAAAABACAAAAAoAQAAZHJzL2Uy&#10;b0RvYy54bWxQSwUGAAAAAAYABgBZAQAAlgUAAAAA&#10;" fillcolor="#0070c0"/>
              </w:pict>
            </w:r>
            <w:r w:rsidR="000403F7">
              <w:rPr>
                <w:szCs w:val="21"/>
              </w:rPr>
              <w:t>图例：</w:t>
            </w:r>
            <w:r w:rsidR="000403F7">
              <w:rPr>
                <w:szCs w:val="21"/>
              </w:rPr>
              <w:t xml:space="preserve">     </w:t>
            </w:r>
            <w:r w:rsidR="000403F7">
              <w:rPr>
                <w:szCs w:val="21"/>
              </w:rPr>
              <w:t>低风险</w:t>
            </w:r>
            <w:r w:rsidR="000403F7">
              <w:rPr>
                <w:szCs w:val="21"/>
              </w:rPr>
              <w:t xml:space="preserve">        </w:t>
            </w:r>
            <w:r w:rsidR="000403F7">
              <w:rPr>
                <w:szCs w:val="21"/>
              </w:rPr>
              <w:t>一般风险</w:t>
            </w:r>
            <w:r w:rsidR="000403F7">
              <w:rPr>
                <w:szCs w:val="21"/>
              </w:rPr>
              <w:t xml:space="preserve">        </w:t>
            </w:r>
            <w:r w:rsidR="000403F7">
              <w:rPr>
                <w:szCs w:val="21"/>
              </w:rPr>
              <w:t>较大风险</w:t>
            </w:r>
            <w:r w:rsidR="000403F7">
              <w:rPr>
                <w:szCs w:val="21"/>
              </w:rPr>
              <w:t xml:space="preserve">       </w:t>
            </w:r>
            <w:r w:rsidR="000403F7">
              <w:rPr>
                <w:szCs w:val="21"/>
              </w:rPr>
              <w:t>重大风险</w:t>
            </w:r>
          </w:p>
        </w:tc>
      </w:tr>
    </w:tbl>
    <w:p w:rsidR="00803F8F" w:rsidRDefault="000403F7">
      <w:pPr>
        <w:pStyle w:val="2"/>
        <w:rPr>
          <w:rStyle w:val="2Char"/>
          <w:b/>
          <w:bCs/>
        </w:rPr>
      </w:pPr>
      <w:r>
        <w:rPr>
          <w:rFonts w:cs="宋体" w:hint="eastAsia"/>
          <w:szCs w:val="21"/>
        </w:rPr>
        <w:br w:type="page"/>
      </w:r>
      <w:bookmarkStart w:id="142" w:name="_Toc15335_WPSOffice_Level1"/>
      <w:bookmarkStart w:id="143" w:name="_Toc525715134"/>
      <w:bookmarkStart w:id="144" w:name="_Toc24865_WPSOffice_Level1"/>
      <w:bookmarkStart w:id="145" w:name="_Toc527446943"/>
      <w:bookmarkStart w:id="146" w:name="_Toc529868528"/>
      <w:r>
        <w:rPr>
          <w:rStyle w:val="2Char"/>
          <w:rFonts w:hint="eastAsia"/>
          <w:b/>
          <w:bCs/>
        </w:rPr>
        <w:lastRenderedPageBreak/>
        <w:t>附件</w:t>
      </w:r>
      <w:r>
        <w:rPr>
          <w:rStyle w:val="2Char"/>
          <w:rFonts w:hint="eastAsia"/>
          <w:b/>
          <w:bCs/>
        </w:rPr>
        <w:t>4</w:t>
      </w:r>
      <w:r>
        <w:rPr>
          <w:rStyle w:val="2Char"/>
          <w:rFonts w:hint="eastAsia"/>
          <w:b/>
          <w:bCs/>
        </w:rPr>
        <w:t>：作业条件预先危险性分析评价法（</w:t>
      </w:r>
      <w:r>
        <w:rPr>
          <w:rStyle w:val="2Char"/>
          <w:rFonts w:hint="eastAsia"/>
          <w:b/>
          <w:bCs/>
        </w:rPr>
        <w:t>LEC</w:t>
      </w:r>
      <w:r>
        <w:rPr>
          <w:rStyle w:val="2Char"/>
          <w:rFonts w:hint="eastAsia"/>
          <w:b/>
          <w:bCs/>
        </w:rPr>
        <w:t>）</w:t>
      </w:r>
      <w:bookmarkEnd w:id="142"/>
      <w:bookmarkEnd w:id="143"/>
      <w:bookmarkEnd w:id="144"/>
      <w:bookmarkEnd w:id="145"/>
      <w:bookmarkEnd w:id="146"/>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作业条件预先危险性分析评价法（简称LEC）,D=L×E×C。</w:t>
      </w:r>
    </w:p>
    <w:p w:rsidR="00803F8F" w:rsidRDefault="000403F7">
      <w:pPr>
        <w:spacing w:line="560" w:lineRule="exact"/>
        <w:ind w:firstLineChars="200" w:firstLine="560"/>
        <w:rPr>
          <w:rFonts w:ascii="宋体" w:hAnsi="宋体"/>
          <w:sz w:val="28"/>
          <w:szCs w:val="28"/>
        </w:rPr>
      </w:pPr>
      <w:r>
        <w:rPr>
          <w:rFonts w:ascii="宋体" w:hAnsi="宋体" w:hint="eastAsia"/>
          <w:sz w:val="28"/>
          <w:szCs w:val="28"/>
        </w:rPr>
        <w:t>公式中：L--事故、事件发生的可能性；</w:t>
      </w:r>
    </w:p>
    <w:p w:rsidR="00803F8F" w:rsidRDefault="000403F7">
      <w:pPr>
        <w:numPr>
          <w:ilvl w:val="0"/>
          <w:numId w:val="22"/>
        </w:numPr>
        <w:spacing w:line="560" w:lineRule="exact"/>
        <w:ind w:firstLineChars="600" w:firstLine="1680"/>
        <w:rPr>
          <w:rFonts w:ascii="宋体" w:hAnsi="宋体"/>
          <w:sz w:val="28"/>
          <w:szCs w:val="28"/>
        </w:rPr>
      </w:pPr>
      <w:r>
        <w:rPr>
          <w:rFonts w:ascii="宋体" w:hAnsi="宋体" w:hint="eastAsia"/>
          <w:sz w:val="28"/>
          <w:szCs w:val="28"/>
        </w:rPr>
        <w:t>-人员暴露于危险环境中的频繁程度；</w:t>
      </w:r>
    </w:p>
    <w:p w:rsidR="00803F8F" w:rsidRDefault="000403F7">
      <w:pPr>
        <w:numPr>
          <w:ilvl w:val="0"/>
          <w:numId w:val="23"/>
        </w:numPr>
        <w:spacing w:line="560" w:lineRule="exact"/>
        <w:ind w:firstLineChars="600" w:firstLine="1680"/>
        <w:rPr>
          <w:rFonts w:ascii="宋体" w:hAnsi="宋体"/>
          <w:sz w:val="28"/>
          <w:szCs w:val="28"/>
        </w:rPr>
      </w:pPr>
      <w:r>
        <w:rPr>
          <w:rFonts w:ascii="宋体" w:hAnsi="宋体" w:hint="eastAsia"/>
          <w:sz w:val="28"/>
          <w:szCs w:val="28"/>
        </w:rPr>
        <w:t>-发生事故可能造成的后果分数值；</w:t>
      </w:r>
    </w:p>
    <w:p w:rsidR="00803F8F" w:rsidRDefault="000403F7">
      <w:pPr>
        <w:spacing w:line="560" w:lineRule="exact"/>
        <w:ind w:firstLineChars="600" w:firstLine="1680"/>
      </w:pPr>
      <w:r>
        <w:rPr>
          <w:rFonts w:ascii="宋体" w:hAnsi="宋体" w:hint="eastAsia"/>
          <w:sz w:val="28"/>
          <w:szCs w:val="28"/>
        </w:rPr>
        <w:t>D--风险高低的等级。表示危险程度。</w:t>
      </w:r>
    </w:p>
    <w:p w:rsidR="00803F8F" w:rsidRDefault="000403F7">
      <w:pPr>
        <w:widowControl/>
        <w:spacing w:line="560" w:lineRule="exact"/>
        <w:jc w:val="center"/>
        <w:rPr>
          <w:rFonts w:ascii="宋体" w:hAnsi="宋体"/>
          <w:sz w:val="28"/>
          <w:szCs w:val="28"/>
        </w:rPr>
      </w:pPr>
      <w:r>
        <w:rPr>
          <w:rFonts w:ascii="宋体" w:hAnsi="宋体" w:hint="eastAsia"/>
          <w:bCs/>
          <w:sz w:val="28"/>
          <w:szCs w:val="28"/>
        </w:rPr>
        <w:t>表1  事故发生的可能性（L）</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7621"/>
      </w:tblGrid>
      <w:tr w:rsidR="00803F8F">
        <w:trPr>
          <w:trHeight w:val="375"/>
          <w:jc w:val="center"/>
        </w:trPr>
        <w:tc>
          <w:tcPr>
            <w:tcW w:w="901"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分数值</w:t>
            </w:r>
          </w:p>
        </w:tc>
        <w:tc>
          <w:tcPr>
            <w:tcW w:w="7621"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事故、事件发生的可能性</w:t>
            </w:r>
          </w:p>
        </w:tc>
      </w:tr>
      <w:tr w:rsidR="00803F8F">
        <w:trPr>
          <w:trHeight w:val="505"/>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完全可以预料</w:t>
            </w:r>
          </w:p>
        </w:tc>
      </w:tr>
      <w:tr w:rsidR="00803F8F">
        <w:trPr>
          <w:trHeight w:val="806"/>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6</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相当可能；或危害的发生不能被发现（没有监测系统）；或在现场没有采取防范、监测、保护、控制措施；或在正常情况下经常发生此类事故、事件或偏差</w:t>
            </w:r>
          </w:p>
        </w:tc>
      </w:tr>
      <w:tr w:rsidR="00803F8F">
        <w:trPr>
          <w:trHeight w:val="1712"/>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3</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p>
        </w:tc>
      </w:tr>
      <w:tr w:rsidR="00803F8F">
        <w:trPr>
          <w:trHeight w:val="680"/>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可能性小，完全意外；或危害的发生容易被发现；现场有监测系统或曾经作过监测；或过去曾经发生类似事故、事件或偏差；或在异常情况下发生过类似事故、事件或偏差</w:t>
            </w:r>
          </w:p>
        </w:tc>
      </w:tr>
      <w:tr w:rsidR="00803F8F">
        <w:trPr>
          <w:trHeight w:val="680"/>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0.5</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很不可能，可以设想；危害一旦发生能及时发现，并能定期进行监测</w:t>
            </w:r>
          </w:p>
        </w:tc>
      </w:tr>
      <w:tr w:rsidR="00803F8F">
        <w:trPr>
          <w:trHeight w:val="680"/>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0.2</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极不可能；有充分、有效的防范、控制、监测、保护措施；或员工安全卫生意识相当高，严格执行操作规程</w:t>
            </w:r>
          </w:p>
        </w:tc>
      </w:tr>
      <w:tr w:rsidR="00803F8F">
        <w:trPr>
          <w:trHeight w:val="680"/>
          <w:jc w:val="center"/>
        </w:trPr>
        <w:tc>
          <w:tcPr>
            <w:tcW w:w="901"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0.1</w:t>
            </w:r>
          </w:p>
        </w:tc>
        <w:tc>
          <w:tcPr>
            <w:tcW w:w="7621" w:type="dxa"/>
            <w:vAlign w:val="center"/>
          </w:tcPr>
          <w:p w:rsidR="00803F8F" w:rsidRDefault="000403F7">
            <w:pPr>
              <w:spacing w:line="360" w:lineRule="exact"/>
              <w:rPr>
                <w:rFonts w:ascii="宋体" w:hAnsi="宋体" w:cs="宋体"/>
                <w:szCs w:val="21"/>
              </w:rPr>
            </w:pPr>
            <w:r>
              <w:rPr>
                <w:rFonts w:ascii="宋体" w:hAnsi="宋体" w:cs="宋体" w:hint="eastAsia"/>
                <w:szCs w:val="21"/>
              </w:rPr>
              <w:t>实际不可能</w:t>
            </w:r>
          </w:p>
        </w:tc>
      </w:tr>
    </w:tbl>
    <w:p w:rsidR="00803F8F" w:rsidRDefault="000403F7">
      <w:pPr>
        <w:widowControl/>
        <w:jc w:val="center"/>
        <w:rPr>
          <w:rFonts w:ascii="宋体" w:hAnsi="宋体"/>
          <w:sz w:val="28"/>
          <w:szCs w:val="28"/>
        </w:rPr>
      </w:pPr>
      <w:r>
        <w:rPr>
          <w:rFonts w:ascii="宋体" w:hAnsi="宋体" w:hint="eastAsia"/>
          <w:bCs/>
          <w:sz w:val="28"/>
          <w:szCs w:val="28"/>
        </w:rPr>
        <w:t>表2  暴露于危险环境的频繁程度（E）</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3220"/>
        <w:gridCol w:w="1325"/>
        <w:gridCol w:w="2589"/>
      </w:tblGrid>
      <w:tr w:rsidR="00803F8F">
        <w:trPr>
          <w:trHeight w:val="90"/>
          <w:jc w:val="center"/>
        </w:trPr>
        <w:tc>
          <w:tcPr>
            <w:tcW w:w="1326" w:type="dxa"/>
            <w:vAlign w:val="center"/>
          </w:tcPr>
          <w:p w:rsidR="00803F8F" w:rsidRDefault="000403F7">
            <w:pPr>
              <w:widowControl/>
              <w:autoSpaceDE w:val="0"/>
              <w:jc w:val="center"/>
              <w:rPr>
                <w:rFonts w:ascii="宋体" w:hAnsi="宋体" w:cs="仿宋_GB2312"/>
                <w:bCs/>
                <w:szCs w:val="21"/>
              </w:rPr>
            </w:pPr>
            <w:r>
              <w:rPr>
                <w:rFonts w:ascii="宋体" w:hAnsi="宋体" w:cs="仿宋_GB2312" w:hint="eastAsia"/>
                <w:bCs/>
                <w:szCs w:val="21"/>
              </w:rPr>
              <w:t>分数值</w:t>
            </w:r>
          </w:p>
        </w:tc>
        <w:tc>
          <w:tcPr>
            <w:tcW w:w="3220" w:type="dxa"/>
            <w:vAlign w:val="center"/>
          </w:tcPr>
          <w:p w:rsidR="00803F8F" w:rsidRDefault="000403F7">
            <w:pPr>
              <w:widowControl/>
              <w:autoSpaceDE w:val="0"/>
              <w:jc w:val="center"/>
              <w:rPr>
                <w:rFonts w:ascii="宋体" w:hAnsi="宋体" w:cs="仿宋_GB2312"/>
                <w:bCs/>
                <w:szCs w:val="21"/>
              </w:rPr>
            </w:pPr>
            <w:r>
              <w:rPr>
                <w:rFonts w:ascii="宋体" w:hAnsi="宋体" w:cs="仿宋_GB2312" w:hint="eastAsia"/>
                <w:bCs/>
                <w:szCs w:val="21"/>
              </w:rPr>
              <w:t>频繁程度</w:t>
            </w:r>
          </w:p>
        </w:tc>
        <w:tc>
          <w:tcPr>
            <w:tcW w:w="1325" w:type="dxa"/>
            <w:vAlign w:val="center"/>
          </w:tcPr>
          <w:p w:rsidR="00803F8F" w:rsidRDefault="000403F7">
            <w:pPr>
              <w:widowControl/>
              <w:autoSpaceDE w:val="0"/>
              <w:jc w:val="center"/>
              <w:rPr>
                <w:rFonts w:ascii="宋体" w:hAnsi="宋体" w:cs="仿宋_GB2312"/>
                <w:bCs/>
                <w:szCs w:val="21"/>
              </w:rPr>
            </w:pPr>
            <w:r>
              <w:rPr>
                <w:rFonts w:ascii="宋体" w:hAnsi="宋体" w:cs="仿宋_GB2312" w:hint="eastAsia"/>
                <w:bCs/>
                <w:szCs w:val="21"/>
              </w:rPr>
              <w:t>分数值</w:t>
            </w:r>
          </w:p>
        </w:tc>
        <w:tc>
          <w:tcPr>
            <w:tcW w:w="2589" w:type="dxa"/>
            <w:vAlign w:val="center"/>
          </w:tcPr>
          <w:p w:rsidR="00803F8F" w:rsidRDefault="000403F7">
            <w:pPr>
              <w:widowControl/>
              <w:autoSpaceDE w:val="0"/>
              <w:jc w:val="center"/>
              <w:rPr>
                <w:rFonts w:ascii="宋体" w:hAnsi="宋体" w:cs="仿宋_GB2312"/>
                <w:bCs/>
                <w:szCs w:val="21"/>
              </w:rPr>
            </w:pPr>
            <w:r>
              <w:rPr>
                <w:rFonts w:ascii="宋体" w:hAnsi="宋体" w:cs="仿宋_GB2312" w:hint="eastAsia"/>
                <w:bCs/>
                <w:szCs w:val="21"/>
              </w:rPr>
              <w:t>频繁程度</w:t>
            </w:r>
          </w:p>
        </w:tc>
      </w:tr>
      <w:tr w:rsidR="00803F8F">
        <w:trPr>
          <w:trHeight w:val="90"/>
          <w:jc w:val="center"/>
        </w:trPr>
        <w:tc>
          <w:tcPr>
            <w:tcW w:w="1326"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10</w:t>
            </w:r>
          </w:p>
        </w:tc>
        <w:tc>
          <w:tcPr>
            <w:tcW w:w="3220"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连续暴露</w:t>
            </w:r>
          </w:p>
        </w:tc>
        <w:tc>
          <w:tcPr>
            <w:tcW w:w="1325"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2</w:t>
            </w:r>
          </w:p>
        </w:tc>
        <w:tc>
          <w:tcPr>
            <w:tcW w:w="2589"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每月一次暴露</w:t>
            </w:r>
          </w:p>
        </w:tc>
      </w:tr>
      <w:tr w:rsidR="00803F8F">
        <w:trPr>
          <w:trHeight w:val="90"/>
          <w:jc w:val="center"/>
        </w:trPr>
        <w:tc>
          <w:tcPr>
            <w:tcW w:w="1326"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6</w:t>
            </w:r>
          </w:p>
        </w:tc>
        <w:tc>
          <w:tcPr>
            <w:tcW w:w="3220"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每天工作时间内暴露</w:t>
            </w:r>
          </w:p>
        </w:tc>
        <w:tc>
          <w:tcPr>
            <w:tcW w:w="1325"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1</w:t>
            </w:r>
          </w:p>
        </w:tc>
        <w:tc>
          <w:tcPr>
            <w:tcW w:w="2589"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每年几次暴露</w:t>
            </w:r>
          </w:p>
        </w:tc>
      </w:tr>
      <w:tr w:rsidR="00803F8F">
        <w:trPr>
          <w:trHeight w:val="90"/>
          <w:jc w:val="center"/>
        </w:trPr>
        <w:tc>
          <w:tcPr>
            <w:tcW w:w="1326"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3</w:t>
            </w:r>
          </w:p>
        </w:tc>
        <w:tc>
          <w:tcPr>
            <w:tcW w:w="3220"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每周一次或偶然暴露</w:t>
            </w:r>
          </w:p>
        </w:tc>
        <w:tc>
          <w:tcPr>
            <w:tcW w:w="1325" w:type="dxa"/>
            <w:vAlign w:val="center"/>
          </w:tcPr>
          <w:p w:rsidR="00803F8F" w:rsidRDefault="000403F7">
            <w:pPr>
              <w:widowControl/>
              <w:autoSpaceDE w:val="0"/>
              <w:jc w:val="center"/>
              <w:rPr>
                <w:rFonts w:ascii="宋体" w:hAnsi="宋体" w:cs="仿宋_GB2312"/>
                <w:szCs w:val="21"/>
              </w:rPr>
            </w:pPr>
            <w:r>
              <w:rPr>
                <w:rFonts w:ascii="宋体" w:hAnsi="宋体" w:cs="仿宋_GB2312"/>
                <w:szCs w:val="21"/>
              </w:rPr>
              <w:t>0.5</w:t>
            </w:r>
          </w:p>
        </w:tc>
        <w:tc>
          <w:tcPr>
            <w:tcW w:w="2589" w:type="dxa"/>
            <w:vAlign w:val="center"/>
          </w:tcPr>
          <w:p w:rsidR="00803F8F" w:rsidRDefault="000403F7">
            <w:pPr>
              <w:widowControl/>
              <w:autoSpaceDE w:val="0"/>
              <w:jc w:val="center"/>
              <w:rPr>
                <w:rFonts w:ascii="宋体" w:hAnsi="宋体" w:cs="仿宋_GB2312"/>
                <w:szCs w:val="21"/>
              </w:rPr>
            </w:pPr>
            <w:r>
              <w:rPr>
                <w:rFonts w:ascii="宋体" w:hAnsi="宋体" w:cs="仿宋_GB2312" w:hint="eastAsia"/>
                <w:szCs w:val="21"/>
              </w:rPr>
              <w:t>非常罕见地暴露</w:t>
            </w:r>
          </w:p>
        </w:tc>
      </w:tr>
    </w:tbl>
    <w:p w:rsidR="00803F8F" w:rsidRDefault="00803F8F">
      <w:pPr>
        <w:widowControl/>
        <w:jc w:val="center"/>
        <w:rPr>
          <w:rFonts w:ascii="宋体" w:hAnsi="宋体"/>
          <w:sz w:val="28"/>
          <w:szCs w:val="28"/>
        </w:rPr>
      </w:pPr>
    </w:p>
    <w:p w:rsidR="00803F8F" w:rsidRDefault="000403F7">
      <w:pPr>
        <w:widowControl/>
        <w:jc w:val="center"/>
        <w:rPr>
          <w:rFonts w:ascii="宋体" w:hAnsi="宋体"/>
          <w:bCs/>
          <w:sz w:val="28"/>
          <w:szCs w:val="28"/>
        </w:rPr>
      </w:pPr>
      <w:r>
        <w:rPr>
          <w:rFonts w:ascii="宋体" w:hAnsi="宋体" w:hint="eastAsia"/>
          <w:bCs/>
          <w:sz w:val="28"/>
          <w:szCs w:val="28"/>
        </w:rPr>
        <w:lastRenderedPageBreak/>
        <w:t>表3  发生事故产生的后果（C）</w:t>
      </w:r>
    </w:p>
    <w:tbl>
      <w:tblPr>
        <w:tblW w:w="852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860"/>
        <w:gridCol w:w="1973"/>
        <w:gridCol w:w="1388"/>
        <w:gridCol w:w="1080"/>
        <w:gridCol w:w="1274"/>
      </w:tblGrid>
      <w:tr w:rsidR="00803F8F">
        <w:trPr>
          <w:trHeight w:val="916"/>
          <w:jc w:val="center"/>
        </w:trPr>
        <w:tc>
          <w:tcPr>
            <w:tcW w:w="945"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分数值</w:t>
            </w:r>
          </w:p>
        </w:tc>
        <w:tc>
          <w:tcPr>
            <w:tcW w:w="1860"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法律法规</w:t>
            </w:r>
          </w:p>
          <w:p w:rsidR="00803F8F" w:rsidRDefault="000403F7">
            <w:pPr>
              <w:spacing w:line="360" w:lineRule="exact"/>
              <w:jc w:val="center"/>
              <w:rPr>
                <w:rFonts w:ascii="宋体" w:hAnsi="宋体" w:cs="宋体"/>
                <w:bCs/>
                <w:szCs w:val="21"/>
              </w:rPr>
            </w:pPr>
            <w:r>
              <w:rPr>
                <w:rFonts w:ascii="宋体" w:hAnsi="宋体" w:cs="宋体" w:hint="eastAsia"/>
                <w:bCs/>
                <w:szCs w:val="21"/>
              </w:rPr>
              <w:t>及其他要求</w:t>
            </w:r>
          </w:p>
        </w:tc>
        <w:tc>
          <w:tcPr>
            <w:tcW w:w="1973"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人员伤亡</w:t>
            </w:r>
          </w:p>
        </w:tc>
        <w:tc>
          <w:tcPr>
            <w:tcW w:w="1388"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直接经济损失（万元）</w:t>
            </w:r>
          </w:p>
        </w:tc>
        <w:tc>
          <w:tcPr>
            <w:tcW w:w="1080"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停工</w:t>
            </w:r>
          </w:p>
        </w:tc>
        <w:tc>
          <w:tcPr>
            <w:tcW w:w="1274" w:type="dxa"/>
            <w:vAlign w:val="center"/>
          </w:tcPr>
          <w:p w:rsidR="00803F8F" w:rsidRDefault="000403F7">
            <w:pPr>
              <w:spacing w:line="360" w:lineRule="exact"/>
              <w:jc w:val="center"/>
              <w:rPr>
                <w:rFonts w:ascii="宋体" w:hAnsi="宋体" w:cs="宋体"/>
                <w:bCs/>
                <w:szCs w:val="21"/>
              </w:rPr>
            </w:pPr>
            <w:r>
              <w:rPr>
                <w:rFonts w:ascii="宋体" w:hAnsi="宋体" w:cs="宋体" w:hint="eastAsia"/>
                <w:bCs/>
                <w:szCs w:val="21"/>
              </w:rPr>
              <w:t>公司形象</w:t>
            </w:r>
          </w:p>
        </w:tc>
      </w:tr>
      <w:tr w:rsidR="00803F8F">
        <w:trPr>
          <w:trHeight w:val="916"/>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100</w:t>
            </w:r>
          </w:p>
        </w:tc>
        <w:tc>
          <w:tcPr>
            <w:tcW w:w="186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严重违反法律法规和标准</w:t>
            </w:r>
          </w:p>
        </w:tc>
        <w:tc>
          <w:tcPr>
            <w:tcW w:w="1973"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10人以上死亡，或50人以上重伤</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5000以上</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公司停产</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重大国际、国内影响</w:t>
            </w:r>
          </w:p>
        </w:tc>
      </w:tr>
      <w:tr w:rsidR="00803F8F">
        <w:trPr>
          <w:trHeight w:val="1370"/>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40</w:t>
            </w:r>
          </w:p>
        </w:tc>
        <w:tc>
          <w:tcPr>
            <w:tcW w:w="186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违反法律法规和标准</w:t>
            </w:r>
          </w:p>
        </w:tc>
        <w:tc>
          <w:tcPr>
            <w:tcW w:w="1973"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3人以上10人以下死亡，或10人以上50人以下重伤</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1000以上</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装置停工</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行业内、省内影响</w:t>
            </w:r>
          </w:p>
        </w:tc>
      </w:tr>
      <w:tr w:rsidR="00803F8F">
        <w:trPr>
          <w:trHeight w:val="916"/>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15</w:t>
            </w:r>
          </w:p>
        </w:tc>
        <w:tc>
          <w:tcPr>
            <w:tcW w:w="186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潜在违反法规和标准</w:t>
            </w:r>
          </w:p>
        </w:tc>
        <w:tc>
          <w:tcPr>
            <w:tcW w:w="1973"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3人以下死亡，或10人以下重伤</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100以上</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部分装置停工</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地区影响</w:t>
            </w:r>
          </w:p>
        </w:tc>
      </w:tr>
      <w:tr w:rsidR="00803F8F">
        <w:trPr>
          <w:trHeight w:val="1370"/>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7</w:t>
            </w:r>
          </w:p>
        </w:tc>
        <w:tc>
          <w:tcPr>
            <w:tcW w:w="186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不符合上级或行业的安全方针、制度、规定等</w:t>
            </w:r>
          </w:p>
        </w:tc>
        <w:tc>
          <w:tcPr>
            <w:tcW w:w="1973"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丧失劳动力、截肢、骨折、听力丧失、慢性病</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10以上</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部分设备停工</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公司及周边范围</w:t>
            </w:r>
          </w:p>
        </w:tc>
      </w:tr>
      <w:tr w:rsidR="00803F8F">
        <w:trPr>
          <w:trHeight w:val="1823"/>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2</w:t>
            </w:r>
          </w:p>
        </w:tc>
        <w:tc>
          <w:tcPr>
            <w:tcW w:w="186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不符合公司的安全操作程序、规定</w:t>
            </w:r>
          </w:p>
        </w:tc>
        <w:tc>
          <w:tcPr>
            <w:tcW w:w="1973"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轻微受伤、间歇不舒服</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1以上</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1套设备停工</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引人关注，不利于基本的安全卫生要求</w:t>
            </w:r>
          </w:p>
        </w:tc>
      </w:tr>
      <w:tr w:rsidR="00803F8F">
        <w:trPr>
          <w:trHeight w:val="926"/>
          <w:jc w:val="center"/>
        </w:trPr>
        <w:tc>
          <w:tcPr>
            <w:tcW w:w="945"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w:t>
            </w:r>
          </w:p>
        </w:tc>
        <w:tc>
          <w:tcPr>
            <w:tcW w:w="1860"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完全符合</w:t>
            </w:r>
          </w:p>
        </w:tc>
        <w:tc>
          <w:tcPr>
            <w:tcW w:w="1973"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无伤亡</w:t>
            </w:r>
          </w:p>
        </w:tc>
        <w:tc>
          <w:tcPr>
            <w:tcW w:w="1388" w:type="dxa"/>
            <w:vAlign w:val="center"/>
          </w:tcPr>
          <w:p w:rsidR="00803F8F" w:rsidRDefault="000403F7">
            <w:pPr>
              <w:spacing w:line="360" w:lineRule="exact"/>
              <w:jc w:val="center"/>
              <w:rPr>
                <w:rFonts w:ascii="宋体" w:hAnsi="宋体" w:cs="宋体"/>
                <w:szCs w:val="21"/>
              </w:rPr>
            </w:pPr>
            <w:r>
              <w:rPr>
                <w:rFonts w:ascii="宋体" w:hAnsi="宋体" w:cs="宋体" w:hint="eastAsia"/>
                <w:szCs w:val="21"/>
              </w:rPr>
              <w:t>1以下</w:t>
            </w:r>
          </w:p>
        </w:tc>
        <w:tc>
          <w:tcPr>
            <w:tcW w:w="1080"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没有停工</w:t>
            </w:r>
          </w:p>
        </w:tc>
        <w:tc>
          <w:tcPr>
            <w:tcW w:w="1274" w:type="dxa"/>
            <w:vAlign w:val="center"/>
          </w:tcPr>
          <w:p w:rsidR="00803F8F" w:rsidRDefault="000403F7">
            <w:pPr>
              <w:spacing w:line="360" w:lineRule="exact"/>
              <w:jc w:val="left"/>
              <w:rPr>
                <w:rFonts w:ascii="宋体" w:hAnsi="宋体" w:cs="宋体"/>
                <w:szCs w:val="21"/>
              </w:rPr>
            </w:pPr>
            <w:r>
              <w:rPr>
                <w:rFonts w:ascii="宋体" w:hAnsi="宋体" w:cs="宋体" w:hint="eastAsia"/>
                <w:szCs w:val="21"/>
              </w:rPr>
              <w:t>形象没有受损</w:t>
            </w:r>
          </w:p>
        </w:tc>
      </w:tr>
    </w:tbl>
    <w:p w:rsidR="00803F8F" w:rsidRDefault="000403F7" w:rsidP="00CA2F36">
      <w:pPr>
        <w:pStyle w:val="af"/>
        <w:spacing w:beforeLines="50"/>
        <w:ind w:firstLine="420"/>
      </w:pPr>
      <w:r>
        <w:rPr>
          <w:rFonts w:hint="eastAsia"/>
        </w:rPr>
        <w:t>（注：表3中人员伤亡、直接经济损失情况仅供参考，不具有确定性，可根据各企业风险可接受程度进行相应调整。）</w:t>
      </w:r>
    </w:p>
    <w:p w:rsidR="00803F8F" w:rsidRDefault="000403F7">
      <w:pPr>
        <w:widowControl/>
        <w:jc w:val="center"/>
        <w:rPr>
          <w:rFonts w:ascii="宋体" w:hAnsi="宋体"/>
          <w:bCs/>
          <w:sz w:val="28"/>
          <w:szCs w:val="28"/>
        </w:rPr>
      </w:pPr>
      <w:r>
        <w:rPr>
          <w:rFonts w:ascii="宋体" w:hAnsi="宋体" w:hint="eastAsia"/>
          <w:bCs/>
          <w:sz w:val="28"/>
          <w:szCs w:val="28"/>
        </w:rPr>
        <w:t>表4  风险等级判定（D）</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2253"/>
        <w:gridCol w:w="2308"/>
        <w:gridCol w:w="2308"/>
      </w:tblGrid>
      <w:tr w:rsidR="00803F8F">
        <w:trPr>
          <w:trHeight w:val="442"/>
          <w:jc w:val="center"/>
        </w:trPr>
        <w:tc>
          <w:tcPr>
            <w:tcW w:w="1653" w:type="dxa"/>
            <w:tcBorders>
              <w:bottom w:val="nil"/>
            </w:tcBorders>
            <w:vAlign w:val="center"/>
          </w:tcPr>
          <w:p w:rsidR="00803F8F" w:rsidRDefault="000403F7">
            <w:pPr>
              <w:jc w:val="center"/>
              <w:rPr>
                <w:rFonts w:ascii="宋体" w:hAnsi="宋体"/>
                <w:spacing w:val="20"/>
                <w:szCs w:val="21"/>
              </w:rPr>
            </w:pPr>
            <w:r>
              <w:rPr>
                <w:rFonts w:ascii="宋体" w:hAnsi="宋体" w:cs="仿宋_GB2312" w:hint="eastAsia"/>
                <w:spacing w:val="20"/>
                <w:szCs w:val="21"/>
              </w:rPr>
              <w:t>风险值</w:t>
            </w:r>
          </w:p>
        </w:tc>
        <w:tc>
          <w:tcPr>
            <w:tcW w:w="2253" w:type="dxa"/>
            <w:vAlign w:val="center"/>
          </w:tcPr>
          <w:p w:rsidR="00803F8F" w:rsidRDefault="000403F7">
            <w:pPr>
              <w:jc w:val="center"/>
              <w:rPr>
                <w:rFonts w:ascii="宋体" w:hAnsi="宋体"/>
                <w:spacing w:val="20"/>
                <w:szCs w:val="21"/>
              </w:rPr>
            </w:pPr>
            <w:r>
              <w:rPr>
                <w:rFonts w:ascii="宋体" w:hAnsi="宋体" w:cs="仿宋_GB2312" w:hint="eastAsia"/>
                <w:spacing w:val="20"/>
                <w:szCs w:val="21"/>
              </w:rPr>
              <w:t>风险度</w:t>
            </w:r>
          </w:p>
        </w:tc>
        <w:tc>
          <w:tcPr>
            <w:tcW w:w="2308" w:type="dxa"/>
            <w:vAlign w:val="center"/>
          </w:tcPr>
          <w:p w:rsidR="00803F8F" w:rsidRDefault="000403F7">
            <w:pPr>
              <w:jc w:val="center"/>
              <w:rPr>
                <w:rFonts w:ascii="宋体" w:hAnsi="宋体"/>
                <w:spacing w:val="20"/>
                <w:szCs w:val="21"/>
              </w:rPr>
            </w:pPr>
            <w:r>
              <w:rPr>
                <w:rFonts w:ascii="宋体" w:hAnsi="宋体" w:cs="仿宋_GB2312" w:hint="eastAsia"/>
                <w:spacing w:val="20"/>
                <w:szCs w:val="21"/>
              </w:rPr>
              <w:t>风险等级</w:t>
            </w:r>
          </w:p>
        </w:tc>
        <w:tc>
          <w:tcPr>
            <w:tcW w:w="2308" w:type="dxa"/>
            <w:vAlign w:val="center"/>
          </w:tcPr>
          <w:p w:rsidR="00803F8F" w:rsidRDefault="000403F7">
            <w:pPr>
              <w:jc w:val="center"/>
              <w:rPr>
                <w:rFonts w:ascii="宋体" w:hAnsi="宋体" w:cs="仿宋_GB2312"/>
                <w:spacing w:val="20"/>
                <w:szCs w:val="21"/>
              </w:rPr>
            </w:pPr>
            <w:r>
              <w:rPr>
                <w:rFonts w:ascii="宋体" w:hAnsi="宋体" w:cs="仿宋_GB2312" w:hint="eastAsia"/>
                <w:spacing w:val="20"/>
                <w:szCs w:val="21"/>
              </w:rPr>
              <w:t>颜色</w:t>
            </w:r>
          </w:p>
        </w:tc>
      </w:tr>
      <w:tr w:rsidR="00803F8F">
        <w:trPr>
          <w:trHeight w:val="442"/>
          <w:jc w:val="center"/>
        </w:trPr>
        <w:tc>
          <w:tcPr>
            <w:tcW w:w="1653" w:type="dxa"/>
            <w:tcBorders>
              <w:bottom w:val="single" w:sz="4" w:space="0" w:color="auto"/>
            </w:tcBorders>
            <w:shd w:val="clear" w:color="auto" w:fill="FF0000"/>
            <w:vAlign w:val="center"/>
          </w:tcPr>
          <w:p w:rsidR="00803F8F" w:rsidRDefault="000403F7">
            <w:pPr>
              <w:jc w:val="center"/>
              <w:rPr>
                <w:rFonts w:ascii="宋体" w:hAnsi="宋体" w:cs="仿宋_GB2312"/>
                <w:b/>
                <w:bCs/>
                <w:spacing w:val="20"/>
                <w:szCs w:val="21"/>
              </w:rPr>
            </w:pPr>
            <w:r>
              <w:rPr>
                <w:rFonts w:ascii="宋体" w:hAnsi="宋体" w:cs="仿宋_GB2312"/>
                <w:b/>
                <w:bCs/>
                <w:szCs w:val="21"/>
              </w:rPr>
              <w:t>&gt;</w:t>
            </w:r>
            <w:r>
              <w:rPr>
                <w:rFonts w:ascii="宋体" w:hAnsi="宋体" w:cs="仿宋_GB2312"/>
                <w:b/>
                <w:bCs/>
                <w:spacing w:val="20"/>
                <w:szCs w:val="21"/>
              </w:rPr>
              <w:t>320</w:t>
            </w:r>
          </w:p>
        </w:tc>
        <w:tc>
          <w:tcPr>
            <w:tcW w:w="2253" w:type="dxa"/>
            <w:vAlign w:val="center"/>
          </w:tcPr>
          <w:p w:rsidR="00803F8F" w:rsidRDefault="000403F7">
            <w:pPr>
              <w:autoSpaceDE w:val="0"/>
              <w:autoSpaceDN w:val="0"/>
              <w:adjustRightInd w:val="0"/>
              <w:snapToGrid w:val="0"/>
              <w:jc w:val="center"/>
              <w:rPr>
                <w:rFonts w:ascii="宋体" w:hAnsi="宋体"/>
                <w:szCs w:val="21"/>
              </w:rPr>
            </w:pPr>
            <w:r>
              <w:rPr>
                <w:rFonts w:ascii="宋体" w:hAnsi="宋体" w:cs="仿宋_GB2312" w:hint="eastAsia"/>
                <w:szCs w:val="21"/>
              </w:rPr>
              <w:t>极其危险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重大风险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红</w:t>
            </w:r>
          </w:p>
        </w:tc>
      </w:tr>
      <w:tr w:rsidR="00803F8F">
        <w:trPr>
          <w:trHeight w:val="442"/>
          <w:jc w:val="center"/>
        </w:trPr>
        <w:tc>
          <w:tcPr>
            <w:tcW w:w="1653" w:type="dxa"/>
            <w:tcBorders>
              <w:bottom w:val="single" w:sz="4" w:space="0" w:color="auto"/>
            </w:tcBorders>
            <w:shd w:val="clear" w:color="auto" w:fill="FFC000"/>
            <w:vAlign w:val="center"/>
          </w:tcPr>
          <w:p w:rsidR="00803F8F" w:rsidRDefault="000403F7">
            <w:pPr>
              <w:jc w:val="center"/>
              <w:rPr>
                <w:rFonts w:ascii="宋体" w:hAnsi="宋体"/>
                <w:b/>
                <w:bCs/>
                <w:spacing w:val="20"/>
                <w:szCs w:val="21"/>
              </w:rPr>
            </w:pPr>
            <w:r>
              <w:rPr>
                <w:rFonts w:ascii="宋体" w:hAnsi="宋体" w:cs="仿宋_GB2312"/>
                <w:b/>
                <w:bCs/>
                <w:szCs w:val="21"/>
              </w:rPr>
              <w:t>160</w:t>
            </w:r>
            <w:r>
              <w:rPr>
                <w:rFonts w:ascii="宋体" w:hAnsi="宋体" w:cs="仿宋_GB2312" w:hint="eastAsia"/>
                <w:b/>
                <w:bCs/>
                <w:szCs w:val="21"/>
              </w:rPr>
              <w:t>～</w:t>
            </w:r>
            <w:r>
              <w:rPr>
                <w:rFonts w:ascii="宋体" w:hAnsi="宋体" w:cs="仿宋_GB2312"/>
                <w:b/>
                <w:bCs/>
                <w:szCs w:val="21"/>
              </w:rPr>
              <w:t>320</w:t>
            </w:r>
          </w:p>
        </w:tc>
        <w:tc>
          <w:tcPr>
            <w:tcW w:w="2253" w:type="dxa"/>
            <w:vAlign w:val="center"/>
          </w:tcPr>
          <w:p w:rsidR="00803F8F" w:rsidRDefault="000403F7">
            <w:pPr>
              <w:autoSpaceDE w:val="0"/>
              <w:autoSpaceDN w:val="0"/>
              <w:adjustRightInd w:val="0"/>
              <w:snapToGrid w:val="0"/>
              <w:jc w:val="center"/>
              <w:rPr>
                <w:rFonts w:ascii="宋体" w:hAnsi="宋体"/>
                <w:szCs w:val="21"/>
              </w:rPr>
            </w:pPr>
            <w:r>
              <w:rPr>
                <w:rFonts w:ascii="宋体" w:hAnsi="宋体" w:cs="仿宋_GB2312" w:hint="eastAsia"/>
                <w:szCs w:val="21"/>
              </w:rPr>
              <w:t>高度危险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较大风险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橙</w:t>
            </w:r>
          </w:p>
        </w:tc>
      </w:tr>
      <w:tr w:rsidR="00803F8F">
        <w:trPr>
          <w:trHeight w:val="442"/>
          <w:jc w:val="center"/>
        </w:trPr>
        <w:tc>
          <w:tcPr>
            <w:tcW w:w="1653" w:type="dxa"/>
            <w:tcBorders>
              <w:bottom w:val="single" w:sz="4" w:space="0" w:color="auto"/>
            </w:tcBorders>
            <w:shd w:val="clear" w:color="auto" w:fill="FFFF00"/>
            <w:vAlign w:val="center"/>
          </w:tcPr>
          <w:p w:rsidR="00803F8F" w:rsidRDefault="000403F7">
            <w:pPr>
              <w:jc w:val="center"/>
              <w:rPr>
                <w:rFonts w:ascii="宋体" w:hAnsi="宋体"/>
                <w:b/>
                <w:bCs/>
                <w:spacing w:val="20"/>
                <w:szCs w:val="21"/>
              </w:rPr>
            </w:pPr>
            <w:r>
              <w:rPr>
                <w:rFonts w:ascii="宋体" w:hAnsi="宋体" w:cs="仿宋_GB2312"/>
                <w:b/>
                <w:szCs w:val="21"/>
              </w:rPr>
              <w:t>70</w:t>
            </w:r>
            <w:r>
              <w:rPr>
                <w:rFonts w:ascii="宋体" w:hAnsi="宋体" w:cs="仿宋_GB2312" w:hint="eastAsia"/>
                <w:b/>
                <w:szCs w:val="21"/>
              </w:rPr>
              <w:t>～</w:t>
            </w:r>
            <w:r>
              <w:rPr>
                <w:rFonts w:ascii="宋体" w:hAnsi="宋体" w:cs="仿宋_GB2312"/>
                <w:b/>
                <w:szCs w:val="21"/>
              </w:rPr>
              <w:t>160</w:t>
            </w:r>
          </w:p>
        </w:tc>
        <w:tc>
          <w:tcPr>
            <w:tcW w:w="2253" w:type="dxa"/>
            <w:vAlign w:val="center"/>
          </w:tcPr>
          <w:p w:rsidR="00803F8F" w:rsidRDefault="000403F7">
            <w:pPr>
              <w:autoSpaceDE w:val="0"/>
              <w:autoSpaceDN w:val="0"/>
              <w:adjustRightInd w:val="0"/>
              <w:snapToGrid w:val="0"/>
              <w:jc w:val="center"/>
              <w:rPr>
                <w:rFonts w:ascii="宋体" w:hAnsi="宋体"/>
                <w:szCs w:val="21"/>
              </w:rPr>
            </w:pPr>
            <w:r>
              <w:rPr>
                <w:rFonts w:ascii="宋体" w:hAnsi="宋体" w:cs="仿宋_GB2312" w:hint="eastAsia"/>
                <w:szCs w:val="21"/>
              </w:rPr>
              <w:t>显著危险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一般风险</w:t>
            </w:r>
          </w:p>
        </w:tc>
        <w:tc>
          <w:tcPr>
            <w:tcW w:w="2308" w:type="dxa"/>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黄</w:t>
            </w:r>
          </w:p>
        </w:tc>
      </w:tr>
      <w:tr w:rsidR="00803F8F">
        <w:trPr>
          <w:trHeight w:val="442"/>
          <w:jc w:val="center"/>
        </w:trPr>
        <w:tc>
          <w:tcPr>
            <w:tcW w:w="1653" w:type="dxa"/>
            <w:tcBorders>
              <w:bottom w:val="single" w:sz="4" w:space="0" w:color="auto"/>
            </w:tcBorders>
            <w:shd w:val="clear" w:color="auto" w:fill="00B0F0"/>
            <w:vAlign w:val="center"/>
          </w:tcPr>
          <w:p w:rsidR="00803F8F" w:rsidRDefault="000403F7">
            <w:pPr>
              <w:jc w:val="center"/>
              <w:rPr>
                <w:rFonts w:ascii="宋体" w:hAnsi="宋体"/>
                <w:b/>
                <w:bCs/>
                <w:spacing w:val="20"/>
                <w:szCs w:val="21"/>
              </w:rPr>
            </w:pPr>
            <w:r>
              <w:rPr>
                <w:rFonts w:ascii="宋体" w:hAnsi="宋体" w:cs="仿宋_GB2312"/>
                <w:b/>
                <w:szCs w:val="21"/>
              </w:rPr>
              <w:t>20</w:t>
            </w:r>
            <w:r>
              <w:rPr>
                <w:rFonts w:ascii="宋体" w:hAnsi="宋体" w:cs="仿宋_GB2312" w:hint="eastAsia"/>
                <w:b/>
                <w:szCs w:val="21"/>
              </w:rPr>
              <w:t>～</w:t>
            </w:r>
            <w:r>
              <w:rPr>
                <w:rFonts w:ascii="宋体" w:hAnsi="宋体" w:cs="仿宋_GB2312"/>
                <w:b/>
                <w:szCs w:val="21"/>
              </w:rPr>
              <w:t>70</w:t>
            </w:r>
          </w:p>
        </w:tc>
        <w:tc>
          <w:tcPr>
            <w:tcW w:w="2253" w:type="dxa"/>
            <w:vAlign w:val="center"/>
          </w:tcPr>
          <w:p w:rsidR="00803F8F" w:rsidRDefault="000403F7">
            <w:pPr>
              <w:autoSpaceDE w:val="0"/>
              <w:autoSpaceDN w:val="0"/>
              <w:adjustRightInd w:val="0"/>
              <w:snapToGrid w:val="0"/>
              <w:jc w:val="center"/>
              <w:rPr>
                <w:rFonts w:ascii="宋体" w:hAnsi="宋体"/>
                <w:szCs w:val="21"/>
              </w:rPr>
            </w:pPr>
            <w:r>
              <w:rPr>
                <w:rFonts w:ascii="宋体" w:hAnsi="宋体" w:cs="仿宋_GB2312" w:hint="eastAsia"/>
                <w:szCs w:val="21"/>
              </w:rPr>
              <w:t>轻度危险</w:t>
            </w:r>
          </w:p>
        </w:tc>
        <w:tc>
          <w:tcPr>
            <w:tcW w:w="2308" w:type="dxa"/>
            <w:vMerge w:val="restart"/>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低风险</w:t>
            </w:r>
          </w:p>
        </w:tc>
        <w:tc>
          <w:tcPr>
            <w:tcW w:w="2308" w:type="dxa"/>
            <w:vMerge w:val="restart"/>
            <w:vAlign w:val="center"/>
          </w:tcPr>
          <w:p w:rsidR="00803F8F" w:rsidRDefault="000403F7">
            <w:pPr>
              <w:pStyle w:val="a4"/>
              <w:adjustRightInd w:val="0"/>
              <w:snapToGrid w:val="0"/>
              <w:spacing w:line="280" w:lineRule="exact"/>
              <w:jc w:val="center"/>
              <w:rPr>
                <w:color w:val="000000"/>
                <w:sz w:val="21"/>
                <w:szCs w:val="21"/>
              </w:rPr>
            </w:pPr>
            <w:r>
              <w:rPr>
                <w:rFonts w:hint="eastAsia"/>
                <w:color w:val="000000"/>
                <w:sz w:val="21"/>
                <w:szCs w:val="21"/>
              </w:rPr>
              <w:t>蓝</w:t>
            </w:r>
          </w:p>
        </w:tc>
      </w:tr>
      <w:tr w:rsidR="00803F8F">
        <w:trPr>
          <w:trHeight w:val="442"/>
          <w:jc w:val="center"/>
        </w:trPr>
        <w:tc>
          <w:tcPr>
            <w:tcW w:w="1653" w:type="dxa"/>
            <w:shd w:val="clear" w:color="auto" w:fill="00B0F0"/>
            <w:vAlign w:val="center"/>
          </w:tcPr>
          <w:p w:rsidR="00803F8F" w:rsidRDefault="000403F7">
            <w:pPr>
              <w:jc w:val="center"/>
              <w:rPr>
                <w:rFonts w:ascii="宋体" w:hAnsi="宋体"/>
                <w:b/>
                <w:bCs/>
                <w:spacing w:val="20"/>
                <w:szCs w:val="21"/>
              </w:rPr>
            </w:pPr>
            <w:r>
              <w:rPr>
                <w:rFonts w:ascii="宋体" w:hAnsi="宋体" w:cs="仿宋_GB2312"/>
                <w:b/>
                <w:szCs w:val="21"/>
              </w:rPr>
              <w:t>&lt;20</w:t>
            </w:r>
          </w:p>
        </w:tc>
        <w:tc>
          <w:tcPr>
            <w:tcW w:w="2253" w:type="dxa"/>
            <w:vAlign w:val="center"/>
          </w:tcPr>
          <w:p w:rsidR="00803F8F" w:rsidRDefault="000403F7">
            <w:pPr>
              <w:autoSpaceDE w:val="0"/>
              <w:autoSpaceDN w:val="0"/>
              <w:adjustRightInd w:val="0"/>
              <w:snapToGrid w:val="0"/>
              <w:jc w:val="center"/>
              <w:rPr>
                <w:rFonts w:ascii="宋体" w:hAnsi="宋体"/>
                <w:szCs w:val="21"/>
              </w:rPr>
            </w:pPr>
            <w:r>
              <w:rPr>
                <w:rFonts w:ascii="宋体" w:hAnsi="宋体" w:cs="仿宋_GB2312" w:hint="eastAsia"/>
                <w:szCs w:val="21"/>
              </w:rPr>
              <w:t>稍有危险</w:t>
            </w:r>
          </w:p>
        </w:tc>
        <w:tc>
          <w:tcPr>
            <w:tcW w:w="2308" w:type="dxa"/>
            <w:vMerge/>
            <w:vAlign w:val="center"/>
          </w:tcPr>
          <w:p w:rsidR="00803F8F" w:rsidRDefault="00803F8F">
            <w:pPr>
              <w:jc w:val="center"/>
              <w:rPr>
                <w:rFonts w:ascii="宋体" w:hAnsi="宋体"/>
                <w:spacing w:val="20"/>
                <w:szCs w:val="21"/>
              </w:rPr>
            </w:pPr>
          </w:p>
        </w:tc>
        <w:tc>
          <w:tcPr>
            <w:tcW w:w="2308" w:type="dxa"/>
            <w:vMerge/>
            <w:vAlign w:val="center"/>
          </w:tcPr>
          <w:p w:rsidR="00803F8F" w:rsidRDefault="00803F8F">
            <w:pPr>
              <w:jc w:val="center"/>
              <w:rPr>
                <w:rFonts w:ascii="宋体" w:hAnsi="宋体"/>
                <w:spacing w:val="20"/>
                <w:szCs w:val="21"/>
              </w:rPr>
            </w:pPr>
          </w:p>
        </w:tc>
      </w:tr>
    </w:tbl>
    <w:p w:rsidR="00803F8F" w:rsidRDefault="000403F7">
      <w:pPr>
        <w:pStyle w:val="2"/>
      </w:pPr>
      <w:bookmarkStart w:id="147" w:name="_Toc525715135"/>
      <w:bookmarkStart w:id="148" w:name="_Toc527446944"/>
      <w:r>
        <w:rPr>
          <w:rFonts w:asciiTheme="minorEastAsia" w:eastAsiaTheme="minorEastAsia" w:hAnsiTheme="minorEastAsia" w:hint="eastAsia"/>
          <w:sz w:val="28"/>
          <w:szCs w:val="28"/>
        </w:rPr>
        <w:br w:type="page"/>
      </w:r>
      <w:bookmarkStart w:id="149" w:name="_Toc1747_WPSOffice_Level1"/>
      <w:bookmarkStart w:id="150" w:name="_Toc12028_WPSOffice_Level1"/>
      <w:bookmarkStart w:id="151" w:name="_Toc529868529"/>
      <w:r>
        <w:rPr>
          <w:rFonts w:hint="eastAsia"/>
        </w:rPr>
        <w:lastRenderedPageBreak/>
        <w:t>附件</w:t>
      </w:r>
      <w:r>
        <w:rPr>
          <w:rFonts w:hint="eastAsia"/>
        </w:rPr>
        <w:t>5</w:t>
      </w:r>
      <w:r>
        <w:rPr>
          <w:rFonts w:hint="eastAsia"/>
        </w:rPr>
        <w:t>：部分行业领域企业危险源辨识建议清单</w:t>
      </w:r>
      <w:bookmarkEnd w:id="147"/>
      <w:r>
        <w:rPr>
          <w:rFonts w:hint="eastAsia"/>
        </w:rPr>
        <w:t>（示例）</w:t>
      </w:r>
      <w:bookmarkEnd w:id="148"/>
      <w:bookmarkEnd w:id="149"/>
      <w:bookmarkEnd w:id="150"/>
      <w:bookmarkEnd w:id="151"/>
    </w:p>
    <w:p w:rsidR="00803F8F" w:rsidRDefault="000403F7">
      <w:pPr>
        <w:widowControl/>
        <w:numPr>
          <w:ilvl w:val="0"/>
          <w:numId w:val="24"/>
        </w:numPr>
        <w:rPr>
          <w:rFonts w:asciiTheme="minorEastAsia" w:hAnsiTheme="minorEastAsia"/>
          <w:sz w:val="28"/>
          <w:szCs w:val="28"/>
        </w:rPr>
      </w:pPr>
      <w:bookmarkStart w:id="152" w:name="_Toc3945_WPSOffice_Level1"/>
      <w:bookmarkStart w:id="153" w:name="_Toc3460_WPSOffice_Level1"/>
      <w:r>
        <w:rPr>
          <w:rFonts w:hint="eastAsia"/>
          <w:sz w:val="28"/>
          <w:szCs w:val="28"/>
        </w:rPr>
        <w:t>危险化学品单位（生产、经营、储存、使用）</w:t>
      </w:r>
      <w:bookmarkEnd w:id="152"/>
      <w:bookmarkEnd w:id="15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190"/>
        <w:gridCol w:w="1336"/>
        <w:gridCol w:w="2553"/>
        <w:gridCol w:w="1419"/>
        <w:gridCol w:w="1467"/>
      </w:tblGrid>
      <w:tr w:rsidR="00803F8F">
        <w:trPr>
          <w:trHeight w:val="20"/>
          <w:tblHeader/>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kern w:val="0"/>
                <w:szCs w:val="21"/>
              </w:rPr>
            </w:pPr>
            <w:r>
              <w:rPr>
                <w:rFonts w:ascii="宋体" w:hAnsi="宋体" w:cs="宋体" w:hint="eastAsia"/>
                <w:bCs/>
                <w:kern w:val="0"/>
                <w:szCs w:val="21"/>
              </w:rPr>
              <w:t>场所/位置</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kern w:val="0"/>
                <w:szCs w:val="21"/>
              </w:rPr>
            </w:pPr>
            <w:r>
              <w:rPr>
                <w:rFonts w:ascii="宋体" w:hAnsi="宋体" w:cs="宋体" w:hint="eastAsia"/>
                <w:bCs/>
                <w:kern w:val="0"/>
                <w:szCs w:val="21"/>
              </w:rPr>
              <w:t>风险类型（按照GB6441）</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液体或气体储罐（罐区）及控制室</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储罐内易燃易爆液体或气体、有毒有害危险化学品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
                <w:bCs/>
                <w:kern w:val="0"/>
                <w:szCs w:val="21"/>
              </w:rPr>
            </w:pPr>
            <w:r>
              <w:rPr>
                <w:rFonts w:hint="eastAsia"/>
                <w:szCs w:val="21"/>
              </w:rPr>
              <w:t>储罐内易燃易爆液体或气体、有毒有害危险化学品，遇火源可能导致火灾、爆炸、中毒窒息等事故。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b/>
                <w:bCs/>
                <w:kern w:val="0"/>
                <w:szCs w:val="21"/>
              </w:rPr>
            </w:pPr>
            <w:r>
              <w:rPr>
                <w:rFonts w:hint="eastAsia"/>
                <w:kern w:val="0"/>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化学品库区（库房、仓库）、专用储存室及控制室</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仓库内易燃易爆、有毒有害危险化学品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、仓库内易燃易爆、有毒有害危险化学品，遇火源可能导致火灾、爆炸、中毒窒息等事故；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、禁忌类危险化学品混存，危险化学品发生反应，可能导致火灾、爆炸事故；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、库房内酸碱腐蚀性危险化学品，可能导致酸碱腐蚀灼烫事故。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长</w:t>
            </w:r>
            <w:proofErr w:type="gramStart"/>
            <w:r>
              <w:rPr>
                <w:rFonts w:ascii="宋体" w:hAnsi="宋体" w:cs="宋体" w:hint="eastAsia"/>
                <w:szCs w:val="21"/>
              </w:rPr>
              <w:t>输压力</w:t>
            </w:r>
            <w:proofErr w:type="gramEnd"/>
            <w:r>
              <w:rPr>
                <w:rFonts w:ascii="宋体" w:hAnsi="宋体" w:cs="宋体" w:hint="eastAsia"/>
                <w:szCs w:val="21"/>
              </w:rPr>
              <w:t>管道及管道附近区域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长输管道内易燃易爆气体和液体、有毒有害危险化学品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长输管道内易燃易爆气体和液体、有毒有害危险化学品，遇火源可能导致火灾、爆炸、中毒窒息等事故。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工业管道及管道附近区域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工业管道内易燃易爆气体和液体、有毒有害</w:t>
            </w:r>
            <w:bookmarkStart w:id="154" w:name="OLE_LINK2"/>
            <w:bookmarkStart w:id="155" w:name="OLE_LINK3"/>
            <w:r>
              <w:rPr>
                <w:rFonts w:hint="eastAsia"/>
                <w:szCs w:val="21"/>
              </w:rPr>
              <w:t>危险</w:t>
            </w:r>
            <w:bookmarkEnd w:id="154"/>
            <w:bookmarkEnd w:id="155"/>
            <w:r>
              <w:rPr>
                <w:rFonts w:hint="eastAsia"/>
                <w:szCs w:val="21"/>
              </w:rPr>
              <w:t>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工业管道内易燃易爆气体和液体、有毒有害危险化学品，遇火源可能导致火灾、爆炸、中毒窒息等事故。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公用管道及附近区域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公用管道压力过高或管道内的易燃易爆、有毒有害危险化学品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、公用管道压力过高，可能导致超压爆炸事故；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、燃气管道内的易燃易爆、有毒有害危险化学品，遇火源可能导致火灾、爆炸、中毒窒息等事故。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6</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锅炉房</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锅炉房内可燃物、易燃液体以及燃料等物质</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
                <w:bCs/>
                <w:kern w:val="0"/>
                <w:szCs w:val="21"/>
              </w:rPr>
            </w:pPr>
            <w:r>
              <w:rPr>
                <w:rFonts w:hint="eastAsia"/>
                <w:szCs w:val="21"/>
              </w:rPr>
              <w:t>锅炉房内可燃物、易燃液体以及燃料等物质，遇火源可能导致火灾、爆炸、中毒窒息等事故。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火灾、其它爆炸、中毒和窒息、锅炉爆炸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7</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szCs w:val="21"/>
              </w:rPr>
            </w:pPr>
            <w:r>
              <w:rPr>
                <w:rFonts w:ascii="宋体" w:hAnsi="宋体" w:cs="宋体" w:hint="eastAsia"/>
                <w:szCs w:val="21"/>
              </w:rPr>
              <w:t>危险化学</w:t>
            </w:r>
            <w:r>
              <w:rPr>
                <w:rFonts w:ascii="宋体" w:hAnsi="宋体" w:cs="宋体" w:hint="eastAsia"/>
                <w:szCs w:val="21"/>
              </w:rPr>
              <w:lastRenderedPageBreak/>
              <w:t>品化验室</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lastRenderedPageBreak/>
              <w:t>化验室的易</w:t>
            </w:r>
            <w:r>
              <w:rPr>
                <w:rFonts w:hint="eastAsia"/>
                <w:szCs w:val="21"/>
              </w:rPr>
              <w:lastRenderedPageBreak/>
              <w:t>燃易爆物品、有毒有害化学品、带电设备</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lastRenderedPageBreak/>
              <w:t>1</w:t>
            </w:r>
            <w:r>
              <w:rPr>
                <w:rFonts w:hint="eastAsia"/>
                <w:szCs w:val="21"/>
              </w:rPr>
              <w:t>、化验室使用易燃易爆物</w:t>
            </w:r>
            <w:r>
              <w:rPr>
                <w:rFonts w:hint="eastAsia"/>
                <w:szCs w:val="21"/>
              </w:rPr>
              <w:lastRenderedPageBreak/>
              <w:t>品、有毒有害化学品，遇火源可能导致火灾、爆炸、中毒窒息等事故；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、实验过程中使用危险化学品，可能发生化学反应导致火灾、爆炸、中毒窒息等事故；</w:t>
            </w:r>
          </w:p>
          <w:p w:rsidR="00803F8F" w:rsidRDefault="000403F7">
            <w:pPr>
              <w:autoSpaceDE w:val="0"/>
              <w:autoSpaceDN w:val="0"/>
              <w:adjustRightInd w:val="0"/>
              <w:snapToGrid w:val="0"/>
              <w:spacing w:line="276" w:lineRule="auto"/>
              <w:rPr>
                <w:szCs w:val="21"/>
              </w:rPr>
            </w:pPr>
            <w:r>
              <w:rPr>
                <w:szCs w:val="21"/>
              </w:rPr>
              <w:t>3</w:t>
            </w:r>
            <w:r>
              <w:rPr>
                <w:rFonts w:hint="eastAsia"/>
                <w:szCs w:val="21"/>
              </w:rPr>
              <w:t>、化验室中使用电气设备，可能导致触电事故。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p w:rsidR="00803F8F" w:rsidRDefault="000403F7">
            <w:pPr>
              <w:autoSpaceDE w:val="0"/>
              <w:autoSpaceDN w:val="0"/>
              <w:adjustRightInd w:val="0"/>
              <w:snapToGrid w:val="0"/>
              <w:spacing w:line="276" w:lineRule="auto"/>
              <w:jc w:val="center"/>
              <w:rPr>
                <w:szCs w:val="21"/>
              </w:rPr>
            </w:pPr>
            <w:r>
              <w:rPr>
                <w:rFonts w:hint="eastAsia"/>
                <w:szCs w:val="21"/>
              </w:rPr>
              <w:lastRenderedPageBreak/>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lastRenderedPageBreak/>
              <w:t>火灾、其它爆</w:t>
            </w:r>
            <w:r>
              <w:rPr>
                <w:rFonts w:ascii="宋体" w:hAnsi="宋体" w:cs="宋体" w:hint="eastAsia"/>
                <w:szCs w:val="21"/>
              </w:rPr>
              <w:lastRenderedPageBreak/>
              <w:t>炸、中毒和窒息、触电</w:t>
            </w:r>
          </w:p>
        </w:tc>
      </w:tr>
      <w:tr w:rsidR="00803F8F">
        <w:trPr>
          <w:trHeight w:val="346"/>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8</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易燃危险化学品专柜、储存室、气瓶间等部位</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专柜、储存室、气瓶间等部位内易燃易爆、有毒有害危险化学品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专柜、储存室、气瓶间等部位内易燃易爆、有毒有害危险化学品，遇火源可能导致火灾、爆炸、中毒窒息等事故。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346"/>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9</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电瓶叉车</w:t>
            </w:r>
            <w:proofErr w:type="gramStart"/>
            <w:r>
              <w:rPr>
                <w:rFonts w:hint="eastAsia"/>
                <w:szCs w:val="21"/>
              </w:rPr>
              <w:t>充电室</w:t>
            </w:r>
            <w:proofErr w:type="gramEnd"/>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电瓶叉车充电产生高温、充电过程中释放的氢气、带电部位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、电瓶叉车充电产生高温，可能引燃可燃物，导致火灾、爆炸事故；</w:t>
            </w:r>
          </w:p>
          <w:p w:rsidR="00803F8F" w:rsidRDefault="000403F7">
            <w:pPr>
              <w:widowControl/>
              <w:adjustRightInd w:val="0"/>
              <w:snapToGrid w:val="0"/>
              <w:spacing w:line="276" w:lineRule="auto"/>
              <w:rPr>
                <w:szCs w:val="21"/>
              </w:rPr>
            </w:pPr>
            <w:r>
              <w:rPr>
                <w:szCs w:val="21"/>
              </w:rPr>
              <w:t>2</w:t>
            </w:r>
            <w:r>
              <w:rPr>
                <w:rFonts w:hint="eastAsia"/>
                <w:szCs w:val="21"/>
              </w:rPr>
              <w:t>、充电过程中释放的氢气遇火源可能导致火灾、爆炸事故；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、电瓶叉车在充电过程中，可能导致触电事故。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10</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变配电室</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电压互感器、电流互感器、变压器、空气开关、电缆线路等一次设备、带电部位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、电压互感器、电流互感器、变压器、空气开关、电缆等一次设备，可能导致电器火灾事故；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、高低压配电系统检修时，检修人员可能导致触电事故。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配电箱（柜）及附近区域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配电箱（柜）中的电源线路、开关等设施带电部位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、配电箱（柜）的电源线路、开关等设施，使用中可能产生火花，引燃可燃物，可能导致火灾事故；</w:t>
            </w:r>
          </w:p>
          <w:p w:rsidR="00803F8F" w:rsidRDefault="000403F7">
            <w:pPr>
              <w:widowControl/>
              <w:adjustRightInd w:val="0"/>
              <w:snapToGrid w:val="0"/>
              <w:spacing w:line="276" w:lineRule="auto"/>
              <w:rPr>
                <w:szCs w:val="21"/>
              </w:rPr>
            </w:pPr>
            <w:r>
              <w:rPr>
                <w:szCs w:val="21"/>
              </w:rPr>
              <w:t>2</w:t>
            </w:r>
            <w:r>
              <w:rPr>
                <w:rFonts w:hint="eastAsia"/>
                <w:szCs w:val="21"/>
              </w:rPr>
              <w:t>、箱（柜）内可能存在带电部位裸露在外，人员接触，可能导致触电事故。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动火作业部位及周边区域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动火作业部位及周边区域存在可燃物、易燃易</w:t>
            </w:r>
            <w:r>
              <w:rPr>
                <w:rFonts w:hint="eastAsia"/>
                <w:szCs w:val="21"/>
              </w:rPr>
              <w:lastRenderedPageBreak/>
              <w:t>爆危险化学品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lastRenderedPageBreak/>
              <w:t>企业动火作业部位、附近区域存在可燃物、易燃易爆危险化学品，遇火源可能导致火灾、爆炸等事故。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13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受限空间作业部位</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受限空间作业部位存在可燃物、易燃易爆、有毒有害危险化学品、高温气体以及带电部位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kern w:val="0"/>
                <w:szCs w:val="21"/>
              </w:rPr>
              <w:t>1</w:t>
            </w:r>
            <w:r>
              <w:rPr>
                <w:rFonts w:hint="eastAsia"/>
                <w:kern w:val="0"/>
                <w:szCs w:val="21"/>
              </w:rPr>
              <w:t>、受限空间作业部位存在可燃物、易燃易爆危险化学品，遇火源可能导致火灾、爆炸、中毒窒息等事故；</w:t>
            </w:r>
          </w:p>
          <w:p w:rsidR="00803F8F" w:rsidRDefault="000403F7">
            <w:pPr>
              <w:widowControl/>
              <w:adjustRightInd w:val="0"/>
              <w:snapToGrid w:val="0"/>
              <w:spacing w:line="276" w:lineRule="auto"/>
              <w:rPr>
                <w:szCs w:val="21"/>
              </w:rPr>
            </w:pPr>
            <w:r>
              <w:rPr>
                <w:szCs w:val="21"/>
              </w:rPr>
              <w:t>2</w:t>
            </w:r>
            <w:r>
              <w:rPr>
                <w:rFonts w:hint="eastAsia"/>
                <w:szCs w:val="21"/>
              </w:rPr>
              <w:t>、进入高温受限空间作业，可能导致高温灼伤事故；</w:t>
            </w:r>
          </w:p>
          <w:p w:rsidR="00803F8F" w:rsidRDefault="000403F7">
            <w:pPr>
              <w:widowControl/>
              <w:adjustRightInd w:val="0"/>
              <w:snapToGrid w:val="0"/>
              <w:spacing w:line="276" w:lineRule="auto"/>
              <w:rPr>
                <w:szCs w:val="21"/>
              </w:rPr>
            </w:pPr>
            <w:r>
              <w:rPr>
                <w:szCs w:val="21"/>
              </w:rPr>
              <w:t>3</w:t>
            </w:r>
            <w:r>
              <w:rPr>
                <w:rFonts w:hint="eastAsia"/>
                <w:szCs w:val="21"/>
              </w:rPr>
              <w:t>、在受限空间作业时，使用电气工具，发生漏电，可能导致触电事故。</w:t>
            </w:r>
          </w:p>
          <w:p w:rsidR="00803F8F" w:rsidRDefault="00803F8F">
            <w:pPr>
              <w:widowControl/>
              <w:adjustRightInd w:val="0"/>
              <w:snapToGrid w:val="0"/>
              <w:spacing w:line="276" w:lineRule="auto"/>
              <w:rPr>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火灾、其它爆炸、中毒和窒息、灼烫、触电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临时用电部位及周边区域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临时用电部位及周边区域存在可燃物、易燃易爆危险化学品、带电部位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、临时用电部位及周边区域存在可燃物、易燃易爆危险化学品，遇火源可能导致火灾、爆炸等事故；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、临时用电存在带电部位裸露，可能导致触电事故。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15</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proofErr w:type="gramStart"/>
            <w:r>
              <w:rPr>
                <w:rFonts w:hint="eastAsia"/>
                <w:szCs w:val="21"/>
              </w:rPr>
              <w:t>盲板抽堵作业</w:t>
            </w:r>
            <w:proofErr w:type="gramEnd"/>
            <w:r>
              <w:rPr>
                <w:rFonts w:hint="eastAsia"/>
                <w:szCs w:val="21"/>
              </w:rPr>
              <w:t>部位及周边区域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proofErr w:type="gramStart"/>
            <w:r>
              <w:rPr>
                <w:rFonts w:hint="eastAsia"/>
                <w:szCs w:val="21"/>
              </w:rPr>
              <w:t>盲板抽堵作业</w:t>
            </w:r>
            <w:proofErr w:type="gramEnd"/>
            <w:r>
              <w:rPr>
                <w:rFonts w:hint="eastAsia"/>
                <w:szCs w:val="21"/>
              </w:rPr>
              <w:t>设施内的易燃易爆、有毒有害危险化学品以及高温介质</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w:t>
            </w:r>
            <w:proofErr w:type="gramStart"/>
            <w:r>
              <w:rPr>
                <w:rFonts w:hint="eastAsia"/>
                <w:szCs w:val="21"/>
              </w:rPr>
              <w:t>盲板抽堵作业</w:t>
            </w:r>
            <w:proofErr w:type="gramEnd"/>
            <w:r>
              <w:rPr>
                <w:rFonts w:hint="eastAsia"/>
                <w:szCs w:val="21"/>
              </w:rPr>
              <w:t>部位易燃易爆、有毒有害危险化学品，遇火源可能导致火灾、爆炸、中毒窒息等事故；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、在</w:t>
            </w:r>
            <w:proofErr w:type="gramStart"/>
            <w:r>
              <w:rPr>
                <w:rFonts w:hint="eastAsia"/>
                <w:szCs w:val="21"/>
              </w:rPr>
              <w:t>盲板抽堵作业</w:t>
            </w:r>
            <w:proofErr w:type="gramEnd"/>
            <w:r>
              <w:rPr>
                <w:rFonts w:hint="eastAsia"/>
                <w:szCs w:val="21"/>
              </w:rPr>
              <w:t>时，强腐蚀或者高温介质发生泄漏，可能导致作业人员发生</w:t>
            </w:r>
            <w:proofErr w:type="gramStart"/>
            <w:r>
              <w:rPr>
                <w:rFonts w:hint="eastAsia"/>
                <w:szCs w:val="21"/>
              </w:rPr>
              <w:t>灼</w:t>
            </w:r>
            <w:proofErr w:type="gramEnd"/>
            <w:r>
              <w:rPr>
                <w:rFonts w:hint="eastAsia"/>
                <w:szCs w:val="21"/>
              </w:rPr>
              <w:t>烫伤害。</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16</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动土作业部位及周边区域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动土作业部位及周边区域设施内的易燃易爆、有毒有害危险化学品、动土作业的深坑、动土作业的作业环境</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szCs w:val="21"/>
              </w:rPr>
              <w:t>1</w:t>
            </w:r>
            <w:r>
              <w:rPr>
                <w:rFonts w:hint="eastAsia"/>
                <w:szCs w:val="21"/>
              </w:rPr>
              <w:t>、动土作业部位及周边区域设施内的易燃易爆、有毒有害危险化学品，遇火源可能导致火灾、爆炸、中毒窒息等事故；</w:t>
            </w:r>
          </w:p>
          <w:p w:rsidR="00803F8F" w:rsidRDefault="000403F7">
            <w:pPr>
              <w:autoSpaceDE w:val="0"/>
              <w:autoSpaceDN w:val="0"/>
              <w:adjustRightInd w:val="0"/>
              <w:snapToGrid w:val="0"/>
              <w:spacing w:line="276" w:lineRule="auto"/>
              <w:rPr>
                <w:szCs w:val="21"/>
              </w:rPr>
            </w:pPr>
            <w:r>
              <w:rPr>
                <w:szCs w:val="21"/>
              </w:rPr>
              <w:t>2</w:t>
            </w:r>
            <w:r>
              <w:rPr>
                <w:rFonts w:hint="eastAsia"/>
                <w:szCs w:val="21"/>
              </w:rPr>
              <w:t>、在动土作业时现场，高差大于</w:t>
            </w:r>
            <w:r>
              <w:rPr>
                <w:szCs w:val="21"/>
              </w:rPr>
              <w:t>2m</w:t>
            </w:r>
            <w:r>
              <w:rPr>
                <w:rFonts w:hint="eastAsia"/>
                <w:szCs w:val="21"/>
              </w:rPr>
              <w:t>，人员可能坠入坑内，可能导致高处坠落事故；</w:t>
            </w:r>
          </w:p>
          <w:p w:rsidR="00803F8F" w:rsidRDefault="000403F7">
            <w:pPr>
              <w:autoSpaceDE w:val="0"/>
              <w:autoSpaceDN w:val="0"/>
              <w:adjustRightInd w:val="0"/>
              <w:snapToGrid w:val="0"/>
              <w:spacing w:line="276" w:lineRule="auto"/>
              <w:rPr>
                <w:szCs w:val="21"/>
              </w:rPr>
            </w:pPr>
            <w:r>
              <w:rPr>
                <w:szCs w:val="21"/>
              </w:rPr>
              <w:t>3</w:t>
            </w:r>
            <w:r>
              <w:rPr>
                <w:rFonts w:hint="eastAsia"/>
                <w:szCs w:val="21"/>
              </w:rPr>
              <w:t>、在动土作业时，发生支撑不牢靠，或地下和地面水渗入作业区，可能导致作业区坍塌事故。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bookmarkStart w:id="156" w:name="OLE_LINK1"/>
            <w:r>
              <w:rPr>
                <w:rFonts w:hint="eastAsia"/>
                <w:szCs w:val="21"/>
              </w:rPr>
              <w:t>火灾、其它爆炸、中毒和窒息</w:t>
            </w:r>
            <w:bookmarkEnd w:id="156"/>
            <w:r>
              <w:rPr>
                <w:rFonts w:hint="eastAsia"/>
                <w:szCs w:val="21"/>
              </w:rPr>
              <w:t>、高处坠落、坍塌</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17</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危险化学品运输作业场所</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危险化学品运输作业场所内的易燃易爆、有毒有害危险化学品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危险化学品运输作业场所内的易燃易爆、有毒有害危险化学品，遇火源可能导致火灾、爆炸、中毒窒息等事故。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231"/>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18</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危险化学品装卸、搬运作业场所</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危险化学品装卸、搬运作业场所内的易燃易爆、有毒有害危险化学品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危险化学品装卸、搬运作业场所内的易燃易爆、有毒有害危险化学品，遇火源可能导致火灾、爆炸、中毒窒息等事故。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19</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危险化学品充装、计量作业场所</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充装、计量作业场所内的易燃易爆、有毒有害危险化学品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充装、计量作业场所内的易燃易爆、有毒有害危险化学品，遇火源可能导致火灾、爆炸、中毒窒息等事故。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20</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危险化学品储存设施清洗作业场所</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危险化学品储存设施的易燃易爆、有毒有害危险化学品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危险化学品储存设施的易燃易爆、有毒有害危险化学品，遇火源可能导致火灾、爆炸、中毒窒息等事故。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bookmarkStart w:id="157" w:name="OLE_LINK21"/>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bookmarkEnd w:id="157"/>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生产区、储罐区的污水管道</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污水管道内积聚的易燃易爆、有毒有害危险化学品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污水管道内积聚的易燃易爆、有毒有害危险化学品，遇火源可能导致爆炸、中毒窒息等事故。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插座附近区域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插座附近区域内可燃物、易燃液体以及燃料等物质</w:t>
            </w:r>
            <w:proofErr w:type="gramStart"/>
            <w:r>
              <w:rPr>
                <w:rFonts w:hint="eastAsia"/>
                <w:szCs w:val="21"/>
              </w:rPr>
              <w:t>以及的</w:t>
            </w:r>
            <w:proofErr w:type="gramEnd"/>
            <w:r>
              <w:rPr>
                <w:rFonts w:hint="eastAsia"/>
                <w:szCs w:val="21"/>
              </w:rPr>
              <w:t>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、插座使用中可能产生火花，与易燃易爆物质接触，可能导致火灾、爆炸事故；</w:t>
            </w:r>
          </w:p>
          <w:p w:rsidR="00803F8F" w:rsidRDefault="000403F7">
            <w:pPr>
              <w:widowControl/>
              <w:adjustRightInd w:val="0"/>
              <w:snapToGrid w:val="0"/>
              <w:spacing w:line="276" w:lineRule="auto"/>
              <w:rPr>
                <w:szCs w:val="21"/>
              </w:rPr>
            </w:pPr>
            <w:r>
              <w:rPr>
                <w:szCs w:val="21"/>
              </w:rPr>
              <w:t>2</w:t>
            </w:r>
            <w:r>
              <w:rPr>
                <w:rFonts w:hint="eastAsia"/>
                <w:szCs w:val="21"/>
              </w:rPr>
              <w:t>、破损的插座使用中可能导致触电事故。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电缆沟附近区域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电缆沟内及附近区域内可燃物、易燃易爆危险化学品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易燃易爆气体可能进入电缆沟，在沟内积聚，遇火源可能导致火灾、爆炸事故。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高压架空线路附近</w:t>
            </w:r>
            <w:r>
              <w:rPr>
                <w:rFonts w:hint="eastAsia"/>
                <w:szCs w:val="21"/>
              </w:rPr>
              <w:lastRenderedPageBreak/>
              <w:t>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lastRenderedPageBreak/>
              <w:t>高压架空线路附近区域</w:t>
            </w:r>
            <w:r>
              <w:rPr>
                <w:rFonts w:hint="eastAsia"/>
                <w:szCs w:val="21"/>
              </w:rPr>
              <w:lastRenderedPageBreak/>
              <w:t>内可燃物、易燃易爆危险化学品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lastRenderedPageBreak/>
              <w:t>架空线路与储存危险化学品的仓库、储罐距离太近，</w:t>
            </w:r>
            <w:r>
              <w:rPr>
                <w:rFonts w:hint="eastAsia"/>
                <w:szCs w:val="21"/>
              </w:rPr>
              <w:lastRenderedPageBreak/>
              <w:t>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25</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bookmarkStart w:id="158" w:name="OLE_LINK4"/>
            <w:r>
              <w:rPr>
                <w:rFonts w:hint="eastAsia"/>
                <w:szCs w:val="21"/>
              </w:rPr>
              <w:t>换热器</w:t>
            </w:r>
            <w:bookmarkEnd w:id="158"/>
            <w:r>
              <w:rPr>
                <w:rFonts w:hint="eastAsia"/>
                <w:szCs w:val="21"/>
              </w:rPr>
              <w:t>、热交换器安装厂房</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换热器、热交换器的承压部件、换热器内部的可燃气体、有毒有害物质</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、换热器在使用过程中，其承压部件压力过高，可能导致容器爆炸事故；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、换热器内的可燃气体，遇火源可能导致火灾、爆炸事故；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、换热器中的强腐蚀物质发生泄漏，人员接触后，可能导致灼烫事故；</w:t>
            </w:r>
          </w:p>
          <w:p w:rsidR="00803F8F" w:rsidRDefault="000403F7">
            <w:pPr>
              <w:widowControl/>
              <w:adjustRightInd w:val="0"/>
              <w:snapToGrid w:val="0"/>
              <w:spacing w:line="276" w:lineRule="auto"/>
              <w:rPr>
                <w:szCs w:val="21"/>
              </w:rPr>
            </w:pPr>
            <w:r>
              <w:rPr>
                <w:szCs w:val="21"/>
              </w:rPr>
              <w:t>4</w:t>
            </w:r>
            <w:r>
              <w:rPr>
                <w:rFonts w:hint="eastAsia"/>
                <w:szCs w:val="21"/>
              </w:rPr>
              <w:t>、换热器中的有毒有害物质可能发生泄漏，人员接触，可能导致中毒窒息事故。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火灾、其它爆炸、容器爆炸、灼烫、中毒和窒息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26</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压缩机安装厂房</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压缩机的承压部件以及压机内部的易燃易爆、有毒有害危险化学品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、压缩机的承压部件因内部压力过高，可能导致容器爆炸事故；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、易燃易爆、有毒有害气体压缩机内的危险物质，遇火源可能导致火灾、爆炸、中毒和窒息事故。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容器爆炸、火灾、其他爆炸、中毒和窒息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27</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反应釜、蒸压</w:t>
            </w:r>
            <w:proofErr w:type="gramStart"/>
            <w:r>
              <w:rPr>
                <w:rFonts w:hint="eastAsia"/>
                <w:szCs w:val="21"/>
              </w:rPr>
              <w:t>釜</w:t>
            </w:r>
            <w:proofErr w:type="gramEnd"/>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反应釜、蒸压</w:t>
            </w:r>
            <w:proofErr w:type="gramStart"/>
            <w:r>
              <w:rPr>
                <w:rFonts w:hint="eastAsia"/>
                <w:szCs w:val="21"/>
              </w:rPr>
              <w:t>釜</w:t>
            </w:r>
            <w:proofErr w:type="gramEnd"/>
            <w:r>
              <w:rPr>
                <w:rFonts w:hint="eastAsia"/>
                <w:szCs w:val="21"/>
              </w:rPr>
              <w:t>的承压部件、内部的高温物质、易燃易爆、有毒有害危险化学品、带电部位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、反应釜容器内因内部压力或温度过高，可能导致容器发生物理爆炸事故；</w:t>
            </w:r>
          </w:p>
          <w:p w:rsidR="00803F8F" w:rsidRDefault="000403F7">
            <w:pPr>
              <w:widowControl/>
              <w:adjustRightInd w:val="0"/>
              <w:snapToGrid w:val="0"/>
              <w:spacing w:line="276" w:lineRule="auto"/>
              <w:rPr>
                <w:szCs w:val="21"/>
              </w:rPr>
            </w:pPr>
            <w:r>
              <w:rPr>
                <w:szCs w:val="21"/>
              </w:rPr>
              <w:t>2</w:t>
            </w:r>
            <w:r>
              <w:rPr>
                <w:rFonts w:hint="eastAsia"/>
                <w:szCs w:val="21"/>
              </w:rPr>
              <w:t>、反应釜、蒸压</w:t>
            </w:r>
            <w:proofErr w:type="gramStart"/>
            <w:r>
              <w:rPr>
                <w:rFonts w:hint="eastAsia"/>
                <w:szCs w:val="21"/>
              </w:rPr>
              <w:t>釜</w:t>
            </w:r>
            <w:proofErr w:type="gramEnd"/>
            <w:r>
              <w:rPr>
                <w:rFonts w:hint="eastAsia"/>
                <w:szCs w:val="21"/>
              </w:rPr>
              <w:t>内部的高温物质、易燃易爆、有毒有害危险化学品，遇火源可能导致火灾、爆炸、中毒和窒息事故；</w:t>
            </w:r>
          </w:p>
          <w:p w:rsidR="00803F8F" w:rsidRDefault="000403F7">
            <w:pPr>
              <w:widowControl/>
              <w:adjustRightInd w:val="0"/>
              <w:snapToGrid w:val="0"/>
              <w:spacing w:line="276" w:lineRule="auto"/>
              <w:rPr>
                <w:szCs w:val="21"/>
              </w:rPr>
            </w:pPr>
            <w:r>
              <w:rPr>
                <w:szCs w:val="21"/>
              </w:rPr>
              <w:t>3</w:t>
            </w:r>
            <w:r>
              <w:rPr>
                <w:rFonts w:hint="eastAsia"/>
                <w:szCs w:val="21"/>
              </w:rPr>
              <w:t>、反应釜在运转过程中温度较高，工人触碰</w:t>
            </w:r>
            <w:proofErr w:type="gramStart"/>
            <w:r>
              <w:rPr>
                <w:rFonts w:hint="eastAsia"/>
                <w:szCs w:val="21"/>
              </w:rPr>
              <w:t>釜</w:t>
            </w:r>
            <w:proofErr w:type="gramEnd"/>
            <w:r>
              <w:rPr>
                <w:rFonts w:hint="eastAsia"/>
                <w:szCs w:val="21"/>
              </w:rPr>
              <w:t>体，可能导致灼烫事故；</w:t>
            </w:r>
          </w:p>
          <w:p w:rsidR="00803F8F" w:rsidRDefault="000403F7">
            <w:pPr>
              <w:widowControl/>
              <w:adjustRightInd w:val="0"/>
              <w:snapToGrid w:val="0"/>
              <w:spacing w:line="276" w:lineRule="auto"/>
              <w:rPr>
                <w:szCs w:val="21"/>
              </w:rPr>
            </w:pPr>
            <w:r>
              <w:rPr>
                <w:szCs w:val="21"/>
              </w:rPr>
              <w:t>4</w:t>
            </w:r>
            <w:r>
              <w:rPr>
                <w:rFonts w:hint="eastAsia"/>
                <w:szCs w:val="21"/>
              </w:rPr>
              <w:t>、反应釜在正常运行中，操作时接触带电部分可能导致触电事故。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容器爆炸、火灾、其它爆炸、中毒和窒息、灼烫、触电</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28</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蒸馏塔</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蒸馏塔的承压部件以及内部的高温物质、易燃易爆、有毒</w:t>
            </w:r>
            <w:r>
              <w:rPr>
                <w:rFonts w:hint="eastAsia"/>
                <w:szCs w:val="21"/>
              </w:rPr>
              <w:lastRenderedPageBreak/>
              <w:t>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lastRenderedPageBreak/>
              <w:t>1</w:t>
            </w:r>
            <w:r>
              <w:rPr>
                <w:rFonts w:hint="eastAsia"/>
                <w:szCs w:val="21"/>
              </w:rPr>
              <w:t>、蒸馏塔运行过程中，因容器内压力或温度过高，可能导致容器爆炸事故；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、蒸馏塔内部的易燃易爆、有毒有害危险化学品，</w:t>
            </w:r>
            <w:r>
              <w:rPr>
                <w:rFonts w:hint="eastAsia"/>
                <w:szCs w:val="21"/>
              </w:rPr>
              <w:lastRenderedPageBreak/>
              <w:t>遇火源可能导致火灾、爆炸、中毒和窒息事故；</w:t>
            </w:r>
          </w:p>
          <w:p w:rsidR="00803F8F" w:rsidRDefault="000403F7">
            <w:pPr>
              <w:widowControl/>
              <w:adjustRightInd w:val="0"/>
              <w:snapToGrid w:val="0"/>
              <w:spacing w:line="276" w:lineRule="auto"/>
              <w:rPr>
                <w:szCs w:val="21"/>
              </w:rPr>
            </w:pPr>
            <w:r>
              <w:rPr>
                <w:szCs w:val="21"/>
              </w:rPr>
              <w:t>3</w:t>
            </w:r>
            <w:r>
              <w:rPr>
                <w:rFonts w:hint="eastAsia"/>
                <w:szCs w:val="21"/>
              </w:rPr>
              <w:t>、蒸馏塔内的高温物质发生泄漏，人员接触后，可能导致灼烫事故。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容器爆炸、火灾、其它爆炸、中毒和窒息、灼烫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29</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中间储罐</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中间储罐的承压部件以及内部的易燃易爆、有毒有害危险化学品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、中间储罐运行过程中，存在压力或温度过高，可能导致容器爆炸事故；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、中间储罐内部的易燃易爆危险化学品，遇火源可能导致火灾、爆炸事故；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、中间储罐内部的有毒有害危险化学品，可能中毒和窒息事故。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30</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冷凝器、</w:t>
            </w:r>
            <w:proofErr w:type="gramStart"/>
            <w:r>
              <w:rPr>
                <w:rFonts w:hint="eastAsia"/>
                <w:szCs w:val="21"/>
              </w:rPr>
              <w:t>空冷器</w:t>
            </w:r>
            <w:proofErr w:type="gramEnd"/>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冷凝器的承压部件以及内部的危险化学品以及</w:t>
            </w:r>
            <w:proofErr w:type="gramStart"/>
            <w:r>
              <w:rPr>
                <w:rFonts w:hint="eastAsia"/>
                <w:szCs w:val="21"/>
              </w:rPr>
              <w:t>空冷器等</w:t>
            </w:r>
            <w:proofErr w:type="gramEnd"/>
            <w:r>
              <w:rPr>
                <w:rFonts w:hint="eastAsia"/>
                <w:szCs w:val="21"/>
              </w:rPr>
              <w:t>设备设施的高温部分</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、冷凝器内压力或温度过高，可能导致容器爆炸事故；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、冷凝器使用中发生泄漏，可能导致火灾、爆炸事故；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w:t>
            </w:r>
            <w:proofErr w:type="gramStart"/>
            <w:r>
              <w:rPr>
                <w:rFonts w:hint="eastAsia"/>
                <w:szCs w:val="21"/>
              </w:rPr>
              <w:t>空冷器等</w:t>
            </w:r>
            <w:proofErr w:type="gramEnd"/>
            <w:r>
              <w:rPr>
                <w:rFonts w:hint="eastAsia"/>
                <w:szCs w:val="21"/>
              </w:rPr>
              <w:t>设备设施的高温部分，引燃周边可燃物，可能导致火灾事故。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bookmarkStart w:id="159" w:name="OLE_LINK17"/>
            <w:bookmarkStart w:id="160" w:name="OLE_LINK19"/>
            <w:bookmarkStart w:id="161" w:name="OLE_LINK18"/>
            <w:r>
              <w:rPr>
                <w:rFonts w:hint="eastAsia"/>
                <w:szCs w:val="21"/>
              </w:rPr>
              <w:t>灭菌器</w:t>
            </w:r>
            <w:bookmarkEnd w:id="159"/>
            <w:bookmarkEnd w:id="160"/>
            <w:bookmarkEnd w:id="161"/>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灭菌器的承压部件以及高温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、医用高压蒸汽灭菌锅运转过程中压力或温度过高，可能导致容器爆炸事故；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、灭菌器运转中温度高，可能导致灼烫事故。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储气罐</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储气罐的承压部件</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储气罐内压力或温度过高，可能导致容器爆炸事故。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罐车</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罐车的承压部件</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、罐车压力或温度过高，可能导致容器爆炸事故；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、罐车发生腐蚀，可能导致容器爆炸事故。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467" w:type="dxa"/>
            <w:tcBorders>
              <w:top w:val="single" w:sz="4" w:space="0" w:color="auto"/>
              <w:left w:val="single" w:sz="4" w:space="0" w:color="auto"/>
              <w:bottom w:val="single" w:sz="4" w:space="0" w:color="auto"/>
              <w:right w:val="single" w:sz="4" w:space="0" w:color="auto"/>
            </w:tcBorders>
          </w:tcPr>
          <w:p w:rsidR="00803F8F" w:rsidRDefault="000403F7">
            <w:pPr>
              <w:adjustRightInd w:val="0"/>
              <w:snapToGrid w:val="0"/>
              <w:spacing w:line="276" w:lineRule="auto"/>
              <w:rPr>
                <w:szCs w:val="21"/>
              </w:rPr>
            </w:pPr>
            <w:r>
              <w:rPr>
                <w:rFonts w:hint="eastAsia"/>
                <w:szCs w:val="21"/>
              </w:rPr>
              <w:t>容器爆炸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汽化炉</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汽化炉的承压部件以及高温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、汽化炉内压力或温度过高，可能导致容器爆炸事故；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、汽化炉运转中温度高，可能导致灼烫事故。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tcPr>
          <w:p w:rsidR="00803F8F" w:rsidRDefault="000403F7">
            <w:pPr>
              <w:adjustRightInd w:val="0"/>
              <w:snapToGrid w:val="0"/>
              <w:spacing w:line="276" w:lineRule="auto"/>
              <w:rPr>
                <w:szCs w:val="21"/>
              </w:rPr>
            </w:pPr>
            <w:r>
              <w:rPr>
                <w:rFonts w:hint="eastAsia"/>
                <w:szCs w:val="21"/>
              </w:rPr>
              <w:t>容器爆炸、灼烫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35</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反应罐、反</w:t>
            </w:r>
            <w:r>
              <w:rPr>
                <w:rFonts w:hint="eastAsia"/>
                <w:szCs w:val="21"/>
              </w:rPr>
              <w:lastRenderedPageBreak/>
              <w:t>应锅</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lastRenderedPageBreak/>
              <w:t>反应罐、反</w:t>
            </w:r>
            <w:r>
              <w:rPr>
                <w:rFonts w:hint="eastAsia"/>
                <w:szCs w:val="21"/>
              </w:rPr>
              <w:lastRenderedPageBreak/>
              <w:t>应锅的承压部件以及高温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lastRenderedPageBreak/>
              <w:t>1</w:t>
            </w:r>
            <w:r>
              <w:rPr>
                <w:rFonts w:hint="eastAsia"/>
                <w:szCs w:val="21"/>
              </w:rPr>
              <w:t>、反应</w:t>
            </w:r>
            <w:proofErr w:type="gramStart"/>
            <w:r>
              <w:rPr>
                <w:rFonts w:hint="eastAsia"/>
                <w:szCs w:val="21"/>
              </w:rPr>
              <w:t>罐使用</w:t>
            </w:r>
            <w:proofErr w:type="gramEnd"/>
            <w:r>
              <w:rPr>
                <w:rFonts w:hint="eastAsia"/>
                <w:szCs w:val="21"/>
              </w:rPr>
              <w:t>过程中内压</w:t>
            </w:r>
            <w:r>
              <w:rPr>
                <w:rFonts w:hint="eastAsia"/>
                <w:szCs w:val="21"/>
              </w:rPr>
              <w:lastRenderedPageBreak/>
              <w:t>力或温度过高，可能导致超压爆炸事故；</w:t>
            </w:r>
          </w:p>
          <w:p w:rsidR="00803F8F" w:rsidRDefault="000403F7">
            <w:pPr>
              <w:widowControl/>
              <w:adjustRightInd w:val="0"/>
              <w:snapToGrid w:val="0"/>
              <w:spacing w:line="276" w:lineRule="auto"/>
              <w:rPr>
                <w:szCs w:val="21"/>
              </w:rPr>
            </w:pPr>
            <w:r>
              <w:rPr>
                <w:szCs w:val="21"/>
              </w:rPr>
              <w:t>2</w:t>
            </w:r>
            <w:r>
              <w:rPr>
                <w:rFonts w:hint="eastAsia"/>
                <w:szCs w:val="21"/>
              </w:rPr>
              <w:t>、反应罐、反应锅运转中温度高，可能导致灼烫事故。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p w:rsidR="00803F8F" w:rsidRDefault="000403F7">
            <w:pPr>
              <w:autoSpaceDE w:val="0"/>
              <w:autoSpaceDN w:val="0"/>
              <w:adjustRightInd w:val="0"/>
              <w:snapToGrid w:val="0"/>
              <w:spacing w:line="276" w:lineRule="auto"/>
              <w:jc w:val="center"/>
              <w:rPr>
                <w:szCs w:val="21"/>
              </w:rPr>
            </w:pPr>
            <w:r>
              <w:rPr>
                <w:rFonts w:hint="eastAsia"/>
                <w:szCs w:val="21"/>
              </w:rPr>
              <w:lastRenderedPageBreak/>
              <w:t>经济损失</w:t>
            </w:r>
          </w:p>
        </w:tc>
        <w:tc>
          <w:tcPr>
            <w:tcW w:w="1467" w:type="dxa"/>
            <w:tcBorders>
              <w:top w:val="single" w:sz="4" w:space="0" w:color="auto"/>
              <w:left w:val="single" w:sz="4" w:space="0" w:color="auto"/>
              <w:bottom w:val="single" w:sz="4" w:space="0" w:color="auto"/>
              <w:right w:val="single" w:sz="4" w:space="0" w:color="auto"/>
            </w:tcBorders>
          </w:tcPr>
          <w:p w:rsidR="00803F8F" w:rsidRDefault="000403F7">
            <w:pPr>
              <w:adjustRightInd w:val="0"/>
              <w:snapToGrid w:val="0"/>
              <w:spacing w:line="276" w:lineRule="auto"/>
              <w:rPr>
                <w:szCs w:val="21"/>
              </w:rPr>
            </w:pPr>
            <w:r>
              <w:rPr>
                <w:rFonts w:hint="eastAsia"/>
                <w:szCs w:val="21"/>
              </w:rPr>
              <w:lastRenderedPageBreak/>
              <w:t>容器爆炸、灼</w:t>
            </w:r>
            <w:r>
              <w:rPr>
                <w:rFonts w:hint="eastAsia"/>
                <w:szCs w:val="21"/>
              </w:rPr>
              <w:lastRenderedPageBreak/>
              <w:t>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36</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蒸球、蒸发器、蒸罐、蒸煮锅</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蒸球、蒸发器、蒸罐、蒸煮锅的承压部件以及高温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、蒸球、蒸发器、蒸罐、蒸煮</w:t>
            </w:r>
            <w:proofErr w:type="gramStart"/>
            <w:r>
              <w:rPr>
                <w:rFonts w:hint="eastAsia"/>
                <w:szCs w:val="21"/>
              </w:rPr>
              <w:t>锅使用</w:t>
            </w:r>
            <w:proofErr w:type="gramEnd"/>
            <w:r>
              <w:rPr>
                <w:rFonts w:hint="eastAsia"/>
                <w:szCs w:val="21"/>
              </w:rPr>
              <w:t>中内压力过高，可能导致爆炸事故；</w:t>
            </w:r>
          </w:p>
          <w:p w:rsidR="00803F8F" w:rsidRDefault="000403F7">
            <w:pPr>
              <w:widowControl/>
              <w:adjustRightInd w:val="0"/>
              <w:snapToGrid w:val="0"/>
              <w:spacing w:line="276" w:lineRule="auto"/>
              <w:rPr>
                <w:szCs w:val="21"/>
              </w:rPr>
            </w:pPr>
            <w:r>
              <w:rPr>
                <w:szCs w:val="21"/>
              </w:rPr>
              <w:t>2</w:t>
            </w:r>
            <w:r>
              <w:rPr>
                <w:rFonts w:hint="eastAsia"/>
                <w:szCs w:val="21"/>
              </w:rPr>
              <w:t>、蒸球、蒸发器、蒸罐、蒸煮锅运转中温度高，可能导致灼烫事故。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tcPr>
          <w:p w:rsidR="00803F8F" w:rsidRDefault="000403F7">
            <w:pPr>
              <w:adjustRightInd w:val="0"/>
              <w:snapToGrid w:val="0"/>
              <w:spacing w:line="276" w:lineRule="auto"/>
              <w:rPr>
                <w:szCs w:val="21"/>
              </w:rPr>
            </w:pPr>
            <w:r>
              <w:rPr>
                <w:rFonts w:hint="eastAsia"/>
                <w:szCs w:val="21"/>
              </w:rPr>
              <w:t>容器爆炸、灼烫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37</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煤气发生炉</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煤气发生炉的承压部件</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煤气发生炉内煤气过量超压，可能导致爆炸事故。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38</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浸出罐</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浸出罐的承压部件以及高温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、浸出</w:t>
            </w:r>
            <w:proofErr w:type="gramStart"/>
            <w:r>
              <w:rPr>
                <w:rFonts w:hint="eastAsia"/>
                <w:szCs w:val="21"/>
              </w:rPr>
              <w:t>罐使用</w:t>
            </w:r>
            <w:proofErr w:type="gramEnd"/>
            <w:r>
              <w:rPr>
                <w:rFonts w:hint="eastAsia"/>
                <w:szCs w:val="21"/>
              </w:rPr>
              <w:t>中内压力过高，可能导致爆炸事故；</w:t>
            </w:r>
          </w:p>
          <w:p w:rsidR="00803F8F" w:rsidRDefault="000403F7">
            <w:pPr>
              <w:widowControl/>
              <w:adjustRightInd w:val="0"/>
              <w:snapToGrid w:val="0"/>
              <w:spacing w:line="276" w:lineRule="auto"/>
              <w:rPr>
                <w:szCs w:val="21"/>
              </w:rPr>
            </w:pPr>
            <w:r>
              <w:rPr>
                <w:szCs w:val="21"/>
              </w:rPr>
              <w:t>2</w:t>
            </w:r>
            <w:r>
              <w:rPr>
                <w:rFonts w:hint="eastAsia"/>
                <w:szCs w:val="21"/>
              </w:rPr>
              <w:t>、浸出罐运转中温度高，可能导致灼烫事故。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39</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回收罐</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回收罐的承压部件</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回收溶剂的真空泵因机械故障过热，可能导致爆炸事故。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40</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烘箱、干燥箱等加热设备</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烘箱、干燥箱等内的易燃易爆物质</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使用烘箱、干燥箱等设备烘烤易燃易爆物质，可能导致火灾、爆炸事故。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离心机</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离心机产生的高温</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离心机运转过程中的高温引燃泄漏的可燃气体，可能导致火灾、爆炸事故。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安全阀、放空管区域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安全阀、放空管排放的易燃易爆、有毒有害气体</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易燃易爆气体安全阀、放空管放出气体，遇火源可能导致火灾、爆炸事故。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其它爆炸、火灾</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工业炉及附近区域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工业炉的高温火焰、高温熔岩或熔融金属、可燃气体、煤气、氰化炉的氰化物等危险化学品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、工人操作时与工业炉高温火焰、高温熔岩或熔融金属接触，可能导致灼烫事故；</w:t>
            </w:r>
          </w:p>
          <w:p w:rsidR="00803F8F" w:rsidRDefault="000403F7">
            <w:pPr>
              <w:widowControl/>
              <w:adjustRightInd w:val="0"/>
              <w:snapToGrid w:val="0"/>
              <w:spacing w:line="276" w:lineRule="auto"/>
              <w:rPr>
                <w:szCs w:val="21"/>
              </w:rPr>
            </w:pPr>
            <w:r>
              <w:rPr>
                <w:szCs w:val="21"/>
              </w:rPr>
              <w:t>2</w:t>
            </w:r>
            <w:r>
              <w:rPr>
                <w:rFonts w:hint="eastAsia"/>
                <w:szCs w:val="21"/>
              </w:rPr>
              <w:t>、工业炉内的可燃气体、高温熔岩或熔融金属遇水，极易可能导致火灾、爆炸事故；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、工业炉内</w:t>
            </w:r>
            <w:bookmarkStart w:id="162" w:name="OLE_LINK52"/>
            <w:r>
              <w:rPr>
                <w:rFonts w:hint="eastAsia"/>
                <w:szCs w:val="21"/>
              </w:rPr>
              <w:t>煤气、氰化炉的氰化物等有毒有害物质，可能导致中毒事故。</w:t>
            </w:r>
            <w:bookmarkEnd w:id="162"/>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灼烫、火灾、其它爆炸、中毒和窒息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44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高处作业部位</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高处作业时的工具、作业时的物体以及高处作业本身</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、高处作业时，使用的工具、零件等物品发生坠落，可能导致物体打击事故；</w:t>
            </w:r>
          </w:p>
          <w:p w:rsidR="00803F8F" w:rsidRDefault="000403F7">
            <w:pPr>
              <w:widowControl/>
              <w:adjustRightInd w:val="0"/>
              <w:snapToGrid w:val="0"/>
              <w:spacing w:line="276" w:lineRule="auto"/>
              <w:rPr>
                <w:szCs w:val="21"/>
              </w:rPr>
            </w:pPr>
            <w:r>
              <w:rPr>
                <w:szCs w:val="21"/>
              </w:rPr>
              <w:t>2</w:t>
            </w:r>
            <w:r>
              <w:rPr>
                <w:rFonts w:hint="eastAsia"/>
                <w:szCs w:val="21"/>
              </w:rPr>
              <w:t>、在高于</w:t>
            </w:r>
            <w:r>
              <w:rPr>
                <w:szCs w:val="21"/>
              </w:rPr>
              <w:t>2m</w:t>
            </w:r>
            <w:r>
              <w:rPr>
                <w:rFonts w:hint="eastAsia"/>
                <w:szCs w:val="21"/>
              </w:rPr>
              <w:t>的作业平台、脚手架进行操作、检修等高处作业时，可能导致高处坠落事故；</w:t>
            </w:r>
          </w:p>
          <w:p w:rsidR="00803F8F" w:rsidRDefault="000403F7">
            <w:pPr>
              <w:widowControl/>
              <w:adjustRightInd w:val="0"/>
              <w:snapToGrid w:val="0"/>
              <w:spacing w:line="276" w:lineRule="auto"/>
              <w:rPr>
                <w:szCs w:val="21"/>
              </w:rPr>
            </w:pPr>
            <w:r>
              <w:rPr>
                <w:szCs w:val="21"/>
              </w:rPr>
              <w:t>3</w:t>
            </w:r>
            <w:r>
              <w:rPr>
                <w:rFonts w:hint="eastAsia"/>
                <w:szCs w:val="21"/>
              </w:rPr>
              <w:t>、在高处作业时，使用的脚手架、跳板存在问题，可能导致坍塌事故。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物体打击、高处坠落、坍塌</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45</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高架仓库区域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高架仓库内的物品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高架仓库内物品坠落，可能发生物体打击事故。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物体打击</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46</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厂区内车辆行驶的道路</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厂区内道路上运动的机动车辆或其运输的物体</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、机动车辆在行驶中由于碰撞、碾轧、刮擦、翻车、坠车等引起人员伤亡或经济损失；</w:t>
            </w:r>
          </w:p>
          <w:p w:rsidR="00803F8F" w:rsidRDefault="000403F7">
            <w:pPr>
              <w:widowControl/>
              <w:adjustRightInd w:val="0"/>
              <w:snapToGrid w:val="0"/>
              <w:spacing w:line="276" w:lineRule="auto"/>
              <w:rPr>
                <w:szCs w:val="21"/>
              </w:rPr>
            </w:pPr>
            <w:r>
              <w:rPr>
                <w:szCs w:val="21"/>
              </w:rPr>
              <w:t>2</w:t>
            </w:r>
            <w:r>
              <w:rPr>
                <w:rFonts w:hint="eastAsia"/>
                <w:szCs w:val="21"/>
              </w:rPr>
              <w:t>、机动车辆运输的物体可能坠落，砸伤路人，导致车辆伤害。</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车辆伤害</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47</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采用机械设备的生产场所</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生产场所机械设备外露的旋转、移动部位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机械设备外露的旋转、移动部位等与人体接触，可能导致机械伤害事故。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机械伤害</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48</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起重作业部位及附近区域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起重机械自身及其移动和旋转部位、带电部位、吊装的物品、周边危险环境</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、起重机械自身及其移动和旋转部位在起吊过程中，发生整体失稳倾翻、吊具、钢丝绳损坏、移动部位碰撞他人，可能导致起重伤害事故；</w:t>
            </w:r>
          </w:p>
          <w:p w:rsidR="00803F8F" w:rsidRDefault="000403F7">
            <w:pPr>
              <w:widowControl/>
              <w:adjustRightInd w:val="0"/>
              <w:snapToGrid w:val="0"/>
              <w:spacing w:line="276" w:lineRule="auto"/>
              <w:rPr>
                <w:szCs w:val="21"/>
              </w:rPr>
            </w:pPr>
            <w:r>
              <w:rPr>
                <w:szCs w:val="21"/>
              </w:rPr>
              <w:t>2</w:t>
            </w:r>
            <w:r>
              <w:rPr>
                <w:rFonts w:hint="eastAsia"/>
                <w:szCs w:val="21"/>
              </w:rPr>
              <w:t>、起重机吊装过程触碰高处物体，或吊起物品坠落碰撞危险物品，可能导致危险物品泄漏，造成火灾爆炸事故；</w:t>
            </w:r>
          </w:p>
          <w:p w:rsidR="00803F8F" w:rsidRDefault="000403F7">
            <w:pPr>
              <w:widowControl/>
              <w:adjustRightInd w:val="0"/>
              <w:snapToGrid w:val="0"/>
              <w:spacing w:line="276" w:lineRule="auto"/>
              <w:rPr>
                <w:szCs w:val="21"/>
              </w:rPr>
            </w:pPr>
            <w:r>
              <w:rPr>
                <w:szCs w:val="21"/>
              </w:rPr>
              <w:t>3</w:t>
            </w:r>
            <w:r>
              <w:rPr>
                <w:rFonts w:hint="eastAsia"/>
                <w:szCs w:val="21"/>
              </w:rPr>
              <w:t>、起重机吊装的重物坠落、挤压、撞击他人或司机，可能导致起重伤害事故；</w:t>
            </w:r>
          </w:p>
          <w:p w:rsidR="00803F8F" w:rsidRDefault="000403F7">
            <w:pPr>
              <w:widowControl/>
              <w:adjustRightInd w:val="0"/>
              <w:snapToGrid w:val="0"/>
              <w:spacing w:line="276" w:lineRule="auto"/>
              <w:rPr>
                <w:szCs w:val="21"/>
              </w:rPr>
            </w:pPr>
            <w:r>
              <w:rPr>
                <w:szCs w:val="21"/>
              </w:rPr>
              <w:t>4</w:t>
            </w:r>
            <w:r>
              <w:rPr>
                <w:rFonts w:hint="eastAsia"/>
                <w:szCs w:val="21"/>
              </w:rPr>
              <w:t>、起重机操作人员与电器设备接触，或起重机吊装时触碰电线，可能导致司机或他人触电，发生起重</w:t>
            </w:r>
            <w:r>
              <w:rPr>
                <w:rFonts w:hint="eastAsia"/>
                <w:szCs w:val="21"/>
              </w:rPr>
              <w:lastRenderedPageBreak/>
              <w:t>伤害事故。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起重伤害</w:t>
            </w:r>
          </w:p>
          <w:p w:rsidR="00803F8F" w:rsidRDefault="000403F7">
            <w:pPr>
              <w:autoSpaceDE w:val="0"/>
              <w:autoSpaceDN w:val="0"/>
              <w:adjustRightInd w:val="0"/>
              <w:snapToGrid w:val="0"/>
              <w:spacing w:line="276" w:lineRule="auto"/>
              <w:rPr>
                <w:szCs w:val="21"/>
              </w:rPr>
            </w:pPr>
            <w:r>
              <w:rPr>
                <w:rFonts w:hint="eastAsia"/>
                <w:szCs w:val="21"/>
              </w:rPr>
              <w:t>、触电、火灾、其他爆炸</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49</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低温作业区域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作业部位的低温环境</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低温环境内作业，可能导致低温伤害。</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低温伤害</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50</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蒸汽锅炉及其管道</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蒸汽锅炉及其管道的高温表面和高温蒸汽</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蒸汽锅炉及其管道的高温表面和高温蒸汽，可能导致灼烫事故。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灼烫</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51</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其他电器设备设施</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工厂内电器设备设施，如电缆、手持电动工具、检修时可能的带电部位、电器高温部位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、电器设备设施的电缆、检修时可能带电部位、手持电动工具，人员接触，可能导致触电事故；</w:t>
            </w:r>
          </w:p>
          <w:p w:rsidR="00803F8F" w:rsidRDefault="000403F7">
            <w:pPr>
              <w:widowControl/>
              <w:adjustRightInd w:val="0"/>
              <w:snapToGrid w:val="0"/>
              <w:spacing w:line="276" w:lineRule="auto"/>
              <w:rPr>
                <w:szCs w:val="21"/>
              </w:rPr>
            </w:pPr>
            <w:r>
              <w:rPr>
                <w:szCs w:val="21"/>
              </w:rPr>
              <w:t>2</w:t>
            </w:r>
            <w:r>
              <w:rPr>
                <w:rFonts w:hint="eastAsia"/>
                <w:szCs w:val="21"/>
              </w:rPr>
              <w:t>、高温灯具引燃周边可燃物，可能导致火灾事故。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触电、火灾</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52</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化工装置、设备设施等部位</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化工装置、设备设施等危险化学品使用部位</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化工厂化工装置、设备设施、储罐等部位的易燃易爆危险化学品，遇火源可能导致火灾、爆炸、中毒窒息等事故。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火灾、其它爆炸、中毒和窒息</w:t>
            </w:r>
          </w:p>
        </w:tc>
      </w:tr>
      <w:tr w:rsidR="00803F8F">
        <w:trPr>
          <w:trHeight w:val="20"/>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53</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其他具有火灾爆炸性危险的区域</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各种火源，包括机动车辆、静电、雷电、火花等点火源</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其他具有火灾爆炸性危险的区域，遇到机动车辆、静电、雷电、火花等点火源可能导致火灾、爆炸事故。</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火灾、其他爆炸</w:t>
            </w:r>
          </w:p>
        </w:tc>
      </w:tr>
      <w:tr w:rsidR="00803F8F">
        <w:trPr>
          <w:trHeight w:val="1362"/>
          <w:jc w:val="center"/>
        </w:trPr>
        <w:tc>
          <w:tcPr>
            <w:tcW w:w="5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54</w:t>
            </w:r>
          </w:p>
        </w:tc>
        <w:tc>
          <w:tcPr>
            <w:tcW w:w="119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其它压力容器</w:t>
            </w:r>
          </w:p>
        </w:tc>
        <w:tc>
          <w:tcPr>
            <w:tcW w:w="133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其它压力容器的承压部件、易燃易爆、有毒有害危险化学品</w:t>
            </w:r>
          </w:p>
        </w:tc>
        <w:tc>
          <w:tcPr>
            <w:tcW w:w="25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szCs w:val="21"/>
              </w:rPr>
              <w:t>1</w:t>
            </w:r>
            <w:r>
              <w:rPr>
                <w:rFonts w:hint="eastAsia"/>
                <w:szCs w:val="21"/>
              </w:rPr>
              <w:t>、压力容器（包括移动式和固定式压力容器）内部因压力、温度过高，可能导致容器爆炸事故；</w:t>
            </w:r>
          </w:p>
          <w:p w:rsidR="00803F8F" w:rsidRDefault="000403F7">
            <w:pPr>
              <w:widowControl/>
              <w:adjustRightInd w:val="0"/>
              <w:snapToGrid w:val="0"/>
              <w:spacing w:line="276" w:lineRule="auto"/>
              <w:rPr>
                <w:szCs w:val="21"/>
              </w:rPr>
            </w:pPr>
            <w:r>
              <w:rPr>
                <w:szCs w:val="21"/>
              </w:rPr>
              <w:t>2</w:t>
            </w:r>
            <w:r>
              <w:rPr>
                <w:rFonts w:hint="eastAsia"/>
                <w:szCs w:val="21"/>
              </w:rPr>
              <w:t>、反应类压力容器，内部反应过于剧烈，可能导致火灾、爆炸事故；</w:t>
            </w:r>
          </w:p>
          <w:p w:rsidR="00803F8F" w:rsidRDefault="000403F7">
            <w:pPr>
              <w:widowControl/>
              <w:adjustRightInd w:val="0"/>
              <w:snapToGrid w:val="0"/>
              <w:spacing w:line="276" w:lineRule="auto"/>
              <w:rPr>
                <w:szCs w:val="21"/>
              </w:rPr>
            </w:pPr>
            <w:r>
              <w:rPr>
                <w:szCs w:val="21"/>
              </w:rPr>
              <w:t>3</w:t>
            </w:r>
            <w:r>
              <w:rPr>
                <w:rFonts w:hint="eastAsia"/>
                <w:szCs w:val="21"/>
              </w:rPr>
              <w:t>、压力容器（包括移动式和固定式压力容器）内毒性介质发生泄漏</w:t>
            </w:r>
            <w:bookmarkStart w:id="163" w:name="OLE_LINK10"/>
            <w:bookmarkStart w:id="164" w:name="OLE_LINK11"/>
            <w:r>
              <w:rPr>
                <w:rFonts w:hint="eastAsia"/>
                <w:szCs w:val="21"/>
              </w:rPr>
              <w:t>或装卸过程中，人员接触，可能导致中毒窒息事故</w:t>
            </w:r>
            <w:bookmarkEnd w:id="163"/>
            <w:bookmarkEnd w:id="164"/>
            <w:r>
              <w:rPr>
                <w:rFonts w:hint="eastAsia"/>
                <w:szCs w:val="21"/>
              </w:rPr>
              <w:t>。</w:t>
            </w:r>
          </w:p>
        </w:tc>
        <w:tc>
          <w:tcPr>
            <w:tcW w:w="141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容器爆炸、火灾、中毒和窒息、其他爆炸</w:t>
            </w:r>
          </w:p>
        </w:tc>
      </w:tr>
    </w:tbl>
    <w:p w:rsidR="00803F8F" w:rsidRDefault="00803F8F">
      <w:pPr>
        <w:pStyle w:val="2"/>
        <w:rPr>
          <w:highlight w:val="yellow"/>
        </w:rPr>
        <w:sectPr w:rsidR="00803F8F">
          <w:pgSz w:w="11906" w:h="16838"/>
          <w:pgMar w:top="1440" w:right="1800" w:bottom="1440" w:left="1800" w:header="851" w:footer="992" w:gutter="0"/>
          <w:cols w:space="720"/>
          <w:docGrid w:type="lines" w:linePitch="312"/>
        </w:sectPr>
      </w:pPr>
      <w:bookmarkStart w:id="165" w:name="_Toc484186681"/>
    </w:p>
    <w:p w:rsidR="00803F8F" w:rsidRDefault="000403F7">
      <w:pPr>
        <w:numPr>
          <w:ilvl w:val="0"/>
          <w:numId w:val="24"/>
        </w:numPr>
        <w:rPr>
          <w:rFonts w:asciiTheme="minorEastAsia" w:eastAsiaTheme="minorEastAsia" w:hAnsiTheme="minorEastAsia"/>
          <w:spacing w:val="-7"/>
          <w:sz w:val="28"/>
          <w:szCs w:val="28"/>
        </w:rPr>
      </w:pPr>
      <w:bookmarkStart w:id="166" w:name="_Toc31125_WPSOffice_Level1"/>
      <w:bookmarkStart w:id="167" w:name="_Toc4614_WPSOffice_Level1"/>
      <w:r>
        <w:rPr>
          <w:rFonts w:asciiTheme="minorEastAsia" w:eastAsiaTheme="minorEastAsia" w:hAnsiTheme="minorEastAsia" w:hint="eastAsia"/>
          <w:spacing w:val="-7"/>
          <w:sz w:val="28"/>
          <w:szCs w:val="28"/>
        </w:rPr>
        <w:lastRenderedPageBreak/>
        <w:t>人员密集场所（商业零售、星级饭店、体育运动场馆、文化娱乐场所）</w:t>
      </w:r>
      <w:bookmarkEnd w:id="165"/>
      <w:bookmarkEnd w:id="166"/>
      <w:bookmarkEnd w:id="167"/>
    </w:p>
    <w:p w:rsidR="00803F8F" w:rsidRDefault="000403F7">
      <w:pPr>
        <w:spacing w:line="360" w:lineRule="auto"/>
        <w:rPr>
          <w:sz w:val="24"/>
        </w:rPr>
      </w:pPr>
      <w:r>
        <w:rPr>
          <w:rFonts w:hint="eastAsia"/>
          <w:sz w:val="24"/>
        </w:rPr>
        <w:t>（</w:t>
      </w:r>
      <w:r>
        <w:rPr>
          <w:sz w:val="24"/>
        </w:rPr>
        <w:t>1</w:t>
      </w:r>
      <w:r>
        <w:rPr>
          <w:rFonts w:hint="eastAsia"/>
          <w:sz w:val="24"/>
        </w:rPr>
        <w:t>）商业零售企业</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892"/>
        <w:gridCol w:w="1452"/>
        <w:gridCol w:w="2951"/>
        <w:gridCol w:w="1626"/>
        <w:gridCol w:w="1571"/>
      </w:tblGrid>
      <w:tr w:rsidR="00803F8F">
        <w:trPr>
          <w:trHeight w:val="639"/>
          <w:tblHeader/>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kern w:val="0"/>
                <w:szCs w:val="21"/>
              </w:rPr>
            </w:pPr>
            <w:r>
              <w:rPr>
                <w:rFonts w:ascii="宋体" w:hAnsi="宋体" w:cs="宋体" w:hint="eastAsia"/>
                <w:bCs/>
                <w:kern w:val="0"/>
                <w:szCs w:val="21"/>
              </w:rPr>
              <w:t>风险源</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营业厅、通道等公共空间</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kern w:val="0"/>
                <w:szCs w:val="21"/>
              </w:rPr>
            </w:pPr>
            <w:r>
              <w:rPr>
                <w:rFonts w:ascii="宋体" w:hAnsi="宋体" w:cs="宋体" w:hint="eastAsia"/>
                <w:szCs w:val="21"/>
              </w:rPr>
              <w:t>商品、装修材料、家具等可燃物、电缆</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商品、装修材料、可燃家具、电缆等遇火源（电气短路、电弧、明火等）可能导致火灾。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火灾、其它伤害</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电缆、插板、电气设备</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私自拉接电缆、插板因过负荷受热、故障可能引发漏电、火灾。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火灾、触电</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明火</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烟头等明火可能导致可燃物燃烧。</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酒类、指甲油等危险品</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经营</w:t>
            </w:r>
            <w:r>
              <w:rPr>
                <w:rFonts w:hint="eastAsia"/>
                <w:kern w:val="0"/>
                <w:szCs w:val="21"/>
              </w:rPr>
              <w:t>酒类、指甲油等</w:t>
            </w:r>
            <w:proofErr w:type="gramStart"/>
            <w:r>
              <w:rPr>
                <w:rFonts w:hint="eastAsia"/>
                <w:kern w:val="0"/>
                <w:szCs w:val="21"/>
              </w:rPr>
              <w:t>易燃易爆品遇火源</w:t>
            </w:r>
            <w:proofErr w:type="gramEnd"/>
            <w:r>
              <w:rPr>
                <w:rFonts w:hint="eastAsia"/>
                <w:kern w:val="0"/>
                <w:szCs w:val="21"/>
              </w:rPr>
              <w:t>可能导致爆炸、火灾。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火灾、其他爆炸、</w:t>
            </w:r>
            <w:r>
              <w:rPr>
                <w:rFonts w:hint="eastAsia"/>
                <w:bCs/>
                <w:kern w:val="0"/>
                <w:szCs w:val="21"/>
              </w:rPr>
              <w:t>其它伤害</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kern w:val="0"/>
                <w:szCs w:val="21"/>
              </w:rPr>
              <w:t>大客流</w:t>
            </w:r>
            <w:r>
              <w:rPr>
                <w:rFonts w:ascii="宋体" w:hAnsi="宋体" w:cs="宋体" w:hint="eastAsia"/>
                <w:bCs/>
                <w:kern w:val="0"/>
                <w:szCs w:val="21"/>
              </w:rPr>
              <w:t>（突发事件下）</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火灾、突发停电等突发事件下人群恐慌可能会导致拥挤踩踏事故的发生。</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bCs/>
                <w:kern w:val="0"/>
                <w:szCs w:val="21"/>
              </w:rPr>
              <w:t>其它伤害（拥挤踩踏）</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6</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kern w:val="0"/>
                <w:szCs w:val="21"/>
              </w:rPr>
              <w:t>大客流</w:t>
            </w:r>
            <w:r>
              <w:rPr>
                <w:rFonts w:ascii="宋体" w:hAnsi="宋体" w:cs="宋体" w:hint="eastAsia"/>
                <w:bCs/>
                <w:kern w:val="0"/>
                <w:szCs w:val="21"/>
              </w:rPr>
              <w:t>（</w:t>
            </w:r>
            <w:proofErr w:type="gramStart"/>
            <w:r>
              <w:rPr>
                <w:rFonts w:ascii="宋体" w:hAnsi="宋体" w:cs="宋体" w:hint="eastAsia"/>
                <w:bCs/>
                <w:kern w:val="0"/>
                <w:szCs w:val="21"/>
              </w:rPr>
              <w:t>日常大</w:t>
            </w:r>
            <w:proofErr w:type="gramEnd"/>
            <w:r>
              <w:rPr>
                <w:rFonts w:ascii="宋体" w:hAnsi="宋体" w:cs="宋体" w:hint="eastAsia"/>
                <w:bCs/>
                <w:kern w:val="0"/>
                <w:szCs w:val="21"/>
              </w:rPr>
              <w:t>客流的异常行为）</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促销活动中</w:t>
            </w:r>
            <w:r>
              <w:rPr>
                <w:rFonts w:hint="eastAsia"/>
                <w:kern w:val="0"/>
                <w:szCs w:val="21"/>
              </w:rPr>
              <w:t>突发大客流可能会导致通道内拥挤发生踩踏事故。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其它伤害</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7</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kern w:val="0"/>
                <w:szCs w:val="21"/>
              </w:rPr>
            </w:pPr>
            <w:r>
              <w:rPr>
                <w:rFonts w:ascii="宋体" w:hAnsi="宋体" w:cs="宋体" w:hint="eastAsia"/>
                <w:bCs/>
                <w:kern w:val="0"/>
                <w:szCs w:val="21"/>
              </w:rPr>
              <w:t>临时舞台/活动座椅、堆放商品或放置储存柜</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场所内临时搭建的舞台或活动座椅、储存柜不牢固可能导致坍塌。</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坍塌</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8</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中庭</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中庭护栏损坏或玻璃碎裂可能导致人员高空坠落。</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9</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电梯、扶梯</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电梯控制系统缺陷等</w:t>
            </w:r>
            <w:r>
              <w:rPr>
                <w:rFonts w:hint="eastAsia"/>
                <w:bCs/>
                <w:kern w:val="0"/>
                <w:szCs w:val="21"/>
              </w:rPr>
              <w:t>故障可能导致乘客坠落、机械伤害。</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bCs/>
                <w:kern w:val="0"/>
                <w:szCs w:val="21"/>
              </w:rPr>
              <w:t>高处坠落、</w:t>
            </w:r>
            <w:r>
              <w:rPr>
                <w:rFonts w:hint="eastAsia"/>
                <w:kern w:val="0"/>
                <w:szCs w:val="21"/>
              </w:rPr>
              <w:t>机械伤害</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0</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rFonts w:ascii="宋体" w:hAnsi="宋体" w:cs="宋体"/>
                <w:bCs/>
                <w:szCs w:val="21"/>
              </w:rPr>
            </w:pPr>
            <w:r>
              <w:rPr>
                <w:rFonts w:ascii="宋体" w:hAnsi="宋体" w:cs="宋体" w:hint="eastAsia"/>
                <w:bCs/>
                <w:szCs w:val="21"/>
              </w:rPr>
              <w:t>装饰用水域或游泳池</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顾客使用不当或者不慎掉落可能导致淹溺事件。</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淹溺</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1</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水域内用电设备漏电可能导致触电。</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触电</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w:t>
            </w:r>
            <w:r>
              <w:rPr>
                <w:rFonts w:hint="eastAsia"/>
                <w:bCs/>
                <w:kern w:val="0"/>
                <w:szCs w:val="21"/>
              </w:rPr>
              <w:t>2</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玻璃幕墙、悬挂的广告牌等</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极端天气或外力条件下等固定不牢固或幕墙破裂坠落可能导致人员伤害。</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utoSpaceDE w:val="0"/>
              <w:autoSpaceDN w:val="0"/>
              <w:adjustRightInd w:val="0"/>
              <w:snapToGrid w:val="0"/>
              <w:spacing w:line="276" w:lineRule="auto"/>
              <w:jc w:val="left"/>
              <w:rPr>
                <w:kern w:val="0"/>
                <w:szCs w:val="21"/>
              </w:rPr>
            </w:pPr>
            <w:r>
              <w:rPr>
                <w:rFonts w:hint="eastAsia"/>
                <w:kern w:val="0"/>
                <w:szCs w:val="21"/>
              </w:rPr>
              <w:t>物体打击</w:t>
            </w:r>
          </w:p>
        </w:tc>
      </w:tr>
      <w:tr w:rsidR="00803F8F">
        <w:trPr>
          <w:trHeight w:val="1567"/>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3</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餐饮厨房</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天然气、储气瓶煤气等</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使用天然气、煤气等气体泄漏，遇火源、高温可能导致火灾、爆炸、中毒窒息等事故。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火灾、其它爆炸、中毒和窒息、容器爆炸、其它伤害</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4</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可燃物、食用油、酒精类等物质</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厨房使用油、可燃物等物质，遇火源可能导致火灾等事故。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火灾、其他爆炸</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5</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烤箱、烤炉等大功率设备</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设备长时间运行而电器元件发热高温可能导致火灾。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6</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消毒柜、消毒的可燃物品</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消毒</w:t>
            </w:r>
            <w:proofErr w:type="gramStart"/>
            <w:r>
              <w:rPr>
                <w:rFonts w:hint="eastAsia"/>
                <w:bCs/>
                <w:kern w:val="0"/>
                <w:szCs w:val="21"/>
              </w:rPr>
              <w:t>柜设备</w:t>
            </w:r>
            <w:proofErr w:type="gramEnd"/>
            <w:r>
              <w:rPr>
                <w:rFonts w:hint="eastAsia"/>
                <w:bCs/>
                <w:kern w:val="0"/>
                <w:szCs w:val="21"/>
              </w:rPr>
              <w:t>缺陷或消毒物品高温可能导致火灾、爆炸。</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火灾、其他爆炸</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7</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排油烟管道</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厨房内排油管道内、排烟口、净化器等设备内油污因高温或油锅操作不当可能导致起火。</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r>
              <w:rPr>
                <w:rFonts w:hint="eastAsia"/>
                <w:bCs/>
                <w:kern w:val="0"/>
                <w:szCs w:val="21"/>
              </w:rPr>
              <w:t>8</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电缆、插板</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私自拉接电缆、插板过负荷受热可能引发火灾。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63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19</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用电设备、电缆接头</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厨房清洗区域潮湿环境下可能导致电器漏电。</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0</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高压锅、热水器、炊具等内高压、高温液体介质</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高温加热设备操作不当使沸腾高温液体喷溅可能导致爆炸、灼烫。</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灼烫、容器爆炸</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1</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bCs/>
                <w:szCs w:val="21"/>
              </w:rPr>
              <w:t>施工现场</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乙炔、氧气等易燃易爆气体</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施工动火使用乙炔、氧气等易燃易爆气体可能导致泄漏、爆炸、起火。</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火灾、其他爆炸、其它伤害</w:t>
            </w:r>
          </w:p>
        </w:tc>
      </w:tr>
      <w:tr w:rsidR="00803F8F">
        <w:trPr>
          <w:trHeight w:val="1223"/>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22</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szCs w:val="21"/>
              </w:rPr>
            </w:pPr>
            <w:r>
              <w:rPr>
                <w:rFonts w:hint="eastAsia"/>
                <w:szCs w:val="21"/>
              </w:rPr>
              <w:t>可燃物</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动火作业周围或者其下方存在可燃物，</w:t>
            </w:r>
            <w:proofErr w:type="gramStart"/>
            <w:r>
              <w:rPr>
                <w:rFonts w:hint="eastAsia"/>
                <w:szCs w:val="21"/>
              </w:rPr>
              <w:t>可燃物遇明火</w:t>
            </w:r>
            <w:proofErr w:type="gramEnd"/>
            <w:r>
              <w:rPr>
                <w:rFonts w:hint="eastAsia"/>
                <w:szCs w:val="21"/>
              </w:rPr>
              <w:t>可能发生火灾。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23</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kern w:val="0"/>
                <w:szCs w:val="21"/>
              </w:rPr>
              <w:t>起重机</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使用起重机安装装饰品时可能</w:t>
            </w:r>
            <w:proofErr w:type="gramStart"/>
            <w:r>
              <w:rPr>
                <w:rFonts w:hint="eastAsia"/>
                <w:kern w:val="0"/>
                <w:szCs w:val="21"/>
              </w:rPr>
              <w:t>发生吊物脱钩</w:t>
            </w:r>
            <w:proofErr w:type="gramEnd"/>
            <w:r>
              <w:rPr>
                <w:rFonts w:hint="eastAsia"/>
                <w:kern w:val="0"/>
                <w:szCs w:val="21"/>
              </w:rPr>
              <w:t>掉落等可能导致人身伤害。</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起重伤害</w:t>
            </w:r>
          </w:p>
        </w:tc>
      </w:tr>
      <w:tr w:rsidR="00803F8F">
        <w:trPr>
          <w:trHeight w:val="631"/>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24</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脚手架</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脚手架固定不牢固等可能导致坍塌。</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坍塌</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25</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登高作业</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在</w:t>
            </w:r>
            <w:r>
              <w:rPr>
                <w:kern w:val="0"/>
                <w:szCs w:val="21"/>
              </w:rPr>
              <w:t>2m</w:t>
            </w:r>
            <w:r>
              <w:rPr>
                <w:rFonts w:hint="eastAsia"/>
                <w:kern w:val="0"/>
                <w:szCs w:val="21"/>
              </w:rPr>
              <w:t>以上高空作业时防护设备缺陷或无防护措施可能导致发生高处坠落事故。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高处坠落</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26</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仓库</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酒类等易燃物、可燃物物资</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易燃易爆品具有自燃性或</w:t>
            </w:r>
            <w:proofErr w:type="gramStart"/>
            <w:r>
              <w:rPr>
                <w:rFonts w:hint="eastAsia"/>
                <w:bCs/>
                <w:kern w:val="0"/>
                <w:szCs w:val="21"/>
              </w:rPr>
              <w:t>可燃物遇火源</w:t>
            </w:r>
            <w:proofErr w:type="gramEnd"/>
            <w:r>
              <w:rPr>
                <w:rFonts w:hint="eastAsia"/>
                <w:bCs/>
                <w:kern w:val="0"/>
                <w:szCs w:val="21"/>
              </w:rPr>
              <w:t>（电气短路、电弧作用下）可能导致其起火。</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火灾、其它伤害</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27</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电缆、插板</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私自拉接电缆、插板过负荷受热可能引发火灾。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63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28</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堆放商品或放置储存柜</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堆放商品过高或储存商品的储存柜不稳可能导致坍塌。</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坍塌、物体打击</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29</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设备机房</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bCs/>
                <w:szCs w:val="21"/>
              </w:rPr>
              <w:t>计算机组、电气设备等</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设备长时间运行，电器元件发热高温可能导致火灾。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30</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szCs w:val="21"/>
              </w:rPr>
            </w:pPr>
            <w:r>
              <w:rPr>
                <w:rFonts w:hint="eastAsia"/>
                <w:bCs/>
                <w:szCs w:val="21"/>
              </w:rPr>
              <w:t>配电柜、动力电缆</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工作人员在操作、检修时由于电气设备故障或操作不当可能导致触电事故。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kern w:val="0"/>
                <w:szCs w:val="21"/>
              </w:rPr>
              <w:t>触电</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31</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灭火气体</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灭火系统误动作（控制失效或阀门缺陷）而气体喷放可能导致人员窒息。</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中毒和窒息</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32</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变配电室（间）</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bCs/>
                <w:szCs w:val="21"/>
              </w:rPr>
              <w:t>变压器、配电柜、</w:t>
            </w:r>
            <w:r>
              <w:rPr>
                <w:rFonts w:hint="eastAsia"/>
                <w:bCs/>
                <w:kern w:val="0"/>
                <w:szCs w:val="21"/>
              </w:rPr>
              <w:t>电缆、可燃物</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变压器、配电柜因短路、过负荷等故障可能引发火灾。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33</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配电柜、电缆</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在操作、检修时由于电气设备故障或操作不当引起触电事故。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34</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灭火气体</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灭火系统误动作（控制失效或阀门缺陷）而气体喷放可能导致人员窒息。</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中毒和窒息</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35</w:t>
            </w:r>
          </w:p>
        </w:tc>
        <w:tc>
          <w:tcPr>
            <w:tcW w:w="89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柴油发电机房</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可燃物、</w:t>
            </w:r>
            <w:r>
              <w:rPr>
                <w:rFonts w:hint="eastAsia"/>
                <w:szCs w:val="21"/>
              </w:rPr>
              <w:t>易燃液体等物质</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szCs w:val="21"/>
              </w:rPr>
              <w:t>机房内可燃物、易燃液体及燃料等物质，遇火源可能导致火灾等事故。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kern w:val="0"/>
                <w:szCs w:val="21"/>
              </w:rPr>
            </w:pPr>
            <w:r>
              <w:rPr>
                <w:rFonts w:hint="eastAsia"/>
                <w:kern w:val="0"/>
                <w:szCs w:val="21"/>
              </w:rPr>
              <w:t>经济损失环境影响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szCs w:val="21"/>
              </w:rPr>
              <w:t>火灾、中毒和窒息</w:t>
            </w:r>
          </w:p>
        </w:tc>
      </w:tr>
      <w:tr w:rsidR="00803F8F">
        <w:trPr>
          <w:trHeight w:val="1258"/>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36</w:t>
            </w:r>
          </w:p>
        </w:tc>
        <w:tc>
          <w:tcPr>
            <w:tcW w:w="89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锅炉房</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锅炉房内可燃物、易燃液体以及燃料等物质</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szCs w:val="21"/>
              </w:rPr>
              <w:t>锅炉房内可燃物、易燃液体以及燃料等物质，遇火源可能导致火灾、爆炸、中毒窒息等事故。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Cs/>
                <w:kern w:val="0"/>
                <w:szCs w:val="21"/>
              </w:rPr>
            </w:pPr>
            <w:r>
              <w:rPr>
                <w:rFonts w:hint="eastAsia"/>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火灾、其它爆炸、中毒和窒息、锅炉爆炸</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37</w:t>
            </w:r>
          </w:p>
        </w:tc>
        <w:tc>
          <w:tcPr>
            <w:tcW w:w="89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灭火系统气瓶间</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高压气瓶</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气体灭火气瓶设备失效或安全阀失效等超压可能导致爆炸、中毒窒息。</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容器爆炸、中毒和窒息</w:t>
            </w:r>
          </w:p>
        </w:tc>
      </w:tr>
      <w:tr w:rsidR="00803F8F">
        <w:trPr>
          <w:trHeight w:val="1252"/>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38</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后勤办公区（室）</w:t>
            </w: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装修材料、家具等可燃物</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装修材料、可燃家具等遇火源（电气短路、电弧、明火）、高温（电暖炉等）可能导致火灾。</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39</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电缆</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私自拉接临时电线过负荷等可能导致火灾、漏电事故。</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火灾、触电</w:t>
            </w:r>
          </w:p>
        </w:tc>
      </w:tr>
      <w:tr w:rsidR="00803F8F">
        <w:trPr>
          <w:trHeight w:val="94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40</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明火</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烟头等明火可能导致可燃物燃烧。</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659"/>
          <w:jc w:val="center"/>
        </w:trPr>
        <w:tc>
          <w:tcPr>
            <w:tcW w:w="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41</w:t>
            </w:r>
          </w:p>
        </w:tc>
        <w:tc>
          <w:tcPr>
            <w:tcW w:w="8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用电设备</w:t>
            </w:r>
          </w:p>
        </w:tc>
        <w:tc>
          <w:tcPr>
            <w:tcW w:w="295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电气设备故障或操作不当可能导致触电。</w:t>
            </w:r>
          </w:p>
        </w:tc>
        <w:tc>
          <w:tcPr>
            <w:tcW w:w="162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bl>
    <w:p w:rsidR="00803F8F" w:rsidRDefault="00803F8F">
      <w:pPr>
        <w:spacing w:line="560" w:lineRule="exact"/>
        <w:rPr>
          <w:b/>
          <w:sz w:val="24"/>
        </w:rPr>
      </w:pPr>
    </w:p>
    <w:p w:rsidR="00803F8F" w:rsidRDefault="000403F7">
      <w:pPr>
        <w:widowControl/>
        <w:jc w:val="left"/>
        <w:rPr>
          <w:b/>
          <w:sz w:val="24"/>
        </w:rPr>
      </w:pPr>
      <w:r>
        <w:rPr>
          <w:b/>
          <w:sz w:val="24"/>
        </w:rPr>
        <w:br w:type="page"/>
      </w:r>
    </w:p>
    <w:p w:rsidR="00803F8F" w:rsidRDefault="000403F7">
      <w:pPr>
        <w:spacing w:line="560" w:lineRule="exact"/>
        <w:rPr>
          <w:rFonts w:ascii="宋体" w:hAnsi="宋体" w:cs="宋体"/>
          <w:sz w:val="24"/>
        </w:rPr>
      </w:pPr>
      <w:r>
        <w:rPr>
          <w:rFonts w:ascii="宋体" w:hAnsi="宋体" w:cs="宋体" w:hint="eastAsia"/>
          <w:sz w:val="24"/>
        </w:rPr>
        <w:lastRenderedPageBreak/>
        <w:t>（2）星级饭店</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899"/>
        <w:gridCol w:w="1288"/>
        <w:gridCol w:w="3013"/>
        <w:gridCol w:w="1658"/>
        <w:gridCol w:w="1560"/>
      </w:tblGrid>
      <w:tr w:rsidR="00803F8F">
        <w:trPr>
          <w:trHeight w:val="20"/>
          <w:tblHeader/>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厨房</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天然气、储气瓶煤气等</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p w:rsidR="00803F8F" w:rsidRDefault="000403F7">
            <w:pPr>
              <w:widowControl/>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火灾、其它爆炸、中毒和窒息、容器爆炸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可燃物、食用油、酒精类等物质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厨房使用油、可燃物等物质，遇火源可能导致火灾等事故。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烤箱、烤炉等大功率设备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设备长时间运行，电器元件发热高温可能导致火灾。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消毒柜、消毒的可燃物品</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消毒</w:t>
            </w:r>
            <w:proofErr w:type="gramStart"/>
            <w:r>
              <w:rPr>
                <w:rFonts w:hint="eastAsia"/>
                <w:kern w:val="0"/>
                <w:szCs w:val="21"/>
              </w:rPr>
              <w:t>柜设备</w:t>
            </w:r>
            <w:proofErr w:type="gramEnd"/>
            <w:r>
              <w:rPr>
                <w:rFonts w:hint="eastAsia"/>
                <w:kern w:val="0"/>
                <w:szCs w:val="21"/>
              </w:rPr>
              <w:t>缺陷或消毒物品高温可能导致火灾、爆炸</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排油烟管道</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电缆、插板</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用电设备、电缆接头</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厨房清洗区域潮湿环境下可能导致电器漏电。</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8</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高压锅、热水器、炊具等内高压、高温液体介质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高温加热设备操作不当使沸腾高温液体喷溅可能导致爆炸、灼烫。</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灼烫、容器爆炸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9</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大厅、餐厅等公共区域</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商品、装修材料、家具等可燃物、电缆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火灾、其它伤害</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高温照明灯具</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高温灯具可能导致附近可燃物燃烧。</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11</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明火</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烟头等明火可能导致可燃物燃烧。</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kern w:val="0"/>
                <w:szCs w:val="21"/>
              </w:rPr>
              <w:t>吊顶灯具等小型设备、玻璃幕墙、</w:t>
            </w:r>
            <w:r>
              <w:rPr>
                <w:rFonts w:hint="eastAsia"/>
                <w:kern w:val="0"/>
                <w:szCs w:val="21"/>
              </w:rPr>
              <w:lastRenderedPageBreak/>
              <w:t>装饰品</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kern w:val="0"/>
                <w:szCs w:val="21"/>
              </w:rPr>
              <w:lastRenderedPageBreak/>
              <w:t>设备固定不牢固、破裂意外造成掉落可能导致人员伤亡。</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bCs/>
                <w:kern w:val="0"/>
                <w:szCs w:val="21"/>
              </w:rPr>
            </w:pPr>
            <w:r>
              <w:rPr>
                <w:rFonts w:hint="eastAsia"/>
                <w:szCs w:val="21"/>
              </w:rPr>
              <w:t>物体打击</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电梯、扶梯</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机械故障可能导致乘客坠落、机械伤害。</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高处坠落、机械伤害</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酒店中庭高空</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高层酒店中庭护栏损坏或玻璃碎裂可能导致人员高空坠落。</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高处坠落</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临时舞台</w:t>
            </w:r>
            <w:r>
              <w:rPr>
                <w:bCs/>
                <w:szCs w:val="21"/>
              </w:rPr>
              <w:t>/</w:t>
            </w:r>
            <w:r>
              <w:rPr>
                <w:rFonts w:hint="eastAsia"/>
                <w:bCs/>
                <w:szCs w:val="21"/>
              </w:rPr>
              <w:t>活动座椅等</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场所内临时搭建的舞台或活动座椅固定不稳可能导致坍塌。</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坍塌、触电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装饰用水域</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顾客使用不当或者不慎掉落可能导致淹溺事件。内部布置的装饰电器线路老化引起触电事件。</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淹溺、触电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大客流（突发事件下）</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火灾等突发事件下疏散通道突发大客流可能会导致拥挤踩踏事故的发生。</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kern w:val="0"/>
                <w:szCs w:val="21"/>
              </w:rPr>
              <w:t>其它伤害</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18</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配套娱乐休闲场所</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商品、装修材料、家具等可燃物、电缆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明火</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烟头等明火可能导致可燃物燃烧。</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蒸汽</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汗蒸、桑拿可能导致脱水、窒息。</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kern w:val="0"/>
                <w:szCs w:val="21"/>
              </w:rPr>
              <w:t>中毒和窒息、灼烫</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1</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游泳池</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顾客使用不当或者不慎掉落可能导致淹溺事件。</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淹溺</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2</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客房</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商品、装修材料、家具</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遇火源（电气短路、电弧、明火）可能导致火灾。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明火</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烟头等明火可能导致可燃物燃烧。</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吊顶灯具等设备、家具</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设备、设施固定不牢固或意外造成掉落可能导致人员伤亡。</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物体打击</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玻璃门窗</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破损可能导致人员高空坠落。</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高处坠落</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6</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物资仓库</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酒类等易燃物、可燃物物资</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易燃易爆品具有自燃性或</w:t>
            </w:r>
            <w:proofErr w:type="gramStart"/>
            <w:r>
              <w:rPr>
                <w:rFonts w:hint="eastAsia"/>
                <w:kern w:val="0"/>
                <w:szCs w:val="21"/>
              </w:rPr>
              <w:t>可燃物遇火源</w:t>
            </w:r>
            <w:proofErr w:type="gramEnd"/>
            <w:r>
              <w:rPr>
                <w:rFonts w:hint="eastAsia"/>
                <w:kern w:val="0"/>
                <w:szCs w:val="21"/>
              </w:rPr>
              <w:t>（电气短路、电弧作用下）可能导致其起火。</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lastRenderedPageBreak/>
              <w:t>火灾、</w:t>
            </w:r>
            <w:r>
              <w:rPr>
                <w:rFonts w:hint="eastAsia"/>
                <w:bCs/>
                <w:kern w:val="0"/>
                <w:szCs w:val="21"/>
              </w:rPr>
              <w:t>其它伤害</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2</w:t>
            </w:r>
            <w:r>
              <w:rPr>
                <w:rFonts w:hint="eastAsia"/>
                <w:bCs/>
                <w:kern w:val="0"/>
                <w:szCs w:val="21"/>
              </w:rPr>
              <w:t>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r>
              <w:rPr>
                <w:rFonts w:hint="eastAsia"/>
                <w:bCs/>
                <w:kern w:val="0"/>
                <w:szCs w:val="21"/>
              </w:rPr>
              <w:t>8</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堆放商品或放置储存柜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堆放商品过高或储存商品的储存柜不稳可能导致坍塌。</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坍塌、物体打击</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29</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施工现场</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乙炔、氧气等易燃易爆气体</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p w:rsidR="00803F8F" w:rsidRDefault="000403F7">
            <w:pPr>
              <w:widowControl/>
              <w:adjustRightInd w:val="0"/>
              <w:snapToGrid w:val="0"/>
              <w:spacing w:line="276" w:lineRule="auto"/>
              <w:jc w:val="left"/>
              <w:rPr>
                <w:bCs/>
                <w:kern w:val="0"/>
                <w:szCs w:val="21"/>
              </w:rPr>
            </w:pPr>
            <w:r>
              <w:rPr>
                <w:rFonts w:hint="eastAsia"/>
                <w:bCs/>
                <w:kern w:val="0"/>
                <w:szCs w:val="21"/>
              </w:rPr>
              <w:t>其他爆炸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30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可燃物</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动火作业周围或者其下方存在可燃物，</w:t>
            </w:r>
            <w:proofErr w:type="gramStart"/>
            <w:r>
              <w:rPr>
                <w:rFonts w:hint="eastAsia"/>
                <w:szCs w:val="21"/>
              </w:rPr>
              <w:t>可燃物遇明火</w:t>
            </w:r>
            <w:proofErr w:type="gramEnd"/>
            <w:r>
              <w:rPr>
                <w:rFonts w:hint="eastAsia"/>
                <w:szCs w:val="21"/>
              </w:rPr>
              <w:t>可能发生火灾。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1</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脚手架</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场所内吊顶、排烟管等</w:t>
            </w:r>
            <w:proofErr w:type="gramStart"/>
            <w:r>
              <w:rPr>
                <w:rFonts w:hint="eastAsia"/>
                <w:szCs w:val="21"/>
              </w:rPr>
              <w:t>高处维保时</w:t>
            </w:r>
            <w:proofErr w:type="gramEnd"/>
            <w:r>
              <w:rPr>
                <w:rFonts w:hint="eastAsia"/>
                <w:szCs w:val="21"/>
              </w:rPr>
              <w:t>脚手架固定不牢固等可能导致倒塌。</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坍塌</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切割设备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机械伤害</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kern w:val="0"/>
                <w:szCs w:val="21"/>
              </w:rPr>
              <w:t>登高作业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kern w:val="0"/>
                <w:szCs w:val="21"/>
              </w:rPr>
              <w:t>在</w:t>
            </w:r>
            <w:r>
              <w:rPr>
                <w:bCs/>
                <w:kern w:val="0"/>
                <w:szCs w:val="21"/>
              </w:rPr>
              <w:t>2m</w:t>
            </w:r>
            <w:r>
              <w:rPr>
                <w:rFonts w:hint="eastAsia"/>
                <w:bCs/>
                <w:kern w:val="0"/>
                <w:szCs w:val="21"/>
              </w:rPr>
              <w:t>以上高空作业时防护设备缺陷或无防护措施可能导致发生高处坠落事故。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高处坠落</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4</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变配电室（间）</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变压器、配电柜、电缆、可燃物等</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kern w:val="0"/>
                <w:szCs w:val="21"/>
              </w:rPr>
              <w:t>电缆、可燃物因短路、过负荷等可能导致电缆火灾。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bCs/>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配电柜、电缆接头</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在操作、检修时由于电气设备故障或操作不当引起触电事故。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灭火气体</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中毒和窒息</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7</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柴油发电机房</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可燃物、</w:t>
            </w:r>
            <w:r>
              <w:rPr>
                <w:rFonts w:hint="eastAsia"/>
                <w:szCs w:val="21"/>
              </w:rPr>
              <w:t>易燃液体等物质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机房内可燃物、易燃液体及燃料等物质，遇火源可能导致火灾等事故。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bCs/>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szCs w:val="21"/>
              </w:rPr>
              <w:t>火灾、中毒和窒息</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r>
              <w:rPr>
                <w:rFonts w:hint="eastAsia"/>
                <w:bCs/>
                <w:kern w:val="0"/>
                <w:szCs w:val="21"/>
              </w:rPr>
              <w:t>8</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设备机房</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计算机组、电气设备等</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设备长时间运行而电器元件发热高温可能导致火灾。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39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配电柜、动力电缆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工作人员在操作、检修时由于电气设备故障或操作不当可能导致触电事故。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kern w:val="0"/>
                <w:szCs w:val="21"/>
              </w:rPr>
              <w:t>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灭火气体</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中毒和窒息</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4</w:t>
            </w:r>
            <w:r>
              <w:rPr>
                <w:rFonts w:hint="eastAsia"/>
                <w:bCs/>
                <w:kern w:val="0"/>
                <w:szCs w:val="21"/>
              </w:rPr>
              <w:t>1</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锅炉房</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锅炉房内可燃物、易燃液体以及燃料等物质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
                <w:bCs/>
                <w:kern w:val="0"/>
                <w:szCs w:val="21"/>
              </w:rPr>
            </w:pPr>
            <w:r>
              <w:rPr>
                <w:rFonts w:hint="eastAsia"/>
                <w:szCs w:val="21"/>
              </w:rPr>
              <w:t>锅炉房内可燃物、易燃液体以及燃料等物质，遇火源可能导致火灾、爆炸、中毒窒息等事故。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火灾、其它爆炸、中毒和窒息、锅炉爆炸</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2</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灭火系统气瓶间</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高压气瓶</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容器爆炸、中毒和窒息</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3</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后勤办公区（室）</w:t>
            </w: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装修材料、家具等可燃物</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火灾、触电</w:t>
            </w:r>
          </w:p>
        </w:tc>
      </w:tr>
      <w:tr w:rsidR="00803F8F">
        <w:trPr>
          <w:trHeight w:val="20"/>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明火</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烟头等明火可能导致可燃物燃烧。</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93"/>
          <w:jc w:val="center"/>
        </w:trPr>
        <w:tc>
          <w:tcPr>
            <w:tcW w:w="64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r>
              <w:rPr>
                <w:rFonts w:hint="eastAsia"/>
                <w:bCs/>
                <w:kern w:val="0"/>
                <w:szCs w:val="21"/>
              </w:rPr>
              <w:t>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用电设备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6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bl>
    <w:p w:rsidR="00803F8F" w:rsidRDefault="00803F8F">
      <w:pPr>
        <w:rPr>
          <w:b/>
        </w:rPr>
      </w:pPr>
    </w:p>
    <w:p w:rsidR="00803F8F" w:rsidRDefault="000403F7">
      <w:pPr>
        <w:widowControl/>
        <w:jc w:val="left"/>
        <w:rPr>
          <w:b/>
        </w:rPr>
      </w:pPr>
      <w:r>
        <w:rPr>
          <w:b/>
        </w:rPr>
        <w:br w:type="page"/>
      </w:r>
    </w:p>
    <w:p w:rsidR="00803F8F" w:rsidRDefault="000403F7">
      <w:pPr>
        <w:rPr>
          <w:rFonts w:ascii="宋体" w:hAnsi="宋体" w:cs="宋体"/>
          <w:sz w:val="24"/>
        </w:rPr>
      </w:pPr>
      <w:r>
        <w:rPr>
          <w:rFonts w:ascii="宋体" w:hAnsi="宋体" w:cs="宋体" w:hint="eastAsia"/>
          <w:sz w:val="24"/>
        </w:rPr>
        <w:lastRenderedPageBreak/>
        <w:t>（3）体育运动场馆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899"/>
        <w:gridCol w:w="1484"/>
        <w:gridCol w:w="2863"/>
        <w:gridCol w:w="1640"/>
        <w:gridCol w:w="1578"/>
      </w:tblGrid>
      <w:tr w:rsidR="00803F8F">
        <w:trPr>
          <w:trHeight w:val="20"/>
          <w:tblHeader/>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观众厅</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szCs w:val="21"/>
              </w:rPr>
              <w:t>大客流</w:t>
            </w:r>
            <w:r>
              <w:rPr>
                <w:rFonts w:hint="eastAsia"/>
                <w:bCs/>
                <w:szCs w:val="21"/>
              </w:rPr>
              <w:t>（</w:t>
            </w:r>
            <w:proofErr w:type="gramStart"/>
            <w:r>
              <w:rPr>
                <w:rFonts w:hint="eastAsia"/>
                <w:bCs/>
                <w:szCs w:val="21"/>
              </w:rPr>
              <w:t>日常大</w:t>
            </w:r>
            <w:proofErr w:type="gramEnd"/>
            <w:r>
              <w:rPr>
                <w:rFonts w:hint="eastAsia"/>
                <w:bCs/>
                <w:szCs w:val="21"/>
              </w:rPr>
              <w:t>客流的不安全行为）</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疏散通道、楼梯等处人员异常行为等可能导致人员拥挤、绊倒而引发</w:t>
            </w:r>
            <w:r>
              <w:rPr>
                <w:rFonts w:hint="eastAsia"/>
                <w:szCs w:val="21"/>
              </w:rPr>
              <w:t>拥挤踩踏。</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其它伤害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szCs w:val="21"/>
              </w:rPr>
              <w:t>包厢可燃装修材料</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可燃装饰材料遇火源（面板电气短路</w:t>
            </w:r>
            <w:r>
              <w:rPr>
                <w:szCs w:val="21"/>
              </w:rPr>
              <w:t>/</w:t>
            </w:r>
            <w:r>
              <w:rPr>
                <w:rFonts w:hint="eastAsia"/>
                <w:szCs w:val="21"/>
              </w:rPr>
              <w:t>过负荷高温、明火等）可能会导致火灾。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大型</w:t>
            </w:r>
            <w:r>
              <w:rPr>
                <w:bCs/>
                <w:szCs w:val="21"/>
              </w:rPr>
              <w:t>LED</w:t>
            </w:r>
            <w:r>
              <w:rPr>
                <w:rFonts w:hint="eastAsia"/>
                <w:bCs/>
                <w:szCs w:val="21"/>
              </w:rPr>
              <w:t>显示屏</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显示屏</w:t>
            </w:r>
            <w:r>
              <w:rPr>
                <w:rFonts w:hint="eastAsia"/>
                <w:szCs w:val="21"/>
              </w:rPr>
              <w:t>电缆接头短路、过负荷等可能会导致电缆火灾。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吊装灯、玻璃幕墙、装饰或分隔玻璃、大屏幕</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场馆高空设施或建筑本体构件装饰不牢以及场馆内体育设施使用不当可能导致引起人身伤害事故。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高处坠落</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马道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场馆顶部上人马道可能导致发生高处坠落事故。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高处坠落</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钢结构附近的可燃物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高处包厢、</w:t>
            </w:r>
            <w:proofErr w:type="gramStart"/>
            <w:r>
              <w:rPr>
                <w:rFonts w:hint="eastAsia"/>
                <w:szCs w:val="21"/>
              </w:rPr>
              <w:t>可燃物遇火源</w:t>
            </w:r>
            <w:proofErr w:type="gramEnd"/>
            <w:r>
              <w:rPr>
                <w:rFonts w:hint="eastAsia"/>
                <w:szCs w:val="21"/>
              </w:rPr>
              <w:t>可能导致火灾、钢结构坍塌。</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火灾、坍塌</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8</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比赛场区</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场馆火炬、焰火表演</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飞火可能会导致引燃可燃物。</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跳水高台、跳板</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跳水区域人员可能发生意外导致人员坠落。</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高处坠落</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标枪、铅球、飞饼、足球等体育器械</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场馆内体育设施使用不当可能导致人身伤害事故。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物体打击</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11</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休息室</w:t>
            </w:r>
            <w:proofErr w:type="gramStart"/>
            <w:r>
              <w:rPr>
                <w:rFonts w:hint="eastAsia"/>
                <w:bCs/>
                <w:szCs w:val="21"/>
              </w:rPr>
              <w:t>连接道</w:t>
            </w:r>
            <w:proofErr w:type="gramEnd"/>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人员从体育馆内通道连接处可能导致坠落。</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高处坠落</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游泳池</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使用游泳池的人员可能导致淹溺事件。</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淹溺</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13</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舞台、布景、临时座椅</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镭射灯等高温照明灯具可能导致附近可燃物燃烧。</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kern w:val="0"/>
                <w:szCs w:val="21"/>
              </w:rPr>
              <w:t>高压钠灯、聚光灯、回光灯等大功率电气设备、可燃物装饰材料</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舞台灯光等大功率设备长时间运行，电器元件发热高温可能导致灼烫、火灾。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kern w:val="0"/>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szCs w:val="21"/>
              </w:rPr>
              <w:t>聚光灯等高温照明灯具附近放置可燃物可能引发火灾。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kern w:val="0"/>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szCs w:val="21"/>
              </w:rPr>
              <w:t>假山假石</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体育场馆临时租赁为文化演出时设置假山假石等由于松动等掉落可能导致人员伤亡。</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物体打击</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18</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活动座椅、舞台</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场所内临时活动座椅固定不稳可能导致坍塌。</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坍塌</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临时舞台</w:t>
            </w:r>
            <w:r>
              <w:rPr>
                <w:bCs/>
                <w:szCs w:val="21"/>
              </w:rPr>
              <w:t>/</w:t>
            </w:r>
            <w:r>
              <w:rPr>
                <w:rFonts w:hint="eastAsia"/>
                <w:bCs/>
                <w:szCs w:val="21"/>
              </w:rPr>
              <w:t>活动座椅等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场所内临时搭建的舞台或活动座椅可能导致人员坠落。</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高处坠落</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舞台可燃物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钢索结构顶棚场馆火灾可能导致坍塌。</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p w:rsidR="00803F8F" w:rsidRDefault="000403F7">
            <w:pPr>
              <w:widowControl/>
              <w:adjustRightInd w:val="0"/>
              <w:snapToGrid w:val="0"/>
              <w:spacing w:line="276" w:lineRule="auto"/>
              <w:jc w:val="center"/>
              <w:rPr>
                <w:szCs w:val="21"/>
              </w:rPr>
            </w:pPr>
            <w:r>
              <w:rPr>
                <w:rFonts w:hint="eastAsia"/>
                <w:szCs w:val="21"/>
              </w:rPr>
              <w:t>基础设施中断</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坍塌</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21</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厨房餐饮</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天然气、储气瓶煤气等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火灾、其它爆炸、中毒和窒息、容器爆炸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可燃物、食用油等物质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厨房使用油、可燃物等物质，遇火源可能导致火灾等事故。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烤箱、烤炉等大功率设备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设备长时间运行，电器元件发热高温可能导致火灾。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消毒柜、消毒的可燃物品</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消毒</w:t>
            </w:r>
            <w:proofErr w:type="gramStart"/>
            <w:r>
              <w:rPr>
                <w:rFonts w:hint="eastAsia"/>
                <w:szCs w:val="21"/>
              </w:rPr>
              <w:t>柜设备</w:t>
            </w:r>
            <w:proofErr w:type="gramEnd"/>
            <w:r>
              <w:rPr>
                <w:rFonts w:hint="eastAsia"/>
                <w:szCs w:val="21"/>
              </w:rPr>
              <w:t>缺陷或消毒物品高温可能导致火灾、爆炸</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25</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排油烟管道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电缆、插板</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私自拉接电缆、插板过负荷受热可能引发火灾。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用电设备、电缆接头</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厨房清洗区域潮湿环境下可能导致电气漏电。</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28</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高压锅、热水器、炊具等内高压、高温液体介质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高温加热设备操作不当使沸腾高温液体喷溅可能导致爆炸、灼烫。</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灼烫、容器爆炸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29</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仓库</w:t>
            </w:r>
            <w:r>
              <w:rPr>
                <w:szCs w:val="21"/>
              </w:rPr>
              <w:t>/</w:t>
            </w:r>
            <w:r>
              <w:rPr>
                <w:rFonts w:hint="eastAsia"/>
                <w:szCs w:val="21"/>
              </w:rPr>
              <w:t>零售区</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物资、零售商品等可燃物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proofErr w:type="gramStart"/>
            <w:r>
              <w:rPr>
                <w:rFonts w:hint="eastAsia"/>
                <w:szCs w:val="21"/>
              </w:rPr>
              <w:t>可燃物遇火源</w:t>
            </w:r>
            <w:proofErr w:type="gramEnd"/>
            <w:r>
              <w:rPr>
                <w:rFonts w:hint="eastAsia"/>
                <w:szCs w:val="21"/>
              </w:rPr>
              <w:t>（电气短路、电弧作用下）可能导致其燃烧。</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30</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施工现场</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乙炔、氧气等易燃易爆气体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p w:rsidR="00803F8F" w:rsidRDefault="000403F7">
            <w:pPr>
              <w:widowControl/>
              <w:adjustRightInd w:val="0"/>
              <w:snapToGrid w:val="0"/>
              <w:spacing w:line="276" w:lineRule="auto"/>
              <w:jc w:val="left"/>
              <w:rPr>
                <w:bCs/>
                <w:kern w:val="0"/>
                <w:szCs w:val="21"/>
              </w:rPr>
            </w:pPr>
            <w:r>
              <w:rPr>
                <w:rFonts w:hint="eastAsia"/>
                <w:bCs/>
                <w:kern w:val="0"/>
                <w:szCs w:val="21"/>
              </w:rPr>
              <w:t>其他爆炸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31</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动火作业周围或者其下方存在可燃物，遇明火可能发生火灾。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叉车、起重机、登高车等机械设备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使用起重机安装装饰品，</w:t>
            </w:r>
            <w:proofErr w:type="gramStart"/>
            <w:r>
              <w:rPr>
                <w:rFonts w:hint="eastAsia"/>
                <w:szCs w:val="21"/>
              </w:rPr>
              <w:t>吊物脱钩</w:t>
            </w:r>
            <w:proofErr w:type="gramEnd"/>
            <w:r>
              <w:rPr>
                <w:rFonts w:hint="eastAsia"/>
                <w:szCs w:val="21"/>
              </w:rPr>
              <w:t>掉落等可能导致人身伤害事故。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起重伤害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脚手架</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场所内吊顶、排烟管等</w:t>
            </w:r>
            <w:proofErr w:type="gramStart"/>
            <w:r>
              <w:rPr>
                <w:rFonts w:hint="eastAsia"/>
                <w:bCs/>
                <w:kern w:val="0"/>
                <w:szCs w:val="21"/>
              </w:rPr>
              <w:t>高处维保时</w:t>
            </w:r>
            <w:proofErr w:type="gramEnd"/>
            <w:r>
              <w:rPr>
                <w:rFonts w:hint="eastAsia"/>
                <w:bCs/>
                <w:kern w:val="0"/>
                <w:szCs w:val="21"/>
              </w:rPr>
              <w:t>脚手架固定不牢固等可能导致倒塌。</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坍塌</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切割设备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机械伤害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35</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锅炉房</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锅炉房内可燃物、易燃液体以及燃料等物质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锅炉房内可燃物、易燃液体以及燃料等物质，遇火源可能导致火灾、爆炸、中毒窒息等事故。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Cs/>
                <w:kern w:val="0"/>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火灾、其它爆炸、中毒和窒息、锅炉爆炸</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36</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灭火系统气瓶间</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高压气瓶</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容器爆炸、中毒和窒息</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37</w:t>
            </w:r>
          </w:p>
        </w:tc>
        <w:tc>
          <w:tcPr>
            <w:tcW w:w="89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柴油发电机房</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可燃物、</w:t>
            </w:r>
            <w:r>
              <w:rPr>
                <w:rFonts w:hint="eastAsia"/>
                <w:szCs w:val="21"/>
              </w:rPr>
              <w:t>易燃液体等物质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机房内可燃物、易燃液体及燃料等物质，遇火源可能导致火灾等事故。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kern w:val="0"/>
                <w:szCs w:val="21"/>
              </w:rPr>
            </w:pPr>
            <w:r>
              <w:rPr>
                <w:rFonts w:hint="eastAsia"/>
                <w:kern w:val="0"/>
                <w:szCs w:val="21"/>
              </w:rPr>
              <w:t>经济损失环境影响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szCs w:val="21"/>
              </w:rPr>
              <w:t>火灾、中毒和窒息、拥挤踩踏</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38</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机房</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计算机组等电气设备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设备长时间运行而电器元件发热高温可能导致火灾。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szCs w:val="21"/>
              </w:rPr>
              <w:t>配电柜、动力电缆</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工作人员在操作、检修时由于电气设备故障或操作不当可能导致触电事故。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kern w:val="0"/>
                <w:szCs w:val="21"/>
              </w:rPr>
              <w:t>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灭火气体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灭火系统误动作（控制失效或阀门缺陷）而气体喷放可能导致人员窒息。</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bCs/>
                <w:kern w:val="0"/>
                <w:szCs w:val="21"/>
              </w:rPr>
              <w:t>中毒和窒息</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41</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变配电室（间）</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变压器、配电柜、</w:t>
            </w:r>
            <w:r>
              <w:rPr>
                <w:rFonts w:hint="eastAsia"/>
                <w:bCs/>
                <w:kern w:val="0"/>
                <w:szCs w:val="21"/>
              </w:rPr>
              <w:t>电缆、可燃物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变压器、配电柜因短路、过负荷等故障可能引发火灾。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bCs/>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配电柜、电缆</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在操作、检修时由于电气设备故障或操作不当引起触电事</w:t>
            </w:r>
            <w:r>
              <w:rPr>
                <w:rFonts w:hint="eastAsia"/>
                <w:kern w:val="0"/>
                <w:szCs w:val="21"/>
              </w:rPr>
              <w:lastRenderedPageBreak/>
              <w:t>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43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灭火气体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中毒和窒息</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其他电气设备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工作人员在操作、检修时由于电气设备故障或操作不当引起触电事故。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45</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通道、零售等公共空间</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商品、装修材料、家具等可燃物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商品、装修材料、可燃家具等遇火源（电气短路、电弧、明火）可能导致火灾。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火灾、其它伤害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46</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明火</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烟头明火可能导致可燃物燃烧。</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47</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电梯、扶梯</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电梯控制系统缺陷等</w:t>
            </w:r>
            <w:r>
              <w:rPr>
                <w:rFonts w:hint="eastAsia"/>
                <w:bCs/>
                <w:kern w:val="0"/>
                <w:szCs w:val="21"/>
              </w:rPr>
              <w:t>故障可能导致乘客坠落、机械伤害。</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高处坠落、</w:t>
            </w:r>
            <w:r>
              <w:rPr>
                <w:rFonts w:hint="eastAsia"/>
                <w:kern w:val="0"/>
                <w:szCs w:val="21"/>
              </w:rPr>
              <w:t>机械伤害</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48</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热水器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由于设备故障或使用不当、热水喷溅可能导致热水灼烫。</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灼烫</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49</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观赏性水域</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水域内用电设备漏电可能导致触电。</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50</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儿童、老人不慎掉落可能导致淹溺事件。</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淹溺</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51</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后勤办公区（室）</w:t>
            </w: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装修材料、家具等可燃物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52</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电缆</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火灾、触电</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53</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明火</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烟头等明火可能导致可燃物燃烧。</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96"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54</w:t>
            </w:r>
          </w:p>
        </w:tc>
        <w:tc>
          <w:tcPr>
            <w:tcW w:w="899"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用电设备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64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57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bl>
    <w:p w:rsidR="00803F8F" w:rsidRDefault="000403F7">
      <w:pPr>
        <w:widowControl/>
        <w:rPr>
          <w:rFonts w:ascii="Calibri" w:hAnsi="Calibri"/>
          <w:sz w:val="24"/>
        </w:rPr>
      </w:pPr>
      <w:r>
        <w:rPr>
          <w:rFonts w:ascii="宋体" w:hAnsi="宋体" w:cs="宋体" w:hint="eastAsia"/>
          <w:b/>
          <w:bCs/>
          <w:color w:val="FF0000"/>
          <w:kern w:val="0"/>
          <w:sz w:val="32"/>
        </w:rPr>
        <w:br w:type="page"/>
      </w:r>
      <w:r>
        <w:rPr>
          <w:rFonts w:hint="eastAsia"/>
          <w:sz w:val="24"/>
        </w:rPr>
        <w:lastRenderedPageBreak/>
        <w:t>（</w:t>
      </w:r>
      <w:r>
        <w:rPr>
          <w:rFonts w:hint="eastAsia"/>
          <w:sz w:val="24"/>
        </w:rPr>
        <w:t>4</w:t>
      </w:r>
      <w:r>
        <w:rPr>
          <w:rFonts w:hint="eastAsia"/>
          <w:sz w:val="24"/>
        </w:rPr>
        <w:t>）文化娱乐场所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717"/>
        <w:gridCol w:w="1558"/>
        <w:gridCol w:w="3238"/>
        <w:gridCol w:w="1556"/>
        <w:gridCol w:w="1449"/>
      </w:tblGrid>
      <w:tr w:rsidR="00803F8F">
        <w:trPr>
          <w:trHeight w:val="20"/>
          <w:tblHeader/>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序号</w:t>
            </w:r>
          </w:p>
        </w:tc>
        <w:tc>
          <w:tcPr>
            <w:tcW w:w="7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厨房</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天然气、储气瓶煤气等</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社会心理影响</w:t>
            </w:r>
          </w:p>
          <w:p w:rsidR="00803F8F" w:rsidRDefault="000403F7">
            <w:pPr>
              <w:widowControl/>
              <w:adjustRightInd w:val="0"/>
              <w:snapToGrid w:val="0"/>
              <w:spacing w:line="276" w:lineRule="auto"/>
              <w:jc w:val="center"/>
              <w:rPr>
                <w:szCs w:val="21"/>
              </w:rPr>
            </w:pPr>
            <w:r>
              <w:rPr>
                <w:rFonts w:hint="eastAsia"/>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火灾、其它爆炸、中毒和窒息、容器爆炸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可燃物、食用油、酒精类等物质</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厨房使用油、可燃物等物质，遇火源可能导致火灾等事故。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szCs w:val="21"/>
              </w:rPr>
            </w:pPr>
            <w:r>
              <w:rPr>
                <w:rFonts w:hint="eastAsia"/>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烤箱、烤炉</w:t>
            </w:r>
            <w:r>
              <w:rPr>
                <w:rFonts w:hint="eastAsia"/>
                <w:szCs w:val="21"/>
              </w:rPr>
              <w:t>等大功率设备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设备长时间运行，电器元件发热高温可能导致火灾。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消毒柜、消毒的可燃物品</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消毒</w:t>
            </w:r>
            <w:proofErr w:type="gramStart"/>
            <w:r>
              <w:rPr>
                <w:rFonts w:hint="eastAsia"/>
                <w:kern w:val="0"/>
                <w:szCs w:val="21"/>
              </w:rPr>
              <w:t>柜设备</w:t>
            </w:r>
            <w:proofErr w:type="gramEnd"/>
            <w:r>
              <w:rPr>
                <w:rFonts w:hint="eastAsia"/>
                <w:kern w:val="0"/>
                <w:szCs w:val="21"/>
              </w:rPr>
              <w:t>缺陷或消毒物品高温可能导致火灾、爆炸</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火灾、其他爆炸、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排油烟管道</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用电设备、电缆接头</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厨房清洗区域潮湿环境下可能导致电器漏电。</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szCs w:val="21"/>
              </w:rPr>
              <w:t>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高压锅、热水器、炊具等内高压、高温液体介质</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高温加热设备操作不当使沸腾高温液体喷溅可能导致爆炸、灼烫。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灼烫、容器爆炸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9</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镭射灯等大功率电气设备、可燃物装饰材料</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舞台灯光等大功率设备长时间运行，电器元件发热高温可能导致灼烫、火灾。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火灾、灼烫</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10</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安装在可燃装饰材料上电气面板因短路、过负荷高温可能导致装饰材料起火。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11</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镭射灯等舞台灯光高温可能导致附近放置可燃物着火。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舞台燃放的烟花明火点燃附近可</w:t>
            </w:r>
            <w:r>
              <w:rPr>
                <w:rFonts w:hint="eastAsia"/>
                <w:kern w:val="0"/>
                <w:szCs w:val="21"/>
              </w:rPr>
              <w:lastRenderedPageBreak/>
              <w:t>燃物可能导致火灾。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lastRenderedPageBreak/>
              <w:t>火灾、其它伤</w:t>
            </w:r>
            <w:r>
              <w:rPr>
                <w:rFonts w:hint="eastAsia"/>
                <w:kern w:val="0"/>
                <w:szCs w:val="21"/>
              </w:rPr>
              <w:lastRenderedPageBreak/>
              <w:t>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15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舞台灯、葡萄架系统等</w:t>
            </w:r>
            <w:r>
              <w:rPr>
                <w:kern w:val="0"/>
                <w:szCs w:val="21"/>
              </w:rPr>
              <w:t>/</w:t>
            </w:r>
            <w:r>
              <w:rPr>
                <w:rFonts w:hint="eastAsia"/>
                <w:kern w:val="0"/>
                <w:szCs w:val="21"/>
              </w:rPr>
              <w:t>表演场地灯具等设备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舞台顶部安装的设施或表演场地灯具等由于安装不牢或荷载过重等原因从高处坠落可能导致人员伤害或死亡。</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kern w:val="0"/>
                <w:szCs w:val="21"/>
              </w:rPr>
            </w:pPr>
            <w:r>
              <w:rPr>
                <w:rFonts w:hint="eastAsia"/>
                <w:kern w:val="0"/>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升降机</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舞台设置的升降机因升降机运转不当等原因可能导致机械伤害。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kern w:val="0"/>
                <w:szCs w:val="21"/>
              </w:rPr>
            </w:pPr>
            <w:r>
              <w:rPr>
                <w:rFonts w:hint="eastAsia"/>
                <w:kern w:val="0"/>
                <w:szCs w:val="21"/>
              </w:rPr>
              <w:t>机械伤害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高空表演通道</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kern w:val="0"/>
                <w:szCs w:val="21"/>
              </w:rPr>
              <w:t>2m</w:t>
            </w:r>
            <w:r>
              <w:rPr>
                <w:rFonts w:hint="eastAsia"/>
                <w:kern w:val="0"/>
                <w:szCs w:val="21"/>
              </w:rPr>
              <w:t>以上高处表演、天桥通道、楼梯等因栏杆类防护措施损坏或未设置可能导致人员坠落。</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操作平台</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剧场灯具等设施操作平台因操作不当或安全防护措施失效可能导致发高处坠落事故。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舞台吊顶</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舞台上空吊顶等高空设施因超荷载设计等可能发生坍塌事故。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坍塌</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20</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观众厅</w:t>
            </w:r>
            <w:r>
              <w:rPr>
                <w:kern w:val="0"/>
                <w:szCs w:val="21"/>
              </w:rPr>
              <w:t>/</w:t>
            </w:r>
            <w:r>
              <w:rPr>
                <w:rFonts w:hint="eastAsia"/>
                <w:kern w:val="0"/>
                <w:szCs w:val="21"/>
              </w:rPr>
              <w:t>包间</w:t>
            </w:r>
            <w:r>
              <w:rPr>
                <w:kern w:val="0"/>
                <w:szCs w:val="21"/>
              </w:rPr>
              <w:t>/</w:t>
            </w:r>
            <w:r>
              <w:rPr>
                <w:rFonts w:hint="eastAsia"/>
                <w:kern w:val="0"/>
                <w:szCs w:val="21"/>
              </w:rPr>
              <w:t>其他娱乐观众场所</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镭射灯等大功率电气设备、可燃物装饰材料</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射灯等大功率设备长时间运行而电器元件发热高温可能导致灼烫、火灾。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火灾、灼烫</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21</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安装在可燃装饰材料上电气面板因短路</w:t>
            </w:r>
            <w:r>
              <w:rPr>
                <w:kern w:val="0"/>
                <w:szCs w:val="21"/>
              </w:rPr>
              <w:t>/</w:t>
            </w:r>
            <w:r>
              <w:rPr>
                <w:rFonts w:hint="eastAsia"/>
                <w:kern w:val="0"/>
                <w:szCs w:val="21"/>
              </w:rPr>
              <w:t>过负荷高温可能导致装饰材料起火。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镭射灯等高温照明灯具可能导致附近放置可燃物。</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烟头、蜡烛等明火可能导致可燃物燃烧。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商品、装修材料、家具等可燃物、电缆</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操作平台</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剧场灯具等设施操作平台因操作不当或安全防护措施失效可能导致发高处坠落事故。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观众厅内灯具等小型设备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设备固定不牢固或意外掉落可能导致人员伤亡。</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活动座椅</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场所内临时活动座椅固定不稳可能导致坍塌。</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坍塌</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马道</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剧场等顶部的上人马道可能导致</w:t>
            </w:r>
            <w:r>
              <w:rPr>
                <w:rFonts w:hint="eastAsia"/>
                <w:kern w:val="0"/>
                <w:szCs w:val="21"/>
              </w:rPr>
              <w:lastRenderedPageBreak/>
              <w:t>发生高处坠落事故。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lastRenderedPageBreak/>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29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30</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w:t>
            </w:r>
            <w:proofErr w:type="gramStart"/>
            <w:r>
              <w:rPr>
                <w:rFonts w:hint="eastAsia"/>
                <w:bCs/>
                <w:kern w:val="0"/>
                <w:szCs w:val="21"/>
              </w:rPr>
              <w:t>日常大</w:t>
            </w:r>
            <w:proofErr w:type="gramEnd"/>
            <w:r>
              <w:rPr>
                <w:rFonts w:hint="eastAsia"/>
                <w:bCs/>
                <w:kern w:val="0"/>
                <w:szCs w:val="21"/>
              </w:rPr>
              <w:t>客流的不安全行为）</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走道、楼梯等疏散通道处人员异常行为等可能导致人员拥挤、绊倒而引发</w:t>
            </w:r>
            <w:r>
              <w:rPr>
                <w:rFonts w:hint="eastAsia"/>
                <w:szCs w:val="21"/>
              </w:rPr>
              <w:t>拥挤踩踏。</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31</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玻璃幕墙、装饰品</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暖气设施</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足浴等设置地暖设施由于压力过高可能导致暖气设施爆炸。</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kern w:val="0"/>
                <w:szCs w:val="21"/>
              </w:rPr>
            </w:pPr>
            <w:r>
              <w:rPr>
                <w:rFonts w:hint="eastAsia"/>
                <w:kern w:val="0"/>
                <w:szCs w:val="21"/>
              </w:rPr>
              <w:t>其它爆炸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34</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展示、通道等公共空间</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商品、</w:t>
            </w:r>
            <w:r>
              <w:rPr>
                <w:rFonts w:hint="eastAsia"/>
                <w:bCs/>
                <w:kern w:val="0"/>
                <w:szCs w:val="21"/>
              </w:rPr>
              <w:t>装修材料等可燃物质</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proofErr w:type="gramStart"/>
            <w:r>
              <w:rPr>
                <w:rFonts w:hint="eastAsia"/>
                <w:kern w:val="0"/>
                <w:szCs w:val="21"/>
              </w:rPr>
              <w:t>可燃物遇明火</w:t>
            </w:r>
            <w:proofErr w:type="gramEnd"/>
            <w:r>
              <w:rPr>
                <w:rFonts w:hint="eastAsia"/>
                <w:kern w:val="0"/>
                <w:szCs w:val="21"/>
              </w:rPr>
              <w:t>（电气短路</w:t>
            </w:r>
            <w:r>
              <w:rPr>
                <w:kern w:val="0"/>
                <w:szCs w:val="21"/>
              </w:rPr>
              <w:t>/</w:t>
            </w:r>
            <w:r>
              <w:rPr>
                <w:rFonts w:hint="eastAsia"/>
                <w:kern w:val="0"/>
                <w:szCs w:val="21"/>
              </w:rPr>
              <w:t>过负荷高温、电弧、火源等）可能导致火灾。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高空平台、楼梯、中庭等</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kern w:val="0"/>
                <w:szCs w:val="21"/>
              </w:rPr>
              <w:t>2m</w:t>
            </w:r>
            <w:r>
              <w:rPr>
                <w:rFonts w:hint="eastAsia"/>
                <w:kern w:val="0"/>
                <w:szCs w:val="21"/>
              </w:rPr>
              <w:t>以上高处平台、通道、中庭、楼梯等因栏杆类防护措施损坏或未设置可能导致人员坠落。</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w:t>
            </w:r>
            <w:proofErr w:type="gramStart"/>
            <w:r>
              <w:rPr>
                <w:rFonts w:hint="eastAsia"/>
                <w:bCs/>
                <w:kern w:val="0"/>
                <w:szCs w:val="21"/>
              </w:rPr>
              <w:t>日常大</w:t>
            </w:r>
            <w:proofErr w:type="gramEnd"/>
            <w:r>
              <w:rPr>
                <w:rFonts w:hint="eastAsia"/>
                <w:bCs/>
                <w:kern w:val="0"/>
                <w:szCs w:val="21"/>
              </w:rPr>
              <w:t>客流的不安全行为）</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疏散通道、楼梯等处人员异常行为等可能导致人员拥挤、绊倒而引发</w:t>
            </w:r>
            <w:r>
              <w:rPr>
                <w:rFonts w:hint="eastAsia"/>
                <w:szCs w:val="21"/>
              </w:rPr>
              <w:t>拥挤踩踏。</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40</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电气设备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工作人员在操作、检修时由于电气设备故障或操作不当可能导致触电事故。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41</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玻璃幕墙、装饰品</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扶梯、电梯</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机械故障可能导致乘客坠落、机</w:t>
            </w:r>
            <w:r>
              <w:rPr>
                <w:rFonts w:hint="eastAsia"/>
                <w:bCs/>
                <w:kern w:val="0"/>
                <w:szCs w:val="21"/>
              </w:rPr>
              <w:lastRenderedPageBreak/>
              <w:t>械伤害。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lastRenderedPageBreak/>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lastRenderedPageBreak/>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lastRenderedPageBreak/>
              <w:t>高处坠落、机</w:t>
            </w:r>
            <w:r>
              <w:rPr>
                <w:rFonts w:hint="eastAsia"/>
                <w:bCs/>
                <w:kern w:val="0"/>
                <w:szCs w:val="21"/>
              </w:rPr>
              <w:lastRenderedPageBreak/>
              <w:t>械伤害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43</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游乐设施场所</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镭射灯、游戏机等大功率电气设备、可燃物装饰材料</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舞台灯光等大功率设备长时间运行，电器元件发热高温可能导致灼烫、火灾。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火灾、灼烫</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安装在可燃装饰材料上电气面板因短路、过负荷高温可能导致装饰材料起火。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镭射灯等高温照明灯具可能导致附近可燃物燃烧。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高空表演、操作平台</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kern w:val="0"/>
                <w:szCs w:val="21"/>
              </w:rPr>
              <w:t>2m</w:t>
            </w:r>
            <w:r>
              <w:rPr>
                <w:rFonts w:hint="eastAsia"/>
                <w:kern w:val="0"/>
                <w:szCs w:val="21"/>
              </w:rPr>
              <w:t>以上高处平台表演、通道、楼梯等因栏杆类防护措施损坏或未设置可能导致人员坠落。</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大客流</w:t>
            </w:r>
            <w:r>
              <w:rPr>
                <w:rFonts w:hint="eastAsia"/>
                <w:bCs/>
                <w:kern w:val="0"/>
                <w:szCs w:val="21"/>
              </w:rPr>
              <w:t>（</w:t>
            </w:r>
            <w:proofErr w:type="gramStart"/>
            <w:r>
              <w:rPr>
                <w:rFonts w:hint="eastAsia"/>
                <w:bCs/>
                <w:kern w:val="0"/>
                <w:szCs w:val="21"/>
              </w:rPr>
              <w:t>日常大</w:t>
            </w:r>
            <w:proofErr w:type="gramEnd"/>
            <w:r>
              <w:rPr>
                <w:rFonts w:hint="eastAsia"/>
                <w:bCs/>
                <w:kern w:val="0"/>
                <w:szCs w:val="21"/>
              </w:rPr>
              <w:t>客流的不安全行为）</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疏散通道、楼梯等处人员异常行为等可能导致人员拥挤、绊倒而引发</w:t>
            </w:r>
            <w:r>
              <w:rPr>
                <w:rFonts w:hint="eastAsia"/>
                <w:szCs w:val="21"/>
              </w:rPr>
              <w:t>拥挤踩踏。</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50</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51</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用电游乐设备、其他电气设备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设备故障漏电与人员接触可能导致触电事故。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假山假石</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游乐场等设置的假山假石等由于松动等掉落可能导致人员伤亡。</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kern w:val="0"/>
                <w:szCs w:val="21"/>
              </w:rPr>
            </w:pPr>
            <w:r>
              <w:rPr>
                <w:rFonts w:hint="eastAsia"/>
                <w:kern w:val="0"/>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玻璃幕墙、装饰品</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bCs/>
                <w:szCs w:val="21"/>
              </w:rPr>
              <w:t>物体打击</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玩水设施</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顾客使用不当或者不慎掉落可能导致淹溺事件。</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kern w:val="0"/>
                <w:szCs w:val="21"/>
              </w:rPr>
            </w:pPr>
            <w:r>
              <w:rPr>
                <w:rFonts w:hint="eastAsia"/>
                <w:kern w:val="0"/>
                <w:szCs w:val="21"/>
              </w:rPr>
              <w:t>淹溺</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游乐设施</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游乐设施安全设施不牢固或故障可能导致人员坠落。</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left"/>
              <w:rPr>
                <w:bCs/>
                <w:szCs w:val="21"/>
              </w:rPr>
            </w:pPr>
            <w:r>
              <w:rPr>
                <w:rFonts w:hint="eastAsia"/>
                <w:kern w:val="0"/>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56</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仓库</w:t>
            </w:r>
            <w:r>
              <w:rPr>
                <w:kern w:val="0"/>
                <w:szCs w:val="21"/>
              </w:rPr>
              <w:t>/</w:t>
            </w:r>
            <w:r>
              <w:rPr>
                <w:rFonts w:hint="eastAsia"/>
                <w:kern w:val="0"/>
                <w:szCs w:val="21"/>
              </w:rPr>
              <w:t>零售</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lastRenderedPageBreak/>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57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szCs w:val="21"/>
              </w:rPr>
              <w:t>商品、装修材料、家具等可燃物、电缆</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酒类等易燃物、可燃物</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酒吧、餐厅仓库内酒类易燃易爆品具有自燃性或</w:t>
            </w:r>
            <w:proofErr w:type="gramStart"/>
            <w:r>
              <w:rPr>
                <w:rFonts w:hint="eastAsia"/>
                <w:kern w:val="0"/>
                <w:szCs w:val="21"/>
              </w:rPr>
              <w:t>可燃物遇火源</w:t>
            </w:r>
            <w:proofErr w:type="gramEnd"/>
            <w:r>
              <w:rPr>
                <w:rFonts w:hint="eastAsia"/>
                <w:kern w:val="0"/>
                <w:szCs w:val="21"/>
              </w:rPr>
              <w:t>（电气短路、电弧作用下）可能导致爆炸、火灾。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火灾、其他爆炸、其它伤害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60</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电气设备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在操作、检修时由于电气设备故障或操作不当可能导致触电事故。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61</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施工现场</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乙炔、氧气等易燃易爆</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p w:rsidR="00803F8F" w:rsidRDefault="000403F7">
            <w:pPr>
              <w:widowControl/>
              <w:adjustRightInd w:val="0"/>
              <w:snapToGrid w:val="0"/>
              <w:spacing w:line="276" w:lineRule="auto"/>
              <w:jc w:val="left"/>
              <w:rPr>
                <w:bCs/>
                <w:kern w:val="0"/>
                <w:szCs w:val="21"/>
              </w:rPr>
            </w:pPr>
            <w:r>
              <w:rPr>
                <w:rFonts w:hint="eastAsia"/>
                <w:bCs/>
                <w:kern w:val="0"/>
                <w:szCs w:val="21"/>
              </w:rPr>
              <w:t>其他爆炸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可燃物</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动火作业周围或者其下方存在可燃物，</w:t>
            </w:r>
            <w:proofErr w:type="gramStart"/>
            <w:r>
              <w:rPr>
                <w:rFonts w:hint="eastAsia"/>
                <w:szCs w:val="21"/>
              </w:rPr>
              <w:t>可燃物遇明火</w:t>
            </w:r>
            <w:proofErr w:type="gramEnd"/>
            <w:r>
              <w:rPr>
                <w:rFonts w:hint="eastAsia"/>
                <w:szCs w:val="21"/>
              </w:rPr>
              <w:t>可能发生火灾。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烟头明火可能导致可燃物燃烧。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64</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kern w:val="0"/>
                <w:szCs w:val="21"/>
              </w:rPr>
              <w:t>登高作业</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在</w:t>
            </w:r>
            <w:r>
              <w:rPr>
                <w:kern w:val="0"/>
                <w:szCs w:val="21"/>
              </w:rPr>
              <w:t>2m</w:t>
            </w:r>
            <w:r>
              <w:rPr>
                <w:rFonts w:hint="eastAsia"/>
                <w:kern w:val="0"/>
                <w:szCs w:val="21"/>
              </w:rPr>
              <w:t>以上高空作业时防护设备缺陷或无防护措施可能导致发生高处坠落事故。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高处坠落</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65</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脚手架</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施工现场的脚手架固定不牢固可能导致坍塌。</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坍塌</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66</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施工搭建安全通道</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施工过程中搭建的工人员通行的安全通道可能导致坍塌事故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坍塌</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切割设备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机械伤害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起重机</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使用起重机安装装饰品时可能</w:t>
            </w:r>
            <w:proofErr w:type="gramStart"/>
            <w:r>
              <w:rPr>
                <w:rFonts w:hint="eastAsia"/>
                <w:kern w:val="0"/>
                <w:szCs w:val="21"/>
              </w:rPr>
              <w:t>发生吊物脱钩</w:t>
            </w:r>
            <w:proofErr w:type="gramEnd"/>
            <w:r>
              <w:rPr>
                <w:rFonts w:hint="eastAsia"/>
                <w:kern w:val="0"/>
                <w:szCs w:val="21"/>
              </w:rPr>
              <w:t>掉落等可能导致人身伤害。</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szCs w:val="21"/>
              </w:rPr>
              <w:t>起重伤害</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电缆、插板</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70</w:t>
            </w:r>
          </w:p>
        </w:tc>
        <w:tc>
          <w:tcPr>
            <w:tcW w:w="7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锅炉房</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szCs w:val="21"/>
              </w:rPr>
              <w:t>锅炉房内可燃物、易燃液体以及燃料等物</w:t>
            </w:r>
            <w:r>
              <w:rPr>
                <w:rFonts w:hint="eastAsia"/>
                <w:szCs w:val="21"/>
              </w:rPr>
              <w:lastRenderedPageBreak/>
              <w:t>质</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
                <w:bCs/>
                <w:kern w:val="0"/>
                <w:szCs w:val="21"/>
              </w:rPr>
            </w:pPr>
            <w:r>
              <w:rPr>
                <w:rFonts w:hint="eastAsia"/>
                <w:szCs w:val="21"/>
              </w:rPr>
              <w:lastRenderedPageBreak/>
              <w:t>锅炉房内可燃物、易燃液体以及燃料等物质，遇火源可能导致火灾、爆炸、中毒窒息等事故。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火灾、其它爆炸、中毒和窒息、锅炉爆炸</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71</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变、配电室（间）</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电缆、可燃物</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kern w:val="0"/>
                <w:szCs w:val="21"/>
              </w:rPr>
              <w:t>电缆接头短路、过负荷等可能导致电缆火灾。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bCs/>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72</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kern w:val="0"/>
                <w:szCs w:val="21"/>
              </w:rPr>
              <w:t>配电柜、电缆接头</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在操作、检修时由于电气设备故障或操作不当引起触电事故。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73</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kern w:val="0"/>
                <w:szCs w:val="21"/>
              </w:rPr>
              <w:t>灭火气体</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bCs/>
                <w:kern w:val="0"/>
                <w:szCs w:val="21"/>
              </w:rPr>
              <w:t>中毒和窒息</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74</w:t>
            </w:r>
          </w:p>
        </w:tc>
        <w:tc>
          <w:tcPr>
            <w:tcW w:w="7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柴油发电机房</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柴油发电机使用的柴油</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使用柴油在发电机高温或操作</w:t>
            </w:r>
            <w:proofErr w:type="gramStart"/>
            <w:r>
              <w:rPr>
                <w:rFonts w:hint="eastAsia"/>
                <w:kern w:val="0"/>
                <w:szCs w:val="21"/>
              </w:rPr>
              <w:t>不</w:t>
            </w:r>
            <w:proofErr w:type="gramEnd"/>
            <w:r>
              <w:rPr>
                <w:rFonts w:hint="eastAsia"/>
                <w:kern w:val="0"/>
                <w:szCs w:val="21"/>
              </w:rPr>
              <w:t>当下可能导致油类火灾。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kern w:val="0"/>
                <w:szCs w:val="21"/>
              </w:rPr>
            </w:pPr>
            <w:r>
              <w:rPr>
                <w:rFonts w:hint="eastAsia"/>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75</w:t>
            </w:r>
          </w:p>
        </w:tc>
        <w:tc>
          <w:tcPr>
            <w:tcW w:w="7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灭火系统气瓶间</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高压气瓶</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社会心理影响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容器爆炸、中毒和窒息</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76</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辅助用房（办公区（室）、演出用房等）</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化妆品、装修材料、家具等可燃物</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77</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电缆</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火灾、触电</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78</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明火</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烟头等明火可能导致可燃物燃烧。</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p w:rsidR="00803F8F" w:rsidRDefault="000403F7">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火灾</w:t>
            </w:r>
          </w:p>
        </w:tc>
      </w:tr>
      <w:tr w:rsidR="00803F8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79</w:t>
            </w:r>
          </w:p>
        </w:tc>
        <w:tc>
          <w:tcPr>
            <w:tcW w:w="71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用电设备</w:t>
            </w:r>
          </w:p>
        </w:tc>
        <w:tc>
          <w:tcPr>
            <w:tcW w:w="323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5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人员伤亡</w:t>
            </w:r>
          </w:p>
          <w:p w:rsidR="00803F8F" w:rsidRDefault="000403F7">
            <w:pPr>
              <w:widowControl/>
              <w:adjustRightInd w:val="0"/>
              <w:snapToGrid w:val="0"/>
              <w:spacing w:line="276" w:lineRule="auto"/>
              <w:jc w:val="center"/>
              <w:rPr>
                <w:bCs/>
                <w:kern w:val="0"/>
                <w:szCs w:val="21"/>
              </w:rPr>
            </w:pPr>
            <w:r>
              <w:rPr>
                <w:rFonts w:hint="eastAsia"/>
                <w:bCs/>
                <w:kern w:val="0"/>
                <w:szCs w:val="21"/>
              </w:rPr>
              <w:t>经济损失</w:t>
            </w:r>
          </w:p>
        </w:tc>
        <w:tc>
          <w:tcPr>
            <w:tcW w:w="144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kern w:val="0"/>
                <w:szCs w:val="21"/>
              </w:rPr>
            </w:pPr>
            <w:r>
              <w:rPr>
                <w:rFonts w:hint="eastAsia"/>
                <w:bCs/>
                <w:kern w:val="0"/>
                <w:szCs w:val="21"/>
              </w:rPr>
              <w:t>触电</w:t>
            </w:r>
          </w:p>
        </w:tc>
      </w:tr>
    </w:tbl>
    <w:p w:rsidR="00803F8F" w:rsidRDefault="00803F8F">
      <w:pPr>
        <w:pStyle w:val="2"/>
        <w:rPr>
          <w:highlight w:val="yellow"/>
        </w:rPr>
        <w:sectPr w:rsidR="00803F8F">
          <w:pgSz w:w="11906" w:h="16838"/>
          <w:pgMar w:top="1440" w:right="1800" w:bottom="1440" w:left="1800" w:header="851" w:footer="992" w:gutter="0"/>
          <w:cols w:space="720"/>
          <w:docGrid w:type="lines" w:linePitch="312"/>
        </w:sectPr>
      </w:pPr>
      <w:bookmarkStart w:id="168" w:name="_Toc484186683"/>
    </w:p>
    <w:p w:rsidR="00803F8F" w:rsidRDefault="000403F7">
      <w:pPr>
        <w:rPr>
          <w:sz w:val="28"/>
          <w:szCs w:val="28"/>
        </w:rPr>
      </w:pPr>
      <w:bookmarkStart w:id="169" w:name="_Toc16019_WPSOffice_Level1"/>
      <w:bookmarkStart w:id="170" w:name="_Toc27590_WPSOffice_Level1"/>
      <w:r>
        <w:rPr>
          <w:rFonts w:hint="eastAsia"/>
          <w:sz w:val="28"/>
          <w:szCs w:val="28"/>
        </w:rPr>
        <w:lastRenderedPageBreak/>
        <w:t>3</w:t>
      </w:r>
      <w:r>
        <w:rPr>
          <w:sz w:val="28"/>
          <w:szCs w:val="28"/>
        </w:rPr>
        <w:t xml:space="preserve">. </w:t>
      </w:r>
      <w:r>
        <w:rPr>
          <w:rFonts w:hint="eastAsia"/>
          <w:sz w:val="28"/>
          <w:szCs w:val="28"/>
        </w:rPr>
        <w:t>工业企业（冶金、有色、建材、机械、轻工、纺织、烟草）</w:t>
      </w:r>
      <w:bookmarkEnd w:id="168"/>
      <w:bookmarkEnd w:id="169"/>
      <w:bookmarkEnd w:id="17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875"/>
        <w:gridCol w:w="1053"/>
        <w:gridCol w:w="3316"/>
        <w:gridCol w:w="1647"/>
        <w:gridCol w:w="1571"/>
      </w:tblGrid>
      <w:tr w:rsidR="00803F8F">
        <w:trPr>
          <w:trHeight w:val="20"/>
          <w:tblHeader/>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变配电室</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电源线路、电气设备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漏电、短路、过负荷、接触电阻过大、线路、设备问题、变配电</w:t>
            </w:r>
            <w:proofErr w:type="gramStart"/>
            <w:r>
              <w:rPr>
                <w:rFonts w:hint="eastAsia"/>
                <w:color w:val="000000"/>
                <w:kern w:val="0"/>
                <w:szCs w:val="21"/>
              </w:rPr>
              <w:t>室环境</w:t>
            </w:r>
            <w:proofErr w:type="gramEnd"/>
            <w:r>
              <w:rPr>
                <w:rFonts w:hint="eastAsia"/>
                <w:color w:val="000000"/>
                <w:kern w:val="0"/>
                <w:szCs w:val="21"/>
              </w:rPr>
              <w:t>问题、设备发热等可能引发火灾。</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电工进行巡检、维护、停送电、倒闸等作业时，容易发生触电事故。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污水处理场所</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污水处理设备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电机、电缆及照明装置等电器设备常年在户外潮湿、腐蚀环境下运行，易造成绝缘层老化引发触电。</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巡检作业时，作业人员可能滑跌坠入集水池，尤其是在雨天和冰雪天气易引发淹溺事故。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淹溺</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污水处理过程中产生硫化氢、甲烷、一氧化碳、氯气等气体容易引起作业人员中毒、窒息。</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中毒和窒息</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污泥消化过程会释放出甲烷，浓度过高遇火会引起火灾。</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锅炉房</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锅炉</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锅炉房内放置易燃物品，可能引发火灾。</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锅炉本身存在缺陷；出气阀被堵死，锅炉仍在运行；超载运行；操作人员的失误和仪表的失灵而造成超载；缺水运行；腐蚀失效；水垢未及时清除；锅炉到期未检验，安全附件超期未检或失效；司炉人员无证操作或脱岗等原因易造成锅炉爆炸。</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锅炉爆炸</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高温高压蒸汽和水，锅炉燃烧设备、</w:t>
            </w:r>
            <w:proofErr w:type="gramStart"/>
            <w:r>
              <w:rPr>
                <w:rFonts w:hint="eastAsia"/>
                <w:color w:val="000000"/>
                <w:kern w:val="0"/>
                <w:szCs w:val="21"/>
              </w:rPr>
              <w:t>热灰渣</w:t>
            </w:r>
            <w:proofErr w:type="gramEnd"/>
            <w:r>
              <w:rPr>
                <w:rFonts w:hint="eastAsia"/>
                <w:color w:val="000000"/>
                <w:kern w:val="0"/>
                <w:szCs w:val="21"/>
              </w:rPr>
              <w:t>等温度较高，可能引发灼烫事故。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灼烫</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压力容器</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压力容器</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color w:val="000000"/>
                <w:kern w:val="0"/>
                <w:szCs w:val="21"/>
              </w:rPr>
            </w:pPr>
            <w:r>
              <w:rPr>
                <w:rFonts w:hint="eastAsia"/>
                <w:color w:val="000000"/>
                <w:kern w:val="0"/>
                <w:szCs w:val="21"/>
              </w:rPr>
              <w:t>压力容器介质泄放气化可能</w:t>
            </w:r>
            <w:proofErr w:type="gramStart"/>
            <w:r>
              <w:rPr>
                <w:rFonts w:hint="eastAsia"/>
                <w:color w:val="000000"/>
                <w:kern w:val="0"/>
                <w:szCs w:val="21"/>
              </w:rPr>
              <w:t>灼</w:t>
            </w:r>
            <w:proofErr w:type="gramEnd"/>
            <w:r>
              <w:rPr>
                <w:rFonts w:hint="eastAsia"/>
                <w:color w:val="000000"/>
                <w:kern w:val="0"/>
                <w:szCs w:val="21"/>
              </w:rPr>
              <w:t>烫伤</w:t>
            </w:r>
            <w:proofErr w:type="gramStart"/>
            <w:r>
              <w:rPr>
                <w:rFonts w:hint="eastAsia"/>
                <w:color w:val="000000"/>
                <w:kern w:val="0"/>
                <w:szCs w:val="21"/>
              </w:rPr>
              <w:t>害现场</w:t>
            </w:r>
            <w:proofErr w:type="gramEnd"/>
            <w:r>
              <w:rPr>
                <w:rFonts w:hint="eastAsia"/>
                <w:color w:val="000000"/>
                <w:kern w:val="0"/>
                <w:szCs w:val="21"/>
              </w:rPr>
              <w:t>人员。</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灼烫</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color w:val="000000"/>
                <w:kern w:val="0"/>
                <w:szCs w:val="21"/>
              </w:rPr>
            </w:pPr>
            <w:r>
              <w:rPr>
                <w:rFonts w:hint="eastAsia"/>
                <w:color w:val="000000"/>
                <w:kern w:val="0"/>
                <w:szCs w:val="21"/>
              </w:rPr>
              <w:t>压力容器中有毒介质可能发生泄漏事故。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szCs w:val="21"/>
              </w:rPr>
              <w:t>中毒和窒息</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压力容器（或</w:t>
            </w:r>
            <w:r>
              <w:rPr>
                <w:rFonts w:hint="eastAsia"/>
                <w:szCs w:val="21"/>
              </w:rPr>
              <w:t>空气压缩机的储气罐</w:t>
            </w:r>
            <w:r>
              <w:rPr>
                <w:rFonts w:hint="eastAsia"/>
                <w:color w:val="000000"/>
                <w:kern w:val="0"/>
                <w:szCs w:val="21"/>
              </w:rPr>
              <w:t>）主要受压元件缺陷（裂纹、鼓包、变形等）、压力容器安全附件缺陷、接管或紧固件损坏等设备缺陷；使用过程中操作失误、超温、超压、超负荷运行；充装过量；压</w:t>
            </w:r>
            <w:r>
              <w:rPr>
                <w:rFonts w:hint="eastAsia"/>
                <w:color w:val="000000"/>
                <w:kern w:val="0"/>
                <w:szCs w:val="21"/>
              </w:rPr>
              <w:lastRenderedPageBreak/>
              <w:t>力容器与管道发生严重震动等可能导致压力容器爆炸。</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lastRenderedPageBreak/>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容器爆炸</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5</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作业场所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可燃物</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机械设备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操作人员与旋转部件、冲剪压等设备接触，易造成机械伤害事故。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机械伤害</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6</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维修场所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可燃物</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机械设备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操作人员与旋转部件、冲剪压等设备接触，易造成机械伤害事故。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机械伤害</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库房</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可燃物</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8</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高处作业场所</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高处作业</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物品从高处掉落，易发生物体打击事故。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ascii="宋体" w:hAnsi="宋体" w:cs="宋体" w:hint="eastAsia"/>
                <w:color w:val="000000"/>
                <w:kern w:val="0"/>
                <w:szCs w:val="21"/>
              </w:rPr>
              <w:t>物体打击</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登高作业可能导致高处坠落事故。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ascii="宋体" w:hAnsi="宋体" w:cs="宋体" w:hint="eastAsia"/>
                <w:color w:val="000000"/>
                <w:kern w:val="0"/>
                <w:szCs w:val="21"/>
              </w:rPr>
              <w:t>高处坠落</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9</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燃气调压间</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燃气</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燃气泄漏，可能导致中毒窒息。</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hint="eastAsia"/>
                <w:szCs w:val="21"/>
              </w:rPr>
              <w:t>中毒和窒息</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燃气存放或调压室内电器缺陷（如未防爆等）、燃气管道缺陷（如未做防静电跨接等）、存在明火等，</w:t>
            </w:r>
            <w:r>
              <w:rPr>
                <w:rFonts w:ascii="宋体" w:hAnsi="宋体" w:cs="宋体" w:hint="eastAsia"/>
                <w:color w:val="000000"/>
                <w:kern w:val="0"/>
                <w:szCs w:val="21"/>
              </w:rPr>
              <w:lastRenderedPageBreak/>
              <w:t>一旦燃气泄漏可能引发火灾。</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lastRenderedPageBreak/>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火灾</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10</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管道、管线</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ascii="宋体" w:hAnsi="宋体" w:cs="宋体" w:hint="eastAsia"/>
                <w:color w:val="000000"/>
                <w:kern w:val="0"/>
                <w:szCs w:val="21"/>
              </w:rPr>
              <w:t>输送易燃易爆性物质的管道</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危险化学品管线输送过程中易发生火灾事故。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p w:rsidR="00803F8F" w:rsidRDefault="000403F7">
            <w:pPr>
              <w:widowControl/>
              <w:adjustRightInd w:val="0"/>
              <w:snapToGrid w:val="0"/>
              <w:spacing w:line="276" w:lineRule="auto"/>
              <w:jc w:val="center"/>
              <w:rPr>
                <w:color w:val="000000"/>
                <w:kern w:val="0"/>
                <w:szCs w:val="21"/>
              </w:rPr>
            </w:pPr>
            <w:r>
              <w:rPr>
                <w:rFonts w:ascii="宋体" w:hAnsi="宋体" w:cs="宋体" w:hint="eastAsia"/>
                <w:color w:val="000000"/>
                <w:kern w:val="0"/>
                <w:szCs w:val="21"/>
              </w:rPr>
              <w:t>社会心理影响</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ascii="宋体" w:hAnsi="宋体" w:cs="宋体" w:hint="eastAsia"/>
                <w:color w:val="000000"/>
                <w:kern w:val="0"/>
                <w:szCs w:val="21"/>
              </w:rPr>
              <w:t>蒸汽管线或阀门</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蒸汽管线破损或阀门损坏造成泄漏导致灼烫。</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灼烫</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proofErr w:type="gramStart"/>
            <w:r>
              <w:rPr>
                <w:rFonts w:ascii="宋体" w:hAnsi="宋体" w:cs="宋体" w:hint="eastAsia"/>
                <w:color w:val="000000"/>
                <w:kern w:val="0"/>
                <w:szCs w:val="21"/>
              </w:rPr>
              <w:t>涉危使用</w:t>
            </w:r>
            <w:proofErr w:type="gramEnd"/>
            <w:r>
              <w:rPr>
                <w:rFonts w:ascii="宋体" w:hAnsi="宋体" w:cs="宋体" w:hint="eastAsia"/>
                <w:color w:val="000000"/>
                <w:kern w:val="0"/>
                <w:szCs w:val="21"/>
              </w:rPr>
              <w:t>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危险化学品库房、储罐区</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rFonts w:ascii="宋体" w:hAnsi="宋体" w:cs="宋体"/>
                <w:color w:val="000000"/>
                <w:kern w:val="0"/>
                <w:szCs w:val="21"/>
              </w:rPr>
            </w:pPr>
            <w:r>
              <w:rPr>
                <w:rFonts w:ascii="宋体" w:hAnsi="宋体" w:cs="宋体" w:hint="eastAsia"/>
                <w:color w:val="000000"/>
                <w:kern w:val="0"/>
                <w:szCs w:val="21"/>
              </w:rPr>
              <w:t>危险化学品储存、使用过程中易发生火灾事故。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color w:val="000000"/>
                <w:kern w:val="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危险化学品废物</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危险化学品废物在暂存、转运处置过程中，容易发生危险化学品废物泄漏和化学反应，引发环境污染和次生灾害。</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其它伤害</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12</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起重设施使用现场</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起重设施</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、吊装过程中导致</w:t>
            </w:r>
            <w:proofErr w:type="gramStart"/>
            <w:r>
              <w:rPr>
                <w:rFonts w:hint="eastAsia"/>
                <w:color w:val="000000"/>
                <w:kern w:val="0"/>
                <w:szCs w:val="21"/>
              </w:rPr>
              <w:t>的吊物坠落</w:t>
            </w:r>
            <w:proofErr w:type="gramEnd"/>
            <w:r>
              <w:rPr>
                <w:rFonts w:hint="eastAsia"/>
                <w:color w:val="000000"/>
                <w:kern w:val="0"/>
                <w:szCs w:val="21"/>
              </w:rPr>
              <w:t>、机械故障所导致的物体打击伤害；</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、检修作业人员可能因脚下滑动、障碍物绊倒或起重机突然启动造成晃动，引发失稳坠落；</w:t>
            </w:r>
          </w:p>
          <w:p w:rsidR="00803F8F" w:rsidRDefault="000403F7">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、检修作业可能发生检修零部件或维修工具从起重机体上滑落，砸伤低面工作人员；</w:t>
            </w:r>
          </w:p>
          <w:p w:rsidR="00803F8F" w:rsidRDefault="000403F7">
            <w:pPr>
              <w:widowControl/>
              <w:adjustRightInd w:val="0"/>
              <w:snapToGrid w:val="0"/>
              <w:spacing w:line="276" w:lineRule="auto"/>
              <w:rPr>
                <w:color w:val="000000"/>
                <w:kern w:val="0"/>
                <w:szCs w:val="21"/>
              </w:rPr>
            </w:pPr>
            <w:r>
              <w:rPr>
                <w:color w:val="000000"/>
                <w:kern w:val="0"/>
                <w:szCs w:val="21"/>
              </w:rPr>
              <w:t>5</w:t>
            </w:r>
            <w:r>
              <w:rPr>
                <w:rFonts w:hint="eastAsia"/>
                <w:color w:val="000000"/>
                <w:kern w:val="0"/>
                <w:szCs w:val="21"/>
              </w:rPr>
              <w:t>、室外作业遇裸露的高压输电线，可能发生起重机臂架和起升钢丝绳摆动触及高压输电线，造成操作人员或吊装人员间接遭到高压电击伤。</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起重伤害</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13</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有限空间作业</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有限空间</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有限空间可能存在导致中毒和窒息的气体，人员进入其中工作可能发生中毒和窒息。</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中毒和窒息</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14</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切割、焊接作业</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切割、焊接作业</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color w:val="000000"/>
                <w:kern w:val="0"/>
                <w:szCs w:val="21"/>
              </w:rPr>
              <w:t>切割、焊接作业过程中易造成火灾事故。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火灾</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15</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空调机房</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制冷机组设备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制冷机组设备故障（如安全阀、压力表故障、电器短路等），现场存在明火等，可能导致火灾。</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火灾</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16</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电梯使用场所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电梯设备</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电梯设备缺陷，人员操作失误等可能引发电梯伤人事故。</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其它伤害</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17</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场内车辆使用场所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机动车辆</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机动车辆在行驶中由于碰撞、碾轧、刮擦、翻车、坠车等引起人员伤亡或经济损失。</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车辆伤害</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18</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产生粉尘的场所</w:t>
            </w:r>
          </w:p>
        </w:tc>
        <w:tc>
          <w:tcPr>
            <w:tcW w:w="105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粉尘</w:t>
            </w:r>
          </w:p>
        </w:tc>
        <w:tc>
          <w:tcPr>
            <w:tcW w:w="331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color w:val="000000"/>
                <w:kern w:val="0"/>
                <w:szCs w:val="21"/>
              </w:rPr>
              <w:t>伴有铝粉、锌粉、铝材加工研磨粉、各种塑料粉末、有机合成药品的中间体、小麦粉、糖、木屑、染料、胶木灰、奶粉、茶叶粉末、烟草粉末、煤尘、植物纤维尘等产生的粉尘的生产加工场所易发生粉尘爆炸。</w:t>
            </w:r>
          </w:p>
        </w:tc>
        <w:tc>
          <w:tcPr>
            <w:tcW w:w="164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kern w:val="0"/>
                <w:szCs w:val="21"/>
              </w:rPr>
            </w:pPr>
            <w:r>
              <w:rPr>
                <w:rFonts w:hint="eastAsia"/>
                <w:color w:val="000000"/>
                <w:kern w:val="0"/>
                <w:szCs w:val="21"/>
              </w:rPr>
              <w:t>经济损失</w:t>
            </w:r>
          </w:p>
        </w:tc>
        <w:tc>
          <w:tcPr>
            <w:tcW w:w="1571"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color w:val="000000"/>
                <w:kern w:val="0"/>
                <w:szCs w:val="21"/>
              </w:rPr>
              <w:t>其它爆炸</w:t>
            </w:r>
          </w:p>
        </w:tc>
      </w:tr>
    </w:tbl>
    <w:p w:rsidR="00803F8F" w:rsidRDefault="00803F8F">
      <w:pPr>
        <w:pStyle w:val="2"/>
        <w:rPr>
          <w:highlight w:val="yellow"/>
        </w:rPr>
        <w:sectPr w:rsidR="00803F8F">
          <w:pgSz w:w="11906" w:h="16838"/>
          <w:pgMar w:top="1440" w:right="1800" w:bottom="1440" w:left="1800" w:header="851" w:footer="992" w:gutter="0"/>
          <w:cols w:space="720"/>
          <w:docGrid w:type="lines" w:linePitch="312"/>
        </w:sectPr>
      </w:pPr>
      <w:bookmarkStart w:id="171" w:name="_Toc484186684"/>
    </w:p>
    <w:p w:rsidR="00803F8F" w:rsidRDefault="000403F7">
      <w:pPr>
        <w:rPr>
          <w:rFonts w:asciiTheme="minorEastAsia" w:eastAsiaTheme="minorEastAsia" w:hAnsiTheme="minorEastAsia"/>
          <w:sz w:val="28"/>
          <w:szCs w:val="28"/>
        </w:rPr>
      </w:pPr>
      <w:bookmarkStart w:id="172" w:name="_Toc21938_WPSOffice_Level1"/>
      <w:bookmarkStart w:id="173" w:name="_Toc13174_WPSOffice_Level1"/>
      <w:r>
        <w:rPr>
          <w:rFonts w:asciiTheme="minorEastAsia" w:eastAsiaTheme="minorEastAsia" w:hAnsiTheme="minorEastAsia" w:hint="eastAsia"/>
          <w:sz w:val="28"/>
          <w:szCs w:val="28"/>
        </w:rPr>
        <w:lastRenderedPageBreak/>
        <w:t>4.  电力企业</w:t>
      </w:r>
      <w:bookmarkEnd w:id="171"/>
      <w:bookmarkEnd w:id="172"/>
      <w:bookmarkEnd w:id="17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66"/>
        <w:gridCol w:w="1357"/>
        <w:gridCol w:w="3013"/>
        <w:gridCol w:w="1810"/>
        <w:gridCol w:w="1558"/>
      </w:tblGrid>
      <w:tr w:rsidR="00803F8F">
        <w:trPr>
          <w:trHeight w:val="20"/>
          <w:tblHeader/>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序号</w:t>
            </w:r>
          </w:p>
        </w:tc>
        <w:tc>
          <w:tcPr>
            <w:tcW w:w="86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highlight w:val="yellow"/>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458"/>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公共部分</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w:t>
            </w:r>
          </w:p>
        </w:tc>
        <w:tc>
          <w:tcPr>
            <w:tcW w:w="86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重要电力设备设施</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重要电力设备设施、自然因素</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由于重要电力设备设施发生故障或者极端天气状况，造成大面积停电。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其它伤害</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线路、配电作业现场</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线路、配电作业现场</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跨越重要交通通道，因船、车辆、跨越架等因素，存在伤害风险。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工作现场杆塔未悬挂标号牌、告示牌等存在伤害风险。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变电作业现场</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变电作业现场</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一次系统模拟图与现场设备和运行方式不一致，存在误操作风险。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设备不具备明显的标志存在误操作风险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高压电气设备防误操作闭锁装置不完善，存在误操作风险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二次设备</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二次设备误操作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巡视设备中，人员与带电部位距离不够造成触电。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变电站地面积水较深时巡视设备，安全防护用品失效造成触电；雷雨天气巡视设备触电；夜间熄灯检查设备时，巡视人员因光线不足，造成触电伤害；变电设备事故巡视时，巡视人员与故障点距离不足，造成触电伤害；开闭所设备巡视时，巡视人员与带电部位未保持安全距离，造成触电伤害；电缆隧道设备巡视时，巡视人员低压照明电源触电伤害等特殊条件下巡视设备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倒闸操作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不满足操作条件进行倒闸操作造成触电。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带电装设接地线（含接地刀闸）；带负荷拉合隔离开关；电气设备操作后，设备未操作到位；运行人员安全措施设置不当；装拆接地线时，方法不</w:t>
            </w:r>
            <w:r>
              <w:rPr>
                <w:rFonts w:hint="eastAsia"/>
                <w:kern w:val="0"/>
                <w:szCs w:val="21"/>
              </w:rPr>
              <w:lastRenderedPageBreak/>
              <w:t>正确或安全距离</w:t>
            </w:r>
            <w:proofErr w:type="gramStart"/>
            <w:r>
              <w:rPr>
                <w:rFonts w:hint="eastAsia"/>
                <w:kern w:val="0"/>
                <w:szCs w:val="21"/>
              </w:rPr>
              <w:t>不够等误操作</w:t>
            </w:r>
            <w:proofErr w:type="gramEnd"/>
            <w:r>
              <w:rPr>
                <w:rFonts w:hint="eastAsia"/>
                <w:kern w:val="0"/>
                <w:szCs w:val="21"/>
              </w:rPr>
              <w:t>导致触电。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11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szCs w:val="21"/>
              </w:rPr>
            </w:pP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操作隔离开关过程中，瓷柱折断引线下倾，造成人身触电。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运行维护工作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误入、误登、误碰带电设备；维护清扫设备时工器具选择不当；电动工具使用不当；直流设备维护清扫时；红外线测温时与设备带电部位未保持足够的安全距离等造成人员触电。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高处作业场所</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高处作业人员因防护和防护失效坠落造成伤害。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333333"/>
                <w:szCs w:val="21"/>
                <w:shd w:val="clear" w:color="auto" w:fill="FFFFFF"/>
              </w:rPr>
            </w:pPr>
            <w:r>
              <w:rPr>
                <w:color w:val="333333"/>
                <w:szCs w:val="21"/>
                <w:shd w:val="clear" w:color="auto" w:fill="FFFFFF"/>
              </w:rPr>
              <w:t>14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bCs/>
                <w:szCs w:val="21"/>
              </w:rPr>
              <w:t>SF6</w:t>
            </w:r>
            <w:r>
              <w:rPr>
                <w:rFonts w:hint="eastAsia"/>
                <w:bCs/>
                <w:szCs w:val="21"/>
              </w:rPr>
              <w:t>设备巡视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bCs/>
                <w:szCs w:val="21"/>
              </w:rPr>
              <w:t>SF6</w:t>
            </w:r>
            <w:r>
              <w:rPr>
                <w:rFonts w:hint="eastAsia"/>
                <w:bCs/>
                <w:szCs w:val="21"/>
              </w:rPr>
              <w:t>有毒气体泄漏造成人身伤害。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中毒和窒息</w:t>
            </w:r>
          </w:p>
        </w:tc>
      </w:tr>
      <w:tr w:rsidR="00803F8F">
        <w:trPr>
          <w:trHeight w:val="437"/>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bCs/>
                <w:szCs w:val="21"/>
              </w:rPr>
              <w:t>变电检修</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szCs w:val="21"/>
              </w:rPr>
            </w:pPr>
            <w:r>
              <w:rPr>
                <w:bCs/>
                <w:szCs w:val="21"/>
              </w:rPr>
              <w:t>15</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变电站</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误入、误登、误碰带电设备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kern w:val="0"/>
                <w:szCs w:val="21"/>
              </w:rPr>
              <w:t>误入、误登、误碰带电设备造成高压触电。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在临近带电设备处拆、</w:t>
            </w:r>
            <w:proofErr w:type="gramStart"/>
            <w:r>
              <w:rPr>
                <w:rFonts w:hint="eastAsia"/>
                <w:kern w:val="0"/>
                <w:szCs w:val="21"/>
              </w:rPr>
              <w:t>接设备</w:t>
            </w:r>
            <w:proofErr w:type="gramEnd"/>
            <w:r>
              <w:rPr>
                <w:rFonts w:hint="eastAsia"/>
                <w:kern w:val="0"/>
                <w:szCs w:val="21"/>
              </w:rPr>
              <w:t>高压引线</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在临近带电设备处拆、</w:t>
            </w:r>
            <w:proofErr w:type="gramStart"/>
            <w:r>
              <w:rPr>
                <w:rFonts w:hint="eastAsia"/>
                <w:kern w:val="0"/>
                <w:szCs w:val="21"/>
              </w:rPr>
              <w:t>接设备</w:t>
            </w:r>
            <w:proofErr w:type="gramEnd"/>
            <w:r>
              <w:rPr>
                <w:rFonts w:hint="eastAsia"/>
                <w:kern w:val="0"/>
                <w:szCs w:val="21"/>
              </w:rPr>
              <w:t>高压引线造成高压触电。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在运行区域内搬运较长、较宽、较高等物品</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在运行区域内搬运较长、较宽、较高等物品造成高压触电。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在变电站内用车辆运输较长、较宽、较宽等物品</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在变电站内用车辆运输较长、较宽、较宽等物品造成高压触电。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在母线分段部分、交叉部分及部分停电检修作业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在母线分段部分、交叉部分及部分停电检修作业造成高压触电。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在互感器、站用变等设备上作业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在互感器、站用变等设备上作业造成高压触电。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在电力电缆和电容器类设备上工作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在电力电缆和电容器类设备上工作造成高压触电。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22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在带电区域内搭、拆脚手架或检修平台</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在带电区域内搭、拆脚手架或检修平台造成高压触电。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在带电区域内使用吊车、</w:t>
            </w:r>
            <w:proofErr w:type="gramStart"/>
            <w:r>
              <w:rPr>
                <w:rFonts w:hint="eastAsia"/>
                <w:kern w:val="0"/>
                <w:szCs w:val="21"/>
              </w:rPr>
              <w:t>斗臂车</w:t>
            </w:r>
            <w:proofErr w:type="gramEnd"/>
            <w:r>
              <w:rPr>
                <w:rFonts w:hint="eastAsia"/>
                <w:kern w:val="0"/>
                <w:szCs w:val="21"/>
              </w:rPr>
              <w:t>等大型机具作业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在带电区域内使用吊车、</w:t>
            </w:r>
            <w:proofErr w:type="gramStart"/>
            <w:r>
              <w:rPr>
                <w:rFonts w:hint="eastAsia"/>
                <w:kern w:val="0"/>
                <w:szCs w:val="21"/>
              </w:rPr>
              <w:t>斗臂车</w:t>
            </w:r>
            <w:proofErr w:type="gramEnd"/>
            <w:r>
              <w:rPr>
                <w:rFonts w:hint="eastAsia"/>
                <w:kern w:val="0"/>
                <w:szCs w:val="21"/>
              </w:rPr>
              <w:t>等大型机具作业造成高压触电。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在可能产生感应电的设备上作业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在可能产生感应电的设备上作业造成高压触电。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在相邻带电</w:t>
            </w:r>
            <w:proofErr w:type="gramStart"/>
            <w:r>
              <w:rPr>
                <w:rFonts w:hint="eastAsia"/>
                <w:kern w:val="0"/>
                <w:szCs w:val="21"/>
              </w:rPr>
              <w:t>设备设备</w:t>
            </w:r>
            <w:proofErr w:type="gramEnd"/>
            <w:r>
              <w:rPr>
                <w:rFonts w:hint="eastAsia"/>
                <w:kern w:val="0"/>
                <w:szCs w:val="21"/>
              </w:rPr>
              <w:t>构架上作业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在相邻带电</w:t>
            </w:r>
            <w:proofErr w:type="gramStart"/>
            <w:r>
              <w:rPr>
                <w:rFonts w:hint="eastAsia"/>
                <w:kern w:val="0"/>
                <w:szCs w:val="21"/>
              </w:rPr>
              <w:t>设备设备</w:t>
            </w:r>
            <w:proofErr w:type="gramEnd"/>
            <w:r>
              <w:rPr>
                <w:rFonts w:hint="eastAsia"/>
                <w:kern w:val="0"/>
                <w:szCs w:val="21"/>
              </w:rPr>
              <w:t>构架上作业造成高压触电。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w:t>
            </w:r>
            <w:r>
              <w:rPr>
                <w:kern w:val="0"/>
                <w:szCs w:val="21"/>
              </w:rPr>
              <w:t>10kV</w:t>
            </w:r>
            <w:r>
              <w:rPr>
                <w:rFonts w:hint="eastAsia"/>
                <w:kern w:val="0"/>
                <w:szCs w:val="21"/>
              </w:rPr>
              <w:t>开关柜上作业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w:t>
            </w:r>
            <w:r>
              <w:rPr>
                <w:kern w:val="0"/>
                <w:szCs w:val="21"/>
              </w:rPr>
              <w:t>10kV</w:t>
            </w:r>
            <w:r>
              <w:rPr>
                <w:rFonts w:hint="eastAsia"/>
                <w:kern w:val="0"/>
                <w:szCs w:val="21"/>
              </w:rPr>
              <w:t>开关柜上作业造成高压触电。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带电设备构架防腐等</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带电设备构架防腐等造成高压触电。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加压试验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加压试验造成高压触电。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变更试验接地</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变更试验接地造成高压触电。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测量线路参数</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测量线路参数造成感应电触电。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临时电源使用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临时电源使用造成低压触电。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使用携带型电压互感器测量电压或使用核相器核对相位</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使用携带型电压互感器测量电压或使用核相器核对相位造成低压触电。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使用电动工机具</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使用电动工机具造成低压触电。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在低压回路上作业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在低压回路上作业造成低压触电。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在二次回路上作业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在二次回路上作业造成低压触电。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试验装置接地</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试验装置接地造成低压触电。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变压器和充</w:t>
            </w:r>
            <w:r>
              <w:rPr>
                <w:rFonts w:hint="eastAsia"/>
                <w:kern w:val="0"/>
                <w:szCs w:val="21"/>
              </w:rPr>
              <w:lastRenderedPageBreak/>
              <w:t>油配电装置油</w:t>
            </w:r>
            <w:proofErr w:type="gramStart"/>
            <w:r>
              <w:rPr>
                <w:rFonts w:hint="eastAsia"/>
                <w:kern w:val="0"/>
                <w:szCs w:val="21"/>
              </w:rPr>
              <w:t>务</w:t>
            </w:r>
            <w:proofErr w:type="gramEnd"/>
            <w:r>
              <w:rPr>
                <w:rFonts w:hint="eastAsia"/>
                <w:kern w:val="0"/>
                <w:szCs w:val="21"/>
              </w:rPr>
              <w:t>处理</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lastRenderedPageBreak/>
              <w:t>变压器和充油配电装置油</w:t>
            </w:r>
            <w:proofErr w:type="gramStart"/>
            <w:r>
              <w:rPr>
                <w:rFonts w:hint="eastAsia"/>
                <w:kern w:val="0"/>
                <w:szCs w:val="21"/>
              </w:rPr>
              <w:t>务</w:t>
            </w:r>
            <w:proofErr w:type="gramEnd"/>
            <w:r>
              <w:rPr>
                <w:rFonts w:hint="eastAsia"/>
                <w:kern w:val="0"/>
                <w:szCs w:val="21"/>
              </w:rPr>
              <w:t>处</w:t>
            </w:r>
            <w:r>
              <w:rPr>
                <w:rFonts w:hint="eastAsia"/>
                <w:kern w:val="0"/>
                <w:szCs w:val="21"/>
              </w:rPr>
              <w:lastRenderedPageBreak/>
              <w:t>理造成火灾损害。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火灾</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38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易燃易爆物品使用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易燃易爆物品使用造成火灾损害。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起吊重物</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起吊重物可能造成物体打击。</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起重伤害</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在软梯上作业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在软梯上作业造成高处坠落。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攀登设备构架爬梯</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攀登设备构架爬梯造成高处坠落。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在楼梯上作业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在楼梯上作业造成高处坠落。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在脚手架或专用检修平台上作业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在脚手架或专用检修平台上作业造成高处坠落。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在移动式检修平台作业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在移动式检修平台作业造成高处坠落。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在斗臂车上作业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在斗臂车上作业造成高处坠落。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在设备构架上作业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在设备构架上作业造成高处坠落。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沿瓷瓶串上、下作业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沿瓷瓶串上、下作业造成高处坠落。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在电缆竖井内作业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在电缆竖井内作业造成高处坠落。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在变压器顶盖作业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在变压器顶盖作业造成高处坠落。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在装有</w:t>
            </w:r>
            <w:r>
              <w:rPr>
                <w:kern w:val="0"/>
                <w:szCs w:val="21"/>
              </w:rPr>
              <w:t>SF6</w:t>
            </w:r>
            <w:r>
              <w:rPr>
                <w:rFonts w:hint="eastAsia"/>
                <w:kern w:val="0"/>
                <w:szCs w:val="21"/>
              </w:rPr>
              <w:t>设备的配电</w:t>
            </w:r>
            <w:proofErr w:type="gramStart"/>
            <w:r>
              <w:rPr>
                <w:rFonts w:hint="eastAsia"/>
                <w:kern w:val="0"/>
                <w:szCs w:val="21"/>
              </w:rPr>
              <w:t>装置室</w:t>
            </w:r>
            <w:proofErr w:type="gramEnd"/>
            <w:r>
              <w:rPr>
                <w:rFonts w:hint="eastAsia"/>
                <w:kern w:val="0"/>
                <w:szCs w:val="21"/>
              </w:rPr>
              <w:t>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在装有</w:t>
            </w:r>
            <w:r>
              <w:rPr>
                <w:kern w:val="0"/>
                <w:szCs w:val="21"/>
              </w:rPr>
              <w:t>SF6</w:t>
            </w:r>
            <w:r>
              <w:rPr>
                <w:rFonts w:hint="eastAsia"/>
                <w:kern w:val="0"/>
                <w:szCs w:val="21"/>
              </w:rPr>
              <w:t>设备的配电</w:t>
            </w:r>
            <w:proofErr w:type="gramStart"/>
            <w:r>
              <w:rPr>
                <w:rFonts w:hint="eastAsia"/>
                <w:kern w:val="0"/>
                <w:szCs w:val="21"/>
              </w:rPr>
              <w:t>装置室</w:t>
            </w:r>
            <w:proofErr w:type="gramEnd"/>
            <w:r>
              <w:rPr>
                <w:rFonts w:hint="eastAsia"/>
                <w:kern w:val="0"/>
                <w:szCs w:val="21"/>
              </w:rPr>
              <w:t>作业造成有毒气体伤害。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中毒和窒息</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进入</w:t>
            </w:r>
            <w:r>
              <w:rPr>
                <w:kern w:val="0"/>
                <w:szCs w:val="21"/>
              </w:rPr>
              <w:t>SF6</w:t>
            </w:r>
            <w:r>
              <w:rPr>
                <w:rFonts w:hint="eastAsia"/>
                <w:kern w:val="0"/>
                <w:szCs w:val="21"/>
              </w:rPr>
              <w:t>配电装置低位区域电缆沟作业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进入</w:t>
            </w:r>
            <w:r>
              <w:rPr>
                <w:kern w:val="0"/>
                <w:szCs w:val="21"/>
              </w:rPr>
              <w:t>SF6</w:t>
            </w:r>
            <w:r>
              <w:rPr>
                <w:rFonts w:hint="eastAsia"/>
                <w:kern w:val="0"/>
                <w:szCs w:val="21"/>
              </w:rPr>
              <w:t>配电装置低位区域电缆沟作业造成有毒气体伤害。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中毒和窒息</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解体</w:t>
            </w:r>
            <w:r>
              <w:rPr>
                <w:kern w:val="0"/>
                <w:szCs w:val="21"/>
              </w:rPr>
              <w:t>SF6</w:t>
            </w:r>
            <w:r>
              <w:rPr>
                <w:rFonts w:hint="eastAsia"/>
                <w:kern w:val="0"/>
                <w:szCs w:val="21"/>
              </w:rPr>
              <w:t>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解体</w:t>
            </w:r>
            <w:r>
              <w:rPr>
                <w:kern w:val="0"/>
                <w:szCs w:val="21"/>
              </w:rPr>
              <w:t>SF6</w:t>
            </w:r>
            <w:r>
              <w:rPr>
                <w:rFonts w:hint="eastAsia"/>
                <w:kern w:val="0"/>
                <w:szCs w:val="21"/>
              </w:rPr>
              <w:t>设备造成有毒气体伤害。</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中毒和窒息</w:t>
            </w:r>
          </w:p>
        </w:tc>
      </w:tr>
      <w:tr w:rsidR="00803F8F">
        <w:trPr>
          <w:trHeight w:val="471"/>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配电运行</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53</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变电站</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配电运行中停电操作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无专人负责、约时停电、未接到停电工作命令开展工作等造成触电。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配电运行</w:t>
            </w:r>
            <w:proofErr w:type="gramStart"/>
            <w:r>
              <w:rPr>
                <w:rFonts w:hint="eastAsia"/>
                <w:kern w:val="0"/>
                <w:szCs w:val="21"/>
              </w:rPr>
              <w:t>中</w:t>
            </w:r>
            <w:r>
              <w:rPr>
                <w:rFonts w:hint="eastAsia"/>
                <w:kern w:val="0"/>
                <w:szCs w:val="21"/>
              </w:rPr>
              <w:lastRenderedPageBreak/>
              <w:t>验电</w:t>
            </w:r>
            <w:proofErr w:type="gramEnd"/>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lastRenderedPageBreak/>
              <w:t>未按规定（合格工具、监护、</w:t>
            </w:r>
            <w:r>
              <w:rPr>
                <w:rFonts w:hint="eastAsia"/>
                <w:kern w:val="0"/>
                <w:szCs w:val="21"/>
              </w:rPr>
              <w:lastRenderedPageBreak/>
              <w:t>程序）</w:t>
            </w:r>
            <w:proofErr w:type="gramStart"/>
            <w:r>
              <w:rPr>
                <w:rFonts w:hint="eastAsia"/>
                <w:kern w:val="0"/>
                <w:szCs w:val="21"/>
              </w:rPr>
              <w:t>进行验电造成</w:t>
            </w:r>
            <w:proofErr w:type="gramEnd"/>
            <w:r>
              <w:rPr>
                <w:rFonts w:hint="eastAsia"/>
                <w:kern w:val="0"/>
                <w:szCs w:val="21"/>
              </w:rPr>
              <w:t>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55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配电运行中接地工作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未按规定（合格工具、程序）挂设接地线造成触电。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配电运行中恢复送电操作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无专人负责、约时停电、存在人身与设备风险等造成触电。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w:t>
            </w:r>
            <w:proofErr w:type="gramStart"/>
            <w:r>
              <w:rPr>
                <w:rFonts w:hint="eastAsia"/>
                <w:kern w:val="0"/>
                <w:szCs w:val="21"/>
              </w:rPr>
              <w:t>停送柱上</w:t>
            </w:r>
            <w:proofErr w:type="gramEnd"/>
            <w:r>
              <w:rPr>
                <w:rFonts w:hint="eastAsia"/>
                <w:kern w:val="0"/>
                <w:szCs w:val="21"/>
              </w:rPr>
              <w:t>开关、隔离开关、跌落式熔断器、电缆分支箱（环网柜）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倒闸操作过程中接触周围带电设备造成触电；操作电缆分支箱（环网柜）时存在碰触带电设备的风险。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w:t>
            </w:r>
            <w:r>
              <w:rPr>
                <w:kern w:val="0"/>
                <w:szCs w:val="21"/>
              </w:rPr>
              <w:t>10kV</w:t>
            </w:r>
            <w:r>
              <w:rPr>
                <w:rFonts w:hint="eastAsia"/>
                <w:kern w:val="0"/>
                <w:szCs w:val="21"/>
              </w:rPr>
              <w:t>开闭所运行操作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无票、不按规定程序进行操作存在触电风险。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配电运行中砍伐树木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作业人员在砍伐树木时存在触电的风险。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配电运行中变压器测量负荷</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测量过程不满足规定，存在触电风险。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配电运行中测量接地电阻</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不按规定测量，存在触电的风险。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配电运行中导线交叉跨越距离测量</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使用不合格工具进行测量存在触电风险。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配电运行中带电核相</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不遵守规定进行核</w:t>
            </w:r>
            <w:proofErr w:type="gramStart"/>
            <w:r>
              <w:rPr>
                <w:rFonts w:hint="eastAsia"/>
                <w:kern w:val="0"/>
                <w:szCs w:val="21"/>
              </w:rPr>
              <w:t>相存在</w:t>
            </w:r>
            <w:proofErr w:type="gramEnd"/>
            <w:r>
              <w:rPr>
                <w:rFonts w:hint="eastAsia"/>
                <w:kern w:val="0"/>
                <w:szCs w:val="21"/>
              </w:rPr>
              <w:t>触电风险。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w:t>
            </w:r>
            <w:proofErr w:type="gramStart"/>
            <w:r>
              <w:rPr>
                <w:rFonts w:hint="eastAsia"/>
                <w:kern w:val="0"/>
                <w:szCs w:val="21"/>
              </w:rPr>
              <w:t>中台变上</w:t>
            </w:r>
            <w:proofErr w:type="gramEnd"/>
            <w:r>
              <w:rPr>
                <w:rFonts w:hint="eastAsia"/>
                <w:kern w:val="0"/>
                <w:szCs w:val="21"/>
              </w:rPr>
              <w:t>停电工作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突然来电、误碰带电设备造成的风险。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配电检修中杆塔上工作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突然来电、误碰带电设备、</w:t>
            </w:r>
            <w:proofErr w:type="gramStart"/>
            <w:r>
              <w:rPr>
                <w:rFonts w:hint="eastAsia"/>
                <w:kern w:val="0"/>
                <w:szCs w:val="21"/>
              </w:rPr>
              <w:t>存在同杆上层</w:t>
            </w:r>
            <w:proofErr w:type="gramEnd"/>
            <w:r>
              <w:rPr>
                <w:rFonts w:hint="eastAsia"/>
                <w:kern w:val="0"/>
                <w:szCs w:val="21"/>
              </w:rPr>
              <w:t>及平行临近高压产生感应电触电风险。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配电检修中组（拆）塔与吊装配电设备</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防误碰带电设备、扒杆缆风</w:t>
            </w:r>
            <w:proofErr w:type="gramStart"/>
            <w:r>
              <w:rPr>
                <w:rFonts w:hint="eastAsia"/>
                <w:kern w:val="0"/>
                <w:szCs w:val="21"/>
              </w:rPr>
              <w:t>绳接触</w:t>
            </w:r>
            <w:proofErr w:type="gramEnd"/>
            <w:r>
              <w:rPr>
                <w:rFonts w:hint="eastAsia"/>
                <w:kern w:val="0"/>
                <w:szCs w:val="21"/>
              </w:rPr>
              <w:t>邻近的带电设备导致触电。</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67</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配电检修中电缆故障处理与试验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误碰带电设备的风险；试验时，存在漏电和电缆剩余电荷伤人的风险。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68</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配电检修中电缆分支箱、环网柜、配变站（箱）工作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突然来电的风险；防误碰带电设备。</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69</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配电检修中低压工作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突然来电的风险；防误碰带电设备。</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70</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配电检修中高压试验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防误碰带电设备。</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71</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登高工器（机）具及使用</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脚扣不合格或不规范使用导致高处坠落。高处作业使用不合格的登高板或使用方法不当等造成高处坠落。高处作业使用不合格斗臂车，或违规操作、作业导致人员高处坠落。使用不合格的登高梯台或登高及高处作业时不正确使用梯台导致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72</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高</w:t>
            </w:r>
            <w:proofErr w:type="gramStart"/>
            <w:r>
              <w:rPr>
                <w:rFonts w:hint="eastAsia"/>
                <w:kern w:val="0"/>
                <w:szCs w:val="21"/>
              </w:rPr>
              <w:t>坠安全</w:t>
            </w:r>
            <w:proofErr w:type="gramEnd"/>
            <w:r>
              <w:rPr>
                <w:rFonts w:hint="eastAsia"/>
                <w:kern w:val="0"/>
                <w:szCs w:val="21"/>
              </w:rPr>
              <w:t>防护</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使用不合格的安全帽，佩戴不正确；高处作业使用不合格的安全带或使用方法不正确，登杆中不能起到防护作用等造成高处坠落。</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73</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杆塔上检修作业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存在倒杆、断杆高坠风险；攀登杆塔、杆塔上移位和杆塔上构件折断存在高坠风险；杆塔上作业存在落物伤人风险。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74</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配变等设备台架上检修作业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存在配变等设备台架上高</w:t>
            </w:r>
            <w:proofErr w:type="gramStart"/>
            <w:r>
              <w:rPr>
                <w:rFonts w:hint="eastAsia"/>
                <w:kern w:val="0"/>
                <w:szCs w:val="21"/>
              </w:rPr>
              <w:t>坠</w:t>
            </w:r>
            <w:proofErr w:type="gramEnd"/>
            <w:r>
              <w:rPr>
                <w:rFonts w:hint="eastAsia"/>
                <w:kern w:val="0"/>
                <w:szCs w:val="21"/>
              </w:rPr>
              <w:t>风险；攀登配变等设备台架构件折断存在高坠风险；配变等设备台架上作业存在落物伤人风险。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75</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清理树障</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proofErr w:type="gramStart"/>
            <w:r>
              <w:rPr>
                <w:rFonts w:hint="eastAsia"/>
                <w:kern w:val="0"/>
                <w:szCs w:val="21"/>
              </w:rPr>
              <w:t>砍剪树木</w:t>
            </w:r>
            <w:proofErr w:type="gramEnd"/>
            <w:r>
              <w:rPr>
                <w:rFonts w:hint="eastAsia"/>
                <w:kern w:val="0"/>
                <w:szCs w:val="21"/>
              </w:rPr>
              <w:t>，存在上树及树上作业发生高坠风险；</w:t>
            </w:r>
            <w:proofErr w:type="gramStart"/>
            <w:r>
              <w:rPr>
                <w:rFonts w:hint="eastAsia"/>
                <w:kern w:val="0"/>
                <w:szCs w:val="21"/>
              </w:rPr>
              <w:t>砍剪树木</w:t>
            </w:r>
            <w:proofErr w:type="gramEnd"/>
            <w:r>
              <w:rPr>
                <w:rFonts w:hint="eastAsia"/>
                <w:kern w:val="0"/>
                <w:szCs w:val="21"/>
              </w:rPr>
              <w:t>，存在机械伤害、物体打击伤害风险。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76</w:t>
            </w:r>
          </w:p>
        </w:tc>
        <w:tc>
          <w:tcPr>
            <w:tcW w:w="866"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kern w:val="0"/>
                <w:szCs w:val="21"/>
              </w:rPr>
              <w:t>高处操作作业</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杆塔上操作，存在脚扣或升降板脱落发生高坠风险；存在瓷件断裂、零部件脱落伤人风险。</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bl>
    <w:p w:rsidR="00803F8F" w:rsidRDefault="00803F8F">
      <w:pPr>
        <w:sectPr w:rsidR="00803F8F">
          <w:pgSz w:w="11906" w:h="16838"/>
          <w:pgMar w:top="1440" w:right="1800" w:bottom="1440" w:left="1800" w:header="851" w:footer="992" w:gutter="0"/>
          <w:cols w:space="720"/>
          <w:docGrid w:type="lines" w:linePitch="312"/>
        </w:sectPr>
      </w:pPr>
    </w:p>
    <w:p w:rsidR="00803F8F" w:rsidRDefault="000403F7">
      <w:pPr>
        <w:rPr>
          <w:sz w:val="28"/>
          <w:szCs w:val="28"/>
        </w:rPr>
      </w:pPr>
      <w:bookmarkStart w:id="174" w:name="_Toc10984_WPSOffice_Level1"/>
      <w:bookmarkStart w:id="175" w:name="_Toc484186685"/>
      <w:bookmarkStart w:id="176" w:name="_Toc7830_WPSOffice_Level1"/>
      <w:r>
        <w:rPr>
          <w:rFonts w:hint="eastAsia"/>
          <w:sz w:val="28"/>
          <w:szCs w:val="28"/>
        </w:rPr>
        <w:lastRenderedPageBreak/>
        <w:t>5</w:t>
      </w:r>
      <w:r>
        <w:rPr>
          <w:sz w:val="28"/>
          <w:szCs w:val="28"/>
        </w:rPr>
        <w:t xml:space="preserve">. </w:t>
      </w:r>
      <w:r>
        <w:rPr>
          <w:rFonts w:hint="eastAsia"/>
          <w:sz w:val="28"/>
          <w:szCs w:val="28"/>
        </w:rPr>
        <w:t>轨道交通运营企业</w:t>
      </w:r>
      <w:bookmarkEnd w:id="174"/>
      <w:bookmarkEnd w:id="175"/>
      <w:bookmarkEnd w:id="176"/>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877"/>
        <w:gridCol w:w="1357"/>
        <w:gridCol w:w="2863"/>
        <w:gridCol w:w="1582"/>
        <w:gridCol w:w="1787"/>
      </w:tblGrid>
      <w:tr w:rsidR="00803F8F">
        <w:trPr>
          <w:trHeight w:val="20"/>
          <w:tblHeader/>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车站</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大客流（</w:t>
            </w:r>
            <w:proofErr w:type="gramStart"/>
            <w:r>
              <w:rPr>
                <w:rFonts w:hint="eastAsia"/>
                <w:szCs w:val="21"/>
              </w:rPr>
              <w:t>日常大</w:t>
            </w:r>
            <w:proofErr w:type="gramEnd"/>
            <w:r>
              <w:rPr>
                <w:rFonts w:hint="eastAsia"/>
                <w:szCs w:val="21"/>
              </w:rPr>
              <w:t>客流、突发大客流）</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客流进站、出站量或换乘通道通过量超过</w:t>
            </w:r>
            <w:r>
              <w:rPr>
                <w:szCs w:val="21"/>
              </w:rPr>
              <w:t>5000</w:t>
            </w:r>
            <w:r>
              <w:rPr>
                <w:rFonts w:hint="eastAsia"/>
                <w:szCs w:val="21"/>
              </w:rPr>
              <w:t>人</w:t>
            </w:r>
            <w:r>
              <w:rPr>
                <w:szCs w:val="21"/>
              </w:rPr>
              <w:t>/</w:t>
            </w:r>
            <w:r>
              <w:rPr>
                <w:rFonts w:hint="eastAsia"/>
                <w:szCs w:val="21"/>
              </w:rPr>
              <w:t>小时，且持续时间大于</w:t>
            </w:r>
            <w:r>
              <w:rPr>
                <w:szCs w:val="21"/>
              </w:rPr>
              <w:t>2</w:t>
            </w:r>
            <w:r>
              <w:rPr>
                <w:rFonts w:hint="eastAsia"/>
                <w:szCs w:val="21"/>
              </w:rPr>
              <w:t>小时车站。</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社会心理影响</w:t>
            </w:r>
          </w:p>
          <w:p w:rsidR="00803F8F" w:rsidRDefault="000403F7">
            <w:pPr>
              <w:autoSpaceDE w:val="0"/>
              <w:autoSpaceDN w:val="0"/>
              <w:adjustRightInd w:val="0"/>
              <w:snapToGrid w:val="0"/>
              <w:spacing w:line="276" w:lineRule="auto"/>
              <w:jc w:val="center"/>
              <w:rPr>
                <w:szCs w:val="21"/>
              </w:rPr>
            </w:pPr>
            <w:r>
              <w:rPr>
                <w:rFonts w:hint="eastAsia"/>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弧形站台</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不利于关门后司机进行车门与屏蔽门之间的瞭望，易导致夹人、列车晚点。</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803F8F">
            <w:pPr>
              <w:widowControl/>
              <w:adjustRightInd w:val="0"/>
              <w:snapToGrid w:val="0"/>
              <w:spacing w:line="276" w:lineRule="auto"/>
              <w:jc w:val="center"/>
              <w:rPr>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utoSpaceDE w:val="0"/>
              <w:autoSpaceDN w:val="0"/>
              <w:adjustRightInd w:val="0"/>
              <w:snapToGrid w:val="0"/>
              <w:spacing w:line="276" w:lineRule="auto"/>
              <w:jc w:val="center"/>
              <w:rPr>
                <w:szCs w:val="21"/>
              </w:rPr>
            </w:pPr>
            <w:r>
              <w:rPr>
                <w:rFonts w:hint="eastAsia"/>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扶梯逆转</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自动扶梯在运行中非人为改变其原运动方向。</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社会心理影响</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kern w:val="0"/>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可燃物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车站内存较多易燃物；</w:t>
            </w:r>
          </w:p>
          <w:p w:rsidR="00803F8F" w:rsidRDefault="000403F7">
            <w:pPr>
              <w:widowControl/>
              <w:adjustRightInd w:val="0"/>
              <w:snapToGrid w:val="0"/>
              <w:spacing w:line="276" w:lineRule="auto"/>
              <w:rPr>
                <w:kern w:val="0"/>
                <w:szCs w:val="21"/>
              </w:rPr>
            </w:pPr>
            <w:r>
              <w:rPr>
                <w:rFonts w:hint="eastAsia"/>
                <w:kern w:val="0"/>
                <w:szCs w:val="21"/>
              </w:rPr>
              <w:t>乘客携带易燃物、危险品进站，吸烟和烟蒂随处乱扔；</w:t>
            </w:r>
          </w:p>
          <w:p w:rsidR="00803F8F" w:rsidRDefault="000403F7">
            <w:pPr>
              <w:widowControl/>
              <w:adjustRightInd w:val="0"/>
              <w:snapToGrid w:val="0"/>
              <w:spacing w:line="276" w:lineRule="auto"/>
              <w:rPr>
                <w:kern w:val="0"/>
                <w:szCs w:val="21"/>
              </w:rPr>
            </w:pPr>
            <w:r>
              <w:rPr>
                <w:rFonts w:hint="eastAsia"/>
                <w:kern w:val="0"/>
                <w:szCs w:val="21"/>
              </w:rPr>
              <w:t>人为纵火。</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火灾、中毒和窒息、其它伤害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污</w:t>
            </w:r>
            <w:r>
              <w:rPr>
                <w:bCs/>
                <w:szCs w:val="21"/>
              </w:rPr>
              <w:t>/</w:t>
            </w:r>
            <w:r>
              <w:rPr>
                <w:rFonts w:hint="eastAsia"/>
                <w:bCs/>
                <w:szCs w:val="21"/>
              </w:rPr>
              <w:t>废水池</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kern w:val="0"/>
                <w:szCs w:val="21"/>
              </w:rPr>
              <w:t>有限空间可能存在导致中毒和窒息的气体或是人员落水淹溺。</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kern w:val="0"/>
                <w:szCs w:val="21"/>
              </w:rPr>
            </w:pPr>
            <w:r>
              <w:rPr>
                <w:rFonts w:hint="eastAsia"/>
                <w:kern w:val="0"/>
                <w:szCs w:val="21"/>
              </w:rPr>
              <w:t>中毒和窒息、淹溺</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6</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kern w:val="0"/>
                <w:szCs w:val="21"/>
              </w:rPr>
            </w:pPr>
            <w:r>
              <w:rPr>
                <w:rFonts w:hint="eastAsia"/>
                <w:bCs/>
                <w:szCs w:val="21"/>
              </w:rPr>
              <w:t>压力容器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由于设备故障或操作失误引起压力容器爆炸。</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容器爆炸</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7</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车辆段</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锅炉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由于设备故障或操作失误引起锅炉爆炸。</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锅炉爆炸、</w:t>
            </w:r>
            <w:r>
              <w:rPr>
                <w:rFonts w:hint="eastAsia"/>
                <w:kern w:val="0"/>
                <w:szCs w:val="21"/>
              </w:rPr>
              <w:t>灼烫</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8</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压力容器（例如空压机等）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由于设备故障或操作失误引起压力容器爆炸。</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容器爆炸</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9</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电气设备</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维修设备违章操作。</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10</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有限空间（例如污</w:t>
            </w:r>
            <w:r>
              <w:rPr>
                <w:bCs/>
                <w:szCs w:val="21"/>
              </w:rPr>
              <w:t>/</w:t>
            </w:r>
            <w:r>
              <w:rPr>
                <w:rFonts w:hint="eastAsia"/>
                <w:bCs/>
                <w:szCs w:val="21"/>
              </w:rPr>
              <w:t>废水池）</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有限空间可能存在导致中毒和窒息的气体。</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kern w:val="0"/>
                <w:szCs w:val="21"/>
              </w:rPr>
            </w:pPr>
            <w:r>
              <w:rPr>
                <w:rFonts w:hint="eastAsia"/>
                <w:kern w:val="0"/>
                <w:szCs w:val="21"/>
              </w:rPr>
              <w:t>中毒和窒息</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11</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高处作业</w:t>
            </w:r>
            <w:r>
              <w:rPr>
                <w:rFonts w:hint="eastAsia"/>
                <w:kern w:val="0"/>
                <w:szCs w:val="21"/>
              </w:rPr>
              <w:t>（例如接触网检修、吊顶维修等）</w:t>
            </w:r>
            <w:r>
              <w:rPr>
                <w:rFonts w:hint="eastAsia"/>
                <w:bCs/>
                <w:kern w:val="0"/>
                <w:szCs w:val="21"/>
              </w:rPr>
              <w:t>地点的物料、工具等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kern w:val="0"/>
                <w:szCs w:val="21"/>
              </w:rPr>
              <w:t>在高处作业时，由于人员操作不当、设备设施及工具管理不当等原因，导致部分物料或工具对人体产生打击造成人员伤亡。</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autoSpaceDE w:val="0"/>
              <w:autoSpaceDN w:val="0"/>
              <w:adjustRightInd w:val="0"/>
              <w:snapToGrid w:val="0"/>
              <w:spacing w:line="276" w:lineRule="auto"/>
              <w:jc w:val="center"/>
              <w:rPr>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物体打击</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12</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存在相对机械运动的设备（机床、闸机等）</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操作人员与机械运动部件接触，易造成机械伤害事故。</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机械伤害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13</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起重设备及</w:t>
            </w:r>
            <w:r>
              <w:rPr>
                <w:rFonts w:hint="eastAsia"/>
                <w:kern w:val="0"/>
                <w:szCs w:val="21"/>
              </w:rPr>
              <w:lastRenderedPageBreak/>
              <w:t>起重物体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lastRenderedPageBreak/>
              <w:t>起重作业（例如车站外立面维</w:t>
            </w:r>
            <w:r>
              <w:rPr>
                <w:rFonts w:hint="eastAsia"/>
                <w:kern w:val="0"/>
                <w:szCs w:val="21"/>
              </w:rPr>
              <w:lastRenderedPageBreak/>
              <w:t>修、车辆段内车辆检修等需要起重的作业）引起的伤害。</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人员伤亡</w:t>
            </w:r>
          </w:p>
          <w:p w:rsidR="00803F8F" w:rsidRDefault="000403F7">
            <w:pPr>
              <w:widowControl/>
              <w:adjustRightInd w:val="0"/>
              <w:snapToGrid w:val="0"/>
              <w:spacing w:line="276" w:lineRule="auto"/>
              <w:jc w:val="center"/>
              <w:rPr>
                <w:kern w:val="0"/>
                <w:szCs w:val="21"/>
              </w:rPr>
            </w:pPr>
            <w:r>
              <w:rPr>
                <w:rFonts w:hint="eastAsia"/>
                <w:kern w:val="0"/>
                <w:szCs w:val="21"/>
              </w:rPr>
              <w:lastRenderedPageBreak/>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lastRenderedPageBreak/>
              <w:t>起重伤害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14</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机动车辆</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车辆伤害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15</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湖、池塘及河流等（车辆段）</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未采取有效防护措施易发生人员落水。</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淹溺</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16</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车辆</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车体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车辆在行驶过程中，异常振动或晃动，可能导致列车脱轨。</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803F8F">
            <w:pPr>
              <w:widowControl/>
              <w:adjustRightInd w:val="0"/>
              <w:snapToGrid w:val="0"/>
              <w:spacing w:line="276" w:lineRule="auto"/>
              <w:jc w:val="center"/>
              <w:rPr>
                <w:bCs/>
                <w:szCs w:val="21"/>
              </w:rPr>
            </w:pPr>
          </w:p>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车辆伤害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17</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转向架</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bCs/>
                <w:szCs w:val="21"/>
              </w:rPr>
            </w:pPr>
            <w:r>
              <w:rPr>
                <w:rFonts w:hint="eastAsia"/>
                <w:bCs/>
                <w:szCs w:val="21"/>
              </w:rPr>
              <w:t>牵引</w:t>
            </w:r>
            <w:proofErr w:type="gramStart"/>
            <w:r>
              <w:rPr>
                <w:rFonts w:hint="eastAsia"/>
                <w:bCs/>
                <w:szCs w:val="21"/>
              </w:rPr>
              <w:t>电机吊座与</w:t>
            </w:r>
            <w:proofErr w:type="gramEnd"/>
            <w:r>
              <w:rPr>
                <w:rFonts w:hint="eastAsia"/>
                <w:bCs/>
                <w:szCs w:val="21"/>
              </w:rPr>
              <w:t>构架焊接处、牵引拉杆座与构架焊接处等出现裂纹的转向架，可能导致列车脱轨。</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车辆伤害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18</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走行部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端梁螺栓断裂的走行部，可能导致列车脱轨。。</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803F8F">
            <w:pPr>
              <w:widowControl/>
              <w:adjustRightInd w:val="0"/>
              <w:snapToGrid w:val="0"/>
              <w:spacing w:line="276" w:lineRule="auto"/>
              <w:jc w:val="center"/>
              <w:rPr>
                <w:bCs/>
                <w:szCs w:val="21"/>
              </w:rPr>
            </w:pPr>
          </w:p>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车辆伤害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19</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受电弓及铆钉螺栓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有裂纹或断裂的受电弓及铆钉螺栓。</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车辆伤害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20</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易燃物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列车中存在易燃物，线路老化、过载及电火花；乘客携带易燃物、危险品上车；人为纵火等可能导致火灾。</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火灾、中毒和窒息、其它伤害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21</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信号</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转辙机</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由于土建结构等原因，转辙机机坑积水，因长期受高湿环境及水浸，出现杆件锈蚀、电气线缆氧化腐蚀、绝缘下降等现象的转辙机。</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22</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杂散电流</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导致杂散电流网引出端打火，造成转辙机线缆热熔，道岔故障的杂散电流。</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23</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信号系统</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设计时未能充分预计到后期客流情况，运营能力不足，导致系统超负荷、</w:t>
            </w:r>
            <w:proofErr w:type="gramStart"/>
            <w:r>
              <w:rPr>
                <w:rFonts w:hint="eastAsia"/>
                <w:bCs/>
                <w:szCs w:val="21"/>
              </w:rPr>
              <w:t>超极</w:t>
            </w:r>
            <w:proofErr w:type="gramEnd"/>
            <w:r>
              <w:rPr>
                <w:rFonts w:hint="eastAsia"/>
                <w:bCs/>
                <w:szCs w:val="21"/>
              </w:rPr>
              <w:t>限运行，或关键设备无冗余配置的信号系统。</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24</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供电</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迷流</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因钢轨对大地绝缘老化，</w:t>
            </w:r>
            <w:proofErr w:type="gramStart"/>
            <w:r>
              <w:rPr>
                <w:rFonts w:hint="eastAsia"/>
                <w:bCs/>
                <w:szCs w:val="21"/>
              </w:rPr>
              <w:t>走行轨对</w:t>
            </w:r>
            <w:proofErr w:type="gramEnd"/>
            <w:r>
              <w:rPr>
                <w:rFonts w:hint="eastAsia"/>
                <w:bCs/>
                <w:szCs w:val="21"/>
              </w:rPr>
              <w:t>地产生的泄漏电流。</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人员伤亡</w:t>
            </w:r>
          </w:p>
          <w:p w:rsidR="00803F8F" w:rsidRDefault="000403F7">
            <w:pPr>
              <w:adjustRightInd w:val="0"/>
              <w:snapToGrid w:val="0"/>
              <w:spacing w:line="276" w:lineRule="auto"/>
              <w:jc w:val="center"/>
              <w:rPr>
                <w:bCs/>
                <w:szCs w:val="21"/>
              </w:rPr>
            </w:pPr>
            <w:r>
              <w:rPr>
                <w:rFonts w:hint="eastAsia"/>
                <w:bCs/>
                <w:szCs w:val="21"/>
              </w:rPr>
              <w:t>经济损失</w:t>
            </w:r>
          </w:p>
          <w:p w:rsidR="00803F8F" w:rsidRDefault="000403F7">
            <w:pPr>
              <w:adjustRightInd w:val="0"/>
              <w:snapToGrid w:val="0"/>
              <w:spacing w:line="276" w:lineRule="auto"/>
              <w:jc w:val="center"/>
              <w:rPr>
                <w:bCs/>
                <w:szCs w:val="21"/>
              </w:rPr>
            </w:pPr>
            <w:r>
              <w:rPr>
                <w:rFonts w:hint="eastAsia"/>
                <w:bCs/>
                <w:szCs w:val="21"/>
              </w:rPr>
              <w:t>社会心理影响</w:t>
            </w:r>
          </w:p>
          <w:p w:rsidR="00803F8F" w:rsidRDefault="000403F7">
            <w:pPr>
              <w:adjustRightInd w:val="0"/>
              <w:snapToGrid w:val="0"/>
              <w:spacing w:line="276" w:lineRule="auto"/>
              <w:jc w:val="center"/>
              <w:rPr>
                <w:bCs/>
                <w:szCs w:val="21"/>
              </w:rPr>
            </w:pPr>
            <w:r>
              <w:rPr>
                <w:rFonts w:hint="eastAsia"/>
                <w:bCs/>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25</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电缆</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敷设不规范的电缆，如电缆夹</w:t>
            </w:r>
            <w:r>
              <w:rPr>
                <w:rFonts w:hint="eastAsia"/>
                <w:bCs/>
                <w:szCs w:val="21"/>
              </w:rPr>
              <w:lastRenderedPageBreak/>
              <w:t>层狭窄，高低压电缆、通信光缆混乱、长期浸泡水中等，电缆过载过热。</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803F8F">
            <w:pPr>
              <w:adjustRightInd w:val="0"/>
              <w:snapToGrid w:val="0"/>
              <w:spacing w:line="276" w:lineRule="auto"/>
              <w:rPr>
                <w:bCs/>
                <w:szCs w:val="21"/>
              </w:rPr>
            </w:pPr>
          </w:p>
          <w:p w:rsidR="00803F8F" w:rsidRDefault="000403F7">
            <w:pPr>
              <w:adjustRightInd w:val="0"/>
              <w:snapToGrid w:val="0"/>
              <w:spacing w:line="276" w:lineRule="auto"/>
              <w:jc w:val="center"/>
              <w:rPr>
                <w:bCs/>
                <w:szCs w:val="21"/>
              </w:rPr>
            </w:pPr>
            <w:r>
              <w:rPr>
                <w:rFonts w:hint="eastAsia"/>
                <w:bCs/>
                <w:szCs w:val="21"/>
              </w:rPr>
              <w:lastRenderedPageBreak/>
              <w:t>经济损失</w:t>
            </w:r>
          </w:p>
          <w:p w:rsidR="00803F8F" w:rsidRDefault="000403F7">
            <w:pPr>
              <w:adjustRightInd w:val="0"/>
              <w:snapToGrid w:val="0"/>
              <w:spacing w:line="276" w:lineRule="auto"/>
              <w:jc w:val="center"/>
              <w:rPr>
                <w:bCs/>
                <w:szCs w:val="21"/>
              </w:rPr>
            </w:pPr>
            <w:r>
              <w:rPr>
                <w:rFonts w:hint="eastAsia"/>
                <w:bCs/>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lastRenderedPageBreak/>
              <w:t>火灾</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lastRenderedPageBreak/>
              <w:t>26</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三轨</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一路进线失压，</w:t>
            </w:r>
            <w:proofErr w:type="gramStart"/>
            <w:r>
              <w:rPr>
                <w:rFonts w:hint="eastAsia"/>
                <w:kern w:val="0"/>
                <w:szCs w:val="21"/>
              </w:rPr>
              <w:t>母联未自</w:t>
            </w:r>
            <w:proofErr w:type="gramEnd"/>
            <w:r>
              <w:rPr>
                <w:rFonts w:hint="eastAsia"/>
                <w:kern w:val="0"/>
                <w:szCs w:val="21"/>
              </w:rPr>
              <w:t>投，开关跳闸；整流器故障；变压器故障；</w:t>
            </w:r>
            <w:proofErr w:type="gramStart"/>
            <w:r>
              <w:rPr>
                <w:rFonts w:hint="eastAsia"/>
                <w:kern w:val="0"/>
                <w:szCs w:val="21"/>
              </w:rPr>
              <w:t>走行轨异物</w:t>
            </w:r>
            <w:proofErr w:type="gramEnd"/>
            <w:r>
              <w:rPr>
                <w:rFonts w:hint="eastAsia"/>
                <w:kern w:val="0"/>
                <w:szCs w:val="21"/>
              </w:rPr>
              <w:t>短路；水淹三轨。</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kern w:val="0"/>
                <w:szCs w:val="21"/>
              </w:rPr>
            </w:pPr>
            <w:r>
              <w:rPr>
                <w:rFonts w:hint="eastAsia"/>
                <w:kern w:val="0"/>
                <w:szCs w:val="21"/>
              </w:rPr>
              <w:t>车辆伤害</w:t>
            </w:r>
          </w:p>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27</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kern w:val="0"/>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其他设备设施（变电所、配电室）</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设备缺陷；设计不周；防护不当。</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28</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机电</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电源线路、配电箱</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已经运行多年的车站，</w:t>
            </w:r>
            <w:proofErr w:type="gramStart"/>
            <w:r>
              <w:rPr>
                <w:rFonts w:hint="eastAsia"/>
                <w:bCs/>
                <w:szCs w:val="21"/>
              </w:rPr>
              <w:t>出现出现</w:t>
            </w:r>
            <w:proofErr w:type="gramEnd"/>
            <w:r>
              <w:rPr>
                <w:rFonts w:hint="eastAsia"/>
                <w:bCs/>
                <w:szCs w:val="21"/>
              </w:rPr>
              <w:t>严重老化、松动脱落现象的照明配电箱、动力配电箱、墙壁电源线路及墙壁电源插座等；不规范用电等导致本不该处于带电的物体处于带电状态。</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kern w:val="0"/>
                <w:szCs w:val="21"/>
              </w:rPr>
              <w:t>人员伤亡</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bCs/>
                <w:szCs w:val="21"/>
              </w:rPr>
            </w:pPr>
            <w:r>
              <w:rPr>
                <w:rFonts w:hint="eastAsia"/>
                <w:bCs/>
                <w:szCs w:val="21"/>
              </w:rPr>
              <w:t>火灾、触电</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29</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通风管道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proofErr w:type="gramStart"/>
            <w:r>
              <w:rPr>
                <w:rFonts w:hint="eastAsia"/>
                <w:bCs/>
                <w:szCs w:val="21"/>
              </w:rPr>
              <w:t>轨</w:t>
            </w:r>
            <w:proofErr w:type="gramEnd"/>
            <w:r>
              <w:rPr>
                <w:rFonts w:hint="eastAsia"/>
                <w:bCs/>
                <w:szCs w:val="21"/>
              </w:rPr>
              <w:t>顶上方安装的材质为酚醛树脂的通风管道。</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经济损失</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szCs w:val="21"/>
              </w:rPr>
            </w:pPr>
            <w:r>
              <w:rPr>
                <w:rFonts w:hint="eastAsia"/>
                <w:bCs/>
                <w:szCs w:val="21"/>
              </w:rPr>
              <w:t>火灾</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30</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线路</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异物</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因大风刮落，能侵入运营线路的地上车站外部屋面装饰板、树枝等，可能导致脱轨、运营中断。</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人员伤亡</w:t>
            </w:r>
          </w:p>
          <w:p w:rsidR="00803F8F" w:rsidRDefault="000403F7">
            <w:pPr>
              <w:adjustRightInd w:val="0"/>
              <w:snapToGrid w:val="0"/>
              <w:spacing w:line="276" w:lineRule="auto"/>
              <w:jc w:val="center"/>
              <w:rPr>
                <w:bCs/>
                <w:szCs w:val="21"/>
              </w:rPr>
            </w:pPr>
            <w:r>
              <w:rPr>
                <w:rFonts w:hint="eastAsia"/>
                <w:bCs/>
                <w:szCs w:val="21"/>
              </w:rPr>
              <w:t>经济损失</w:t>
            </w:r>
          </w:p>
          <w:p w:rsidR="00803F8F" w:rsidRDefault="000403F7">
            <w:pPr>
              <w:adjustRightInd w:val="0"/>
              <w:snapToGrid w:val="0"/>
              <w:spacing w:line="276" w:lineRule="auto"/>
              <w:jc w:val="center"/>
              <w:rPr>
                <w:bCs/>
                <w:szCs w:val="21"/>
              </w:rPr>
            </w:pPr>
            <w:r>
              <w:rPr>
                <w:rFonts w:hint="eastAsia"/>
                <w:bCs/>
                <w:szCs w:val="21"/>
              </w:rPr>
              <w:t>社会心理影响</w:t>
            </w:r>
          </w:p>
          <w:p w:rsidR="00803F8F" w:rsidRDefault="000403F7">
            <w:pPr>
              <w:adjustRightInd w:val="0"/>
              <w:snapToGrid w:val="0"/>
              <w:spacing w:line="276" w:lineRule="auto"/>
              <w:jc w:val="center"/>
              <w:rPr>
                <w:bCs/>
                <w:szCs w:val="21"/>
              </w:rPr>
            </w:pPr>
            <w:r>
              <w:rPr>
                <w:rFonts w:hint="eastAsia"/>
                <w:bCs/>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31</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洞体</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存现下沉、盾构管片错位，结构板裂纹、水泥开裂等现象的洞体，可能导致脱轨、运营中断。</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人员伤亡</w:t>
            </w:r>
          </w:p>
          <w:p w:rsidR="00803F8F" w:rsidRDefault="000403F7">
            <w:pPr>
              <w:adjustRightInd w:val="0"/>
              <w:snapToGrid w:val="0"/>
              <w:spacing w:line="276" w:lineRule="auto"/>
              <w:jc w:val="center"/>
              <w:rPr>
                <w:bCs/>
                <w:szCs w:val="21"/>
              </w:rPr>
            </w:pPr>
            <w:r>
              <w:rPr>
                <w:rFonts w:hint="eastAsia"/>
                <w:bCs/>
                <w:szCs w:val="21"/>
              </w:rPr>
              <w:t>经济损失</w:t>
            </w:r>
          </w:p>
          <w:p w:rsidR="00803F8F" w:rsidRDefault="000403F7">
            <w:pPr>
              <w:adjustRightInd w:val="0"/>
              <w:snapToGrid w:val="0"/>
              <w:spacing w:line="276" w:lineRule="auto"/>
              <w:jc w:val="center"/>
              <w:rPr>
                <w:bCs/>
                <w:szCs w:val="21"/>
              </w:rPr>
            </w:pPr>
            <w:r>
              <w:rPr>
                <w:rFonts w:hint="eastAsia"/>
                <w:bCs/>
                <w:szCs w:val="21"/>
              </w:rPr>
              <w:t>社会心理影响</w:t>
            </w:r>
          </w:p>
          <w:p w:rsidR="00803F8F" w:rsidRDefault="000403F7">
            <w:pPr>
              <w:adjustRightInd w:val="0"/>
              <w:snapToGrid w:val="0"/>
              <w:spacing w:line="276" w:lineRule="auto"/>
              <w:jc w:val="center"/>
              <w:rPr>
                <w:bCs/>
                <w:szCs w:val="21"/>
              </w:rPr>
            </w:pPr>
            <w:r>
              <w:rPr>
                <w:rFonts w:hint="eastAsia"/>
                <w:bCs/>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32</w:t>
            </w: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道床</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厚度不足、轨枕</w:t>
            </w:r>
            <w:proofErr w:type="gramStart"/>
            <w:r>
              <w:rPr>
                <w:rFonts w:hint="eastAsia"/>
                <w:bCs/>
                <w:szCs w:val="21"/>
              </w:rPr>
              <w:t>墩</w:t>
            </w:r>
            <w:proofErr w:type="gramEnd"/>
            <w:r>
              <w:rPr>
                <w:rFonts w:hint="eastAsia"/>
                <w:bCs/>
                <w:szCs w:val="21"/>
              </w:rPr>
              <w:t>松动、下沉的道床，可能导致脱轨、运营中断。</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人员伤亡</w:t>
            </w:r>
          </w:p>
          <w:p w:rsidR="00803F8F" w:rsidRDefault="000403F7">
            <w:pPr>
              <w:adjustRightInd w:val="0"/>
              <w:snapToGrid w:val="0"/>
              <w:spacing w:line="276" w:lineRule="auto"/>
              <w:jc w:val="center"/>
              <w:rPr>
                <w:bCs/>
                <w:szCs w:val="21"/>
              </w:rPr>
            </w:pPr>
            <w:r>
              <w:rPr>
                <w:rFonts w:hint="eastAsia"/>
                <w:bCs/>
                <w:szCs w:val="21"/>
              </w:rPr>
              <w:t>经济损失</w:t>
            </w:r>
          </w:p>
          <w:p w:rsidR="00803F8F" w:rsidRDefault="000403F7">
            <w:pPr>
              <w:adjustRightInd w:val="0"/>
              <w:snapToGrid w:val="0"/>
              <w:spacing w:line="276" w:lineRule="auto"/>
              <w:jc w:val="center"/>
              <w:rPr>
                <w:bCs/>
                <w:szCs w:val="21"/>
              </w:rPr>
            </w:pPr>
            <w:r>
              <w:rPr>
                <w:rFonts w:hint="eastAsia"/>
                <w:bCs/>
                <w:szCs w:val="21"/>
              </w:rPr>
              <w:t>社会心理影响</w:t>
            </w:r>
          </w:p>
          <w:p w:rsidR="00803F8F" w:rsidRDefault="000403F7">
            <w:pPr>
              <w:adjustRightInd w:val="0"/>
              <w:snapToGrid w:val="0"/>
              <w:spacing w:line="276" w:lineRule="auto"/>
              <w:jc w:val="center"/>
              <w:rPr>
                <w:bCs/>
                <w:szCs w:val="21"/>
              </w:rPr>
            </w:pPr>
            <w:r>
              <w:rPr>
                <w:rFonts w:hint="eastAsia"/>
                <w:bCs/>
                <w:szCs w:val="21"/>
              </w:rPr>
              <w:t>基础设施中断</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33</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其他</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暴雨、暴雪、大风</w:t>
            </w:r>
          </w:p>
        </w:tc>
        <w:tc>
          <w:tcPr>
            <w:tcW w:w="286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left"/>
              <w:rPr>
                <w:szCs w:val="21"/>
              </w:rPr>
            </w:pPr>
            <w:r>
              <w:rPr>
                <w:rFonts w:hint="eastAsia"/>
                <w:kern w:val="0"/>
                <w:szCs w:val="21"/>
              </w:rPr>
              <w:t>恶劣天气（例如暴雨、暴雪及大风等）有可能影响城市轨道交通正常运行。</w:t>
            </w:r>
          </w:p>
        </w:tc>
        <w:tc>
          <w:tcPr>
            <w:tcW w:w="158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szCs w:val="21"/>
              </w:rPr>
            </w:pPr>
            <w:r>
              <w:rPr>
                <w:rFonts w:hint="eastAsia"/>
                <w:kern w:val="0"/>
                <w:szCs w:val="21"/>
              </w:rPr>
              <w:t>社会心理影响</w:t>
            </w:r>
          </w:p>
        </w:tc>
        <w:tc>
          <w:tcPr>
            <w:tcW w:w="1787"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bl>
    <w:p w:rsidR="00803F8F" w:rsidRDefault="00803F8F">
      <w:pPr>
        <w:pStyle w:val="2"/>
        <w:rPr>
          <w:highlight w:val="yellow"/>
        </w:rPr>
        <w:sectPr w:rsidR="00803F8F">
          <w:pgSz w:w="11906" w:h="16838"/>
          <w:pgMar w:top="1440" w:right="1800" w:bottom="1440" w:left="1800" w:header="851" w:footer="992" w:gutter="0"/>
          <w:cols w:space="720"/>
          <w:docGrid w:type="lines" w:linePitch="312"/>
        </w:sectPr>
      </w:pPr>
      <w:bookmarkStart w:id="177" w:name="_Toc484186686"/>
    </w:p>
    <w:p w:rsidR="00803F8F" w:rsidRDefault="000403F7">
      <w:pPr>
        <w:rPr>
          <w:rFonts w:asciiTheme="minorEastAsia" w:eastAsiaTheme="minorEastAsia" w:hAnsiTheme="minorEastAsia"/>
          <w:sz w:val="28"/>
          <w:szCs w:val="28"/>
        </w:rPr>
      </w:pPr>
      <w:bookmarkStart w:id="178" w:name="_Toc7474_WPSOffice_Level1"/>
      <w:bookmarkStart w:id="179" w:name="_Toc11105_WPSOffice_Level1"/>
      <w:r>
        <w:rPr>
          <w:rFonts w:asciiTheme="minorEastAsia" w:eastAsiaTheme="minorEastAsia" w:hAnsiTheme="minorEastAsia" w:hint="eastAsia"/>
          <w:sz w:val="28"/>
          <w:szCs w:val="28"/>
        </w:rPr>
        <w:lastRenderedPageBreak/>
        <w:t>6</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公交企业</w:t>
      </w:r>
      <w:bookmarkEnd w:id="177"/>
      <w:bookmarkEnd w:id="178"/>
      <w:bookmarkEnd w:id="179"/>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877"/>
        <w:gridCol w:w="1509"/>
        <w:gridCol w:w="2713"/>
        <w:gridCol w:w="1808"/>
        <w:gridCol w:w="1560"/>
      </w:tblGrid>
      <w:tr w:rsidR="00803F8F">
        <w:trPr>
          <w:trHeight w:val="20"/>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公交车辆本身故障或驾驶员误操作。</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车辆伤害、火灾</w:t>
            </w:r>
          </w:p>
        </w:tc>
      </w:tr>
      <w:tr w:rsidR="00803F8F">
        <w:trPr>
          <w:trHeight w:val="2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公交场站</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公交车辆本身故障或驾驶员误操作。</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杂草、厨房的烟道、液化石油气钢瓶、燃气调压间、燃气</w:t>
            </w:r>
            <w:proofErr w:type="gramStart"/>
            <w:r>
              <w:rPr>
                <w:rFonts w:hint="eastAsia"/>
                <w:szCs w:val="21"/>
              </w:rPr>
              <w:t>计量间</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w:t>
            </w:r>
            <w:proofErr w:type="gramStart"/>
            <w:r>
              <w:rPr>
                <w:rFonts w:hint="eastAsia"/>
                <w:kern w:val="0"/>
                <w:szCs w:val="21"/>
              </w:rPr>
              <w:t>计量间</w:t>
            </w:r>
            <w:proofErr w:type="gramEnd"/>
            <w:r>
              <w:rPr>
                <w:rFonts w:hint="eastAsia"/>
                <w:kern w:val="0"/>
                <w:szCs w:val="21"/>
              </w:rPr>
              <w:t>内燃气发生泄漏，遇火源可能导致火灾、爆炸等事故。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建筑物</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建筑物内的</w:t>
            </w:r>
            <w:proofErr w:type="gramStart"/>
            <w:r>
              <w:rPr>
                <w:rFonts w:hint="eastAsia"/>
                <w:szCs w:val="21"/>
              </w:rPr>
              <w:t>可燃物遇火源</w:t>
            </w:r>
            <w:proofErr w:type="gramEnd"/>
            <w:r>
              <w:rPr>
                <w:rFonts w:hint="eastAsia"/>
                <w:szCs w:val="21"/>
              </w:rPr>
              <w:t>可能发生火灾事故。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电气设备、线路、开关</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承压锅炉内燃料，遇火源可能导致火灾、爆炸、中毒窒息等事故；承压锅炉由于超压等原因，可能发生锅炉爆炸事故。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火灾、其它爆炸、中毒和窒息、锅炉爆炸</w:t>
            </w:r>
          </w:p>
        </w:tc>
      </w:tr>
      <w:tr w:rsidR="00803F8F">
        <w:trPr>
          <w:trHeight w:val="2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3</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公交维修场站</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szCs w:val="21"/>
              </w:rPr>
              <w:t>公交车辆本身故障或驾驶员误操作。</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公交维修场站内地沟</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rPr>
                <w:szCs w:val="21"/>
              </w:rPr>
            </w:pPr>
            <w:r>
              <w:rPr>
                <w:rFonts w:hint="eastAsia"/>
                <w:kern w:val="0"/>
                <w:szCs w:val="21"/>
              </w:rPr>
              <w:t>人员跌落至深度大于</w:t>
            </w:r>
            <w:r>
              <w:rPr>
                <w:kern w:val="0"/>
                <w:szCs w:val="21"/>
              </w:rPr>
              <w:t>2m</w:t>
            </w:r>
            <w:r>
              <w:rPr>
                <w:rFonts w:hint="eastAsia"/>
                <w:kern w:val="0"/>
                <w:szCs w:val="21"/>
              </w:rPr>
              <w:t>的地沟，可能发生高处坠落事故。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建筑物</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建筑物内的</w:t>
            </w:r>
            <w:proofErr w:type="gramStart"/>
            <w:r>
              <w:rPr>
                <w:rFonts w:hint="eastAsia"/>
                <w:szCs w:val="21"/>
              </w:rPr>
              <w:t>可燃物遇火源</w:t>
            </w:r>
            <w:proofErr w:type="gramEnd"/>
            <w:r>
              <w:rPr>
                <w:rFonts w:hint="eastAsia"/>
                <w:szCs w:val="21"/>
              </w:rPr>
              <w:t>可能发生火灾事故。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危险化学品气瓶</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危险化学品气瓶内泄漏，遇火源发生火灾、爆炸；危险化学品气瓶由于超压、撞击等原因可能发生物理爆炸。</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火灾、其它爆炸、容器爆炸</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残余的燃料储存设施</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残余的燃料储存设施内的燃料，与火源可能发生火灾事故。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left"/>
              <w:rPr>
                <w:szCs w:val="21"/>
              </w:rPr>
            </w:pPr>
            <w:r>
              <w:rPr>
                <w:rFonts w:hint="eastAsia"/>
                <w:szCs w:val="21"/>
              </w:rPr>
              <w:t>电气设备、线路、开关</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人员接触绝缘失效或漏电的电气设备、线路、开关，</w:t>
            </w:r>
            <w:r>
              <w:rPr>
                <w:rFonts w:hint="eastAsia"/>
                <w:szCs w:val="21"/>
              </w:rPr>
              <w:lastRenderedPageBreak/>
              <w:t>可能发生触电事故。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lastRenderedPageBreak/>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火灾、其它爆炸、中毒和窒息、锅炉爆炸</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空气压缩机储罐</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空气压缩机空气储罐由于超压、未定期检测、安全装置失效、人员误操作等原因发生物理爆炸。</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autoSpaceDE w:val="0"/>
              <w:autoSpaceDN w:val="0"/>
              <w:adjustRightInd w:val="0"/>
              <w:snapToGrid w:val="0"/>
              <w:spacing w:line="276" w:lineRule="auto"/>
              <w:jc w:val="center"/>
              <w:rPr>
                <w:szCs w:val="21"/>
              </w:rPr>
            </w:pPr>
            <w:r>
              <w:rPr>
                <w:rFonts w:hint="eastAsia"/>
                <w:kern w:val="0"/>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容器爆炸</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机械设备</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冲、压、剪等机械设备可能对人员造成的伤害。</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机械伤害</w:t>
            </w:r>
          </w:p>
        </w:tc>
      </w:tr>
      <w:tr w:rsidR="00803F8F">
        <w:trPr>
          <w:trHeight w:val="2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4</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公交枢纽</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公交枢纽内，乘客可以到达的区域</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公交枢纽内，乘客可以到达的区域，由于大客流造成人员踩踏等。</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其它伤害（拥挤踩踏）</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电气设备、线路、开关</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火灾、其它爆炸、中毒和窒息、锅炉爆炸</w:t>
            </w:r>
          </w:p>
        </w:tc>
      </w:tr>
      <w:tr w:rsidR="00803F8F">
        <w:trPr>
          <w:trHeight w:val="2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5</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加油加气站</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公交加油加气站内燃料储存设施</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公交加油加气站内燃料遇火源，可能发生火灾、爆炸等事故。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火灾、容器爆炸</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建筑物</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建筑物内的</w:t>
            </w:r>
            <w:proofErr w:type="gramStart"/>
            <w:r>
              <w:rPr>
                <w:rFonts w:hint="eastAsia"/>
                <w:szCs w:val="21"/>
              </w:rPr>
              <w:t>可燃物遇火源</w:t>
            </w:r>
            <w:proofErr w:type="gramEnd"/>
            <w:r>
              <w:rPr>
                <w:rFonts w:hint="eastAsia"/>
                <w:szCs w:val="21"/>
              </w:rPr>
              <w:t>可能发生火灾事故。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电气设备、线路、开关</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bl>
    <w:p w:rsidR="00803F8F" w:rsidRDefault="00803F8F">
      <w:pPr>
        <w:pStyle w:val="2"/>
        <w:sectPr w:rsidR="00803F8F">
          <w:pgSz w:w="11906" w:h="16838"/>
          <w:pgMar w:top="1814" w:right="1474" w:bottom="1474" w:left="1588" w:header="851" w:footer="992" w:gutter="0"/>
          <w:cols w:space="720"/>
          <w:docGrid w:type="lines" w:linePitch="312"/>
        </w:sectPr>
      </w:pPr>
      <w:bookmarkStart w:id="180" w:name="_Toc484186690"/>
    </w:p>
    <w:p w:rsidR="00803F8F" w:rsidRDefault="000403F7">
      <w:pPr>
        <w:rPr>
          <w:rFonts w:asciiTheme="minorEastAsia" w:eastAsiaTheme="minorEastAsia" w:hAnsiTheme="minorEastAsia"/>
          <w:sz w:val="28"/>
          <w:szCs w:val="28"/>
        </w:rPr>
      </w:pPr>
      <w:bookmarkStart w:id="181" w:name="_Toc7241_WPSOffice_Level1"/>
      <w:bookmarkStart w:id="182" w:name="_Toc27551_WPSOffice_Level1"/>
      <w:r>
        <w:rPr>
          <w:rFonts w:asciiTheme="minorEastAsia" w:eastAsiaTheme="minorEastAsia" w:hAnsiTheme="minorEastAsia" w:hint="eastAsia"/>
          <w:sz w:val="28"/>
          <w:szCs w:val="28"/>
        </w:rPr>
        <w:lastRenderedPageBreak/>
        <w:t>7</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自来水企业</w:t>
      </w:r>
      <w:bookmarkEnd w:id="180"/>
      <w:bookmarkEnd w:id="181"/>
      <w:bookmarkEnd w:id="182"/>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192"/>
        <w:gridCol w:w="1357"/>
        <w:gridCol w:w="2713"/>
        <w:gridCol w:w="1698"/>
        <w:gridCol w:w="1520"/>
      </w:tblGrid>
      <w:tr w:rsidR="00803F8F">
        <w:trPr>
          <w:trHeight w:val="20"/>
          <w:tblHeader/>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序号</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涉及高处</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高处作业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pStyle w:val="af0"/>
              <w:adjustRightInd w:val="0"/>
              <w:snapToGrid w:val="0"/>
              <w:spacing w:line="276" w:lineRule="auto"/>
              <w:rPr>
                <w:rFonts w:ascii="Times New Roman" w:hAnsi="Times New Roman"/>
                <w:bCs/>
                <w:szCs w:val="21"/>
              </w:rPr>
            </w:pPr>
            <w:r>
              <w:rPr>
                <w:rFonts w:ascii="Times New Roman" w:hAnsi="Times New Roman" w:hint="eastAsia"/>
                <w:bCs/>
                <w:szCs w:val="21"/>
              </w:rPr>
              <w:t>高处作业时，使用的工具、零件等物品发生坠落，可能导致物体打击事故。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物体打击</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厂区内外道路、施工区域、停车场等</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占道作业区域设置</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bCs/>
                <w:szCs w:val="21"/>
              </w:rPr>
              <w:t>缓冲距离不足导致车辆伤害事故。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车辆伤害</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3</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机动车辆</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机动车辆在行驶中由于碰撞、碾轧、刮擦、翻车、坠车等引起人员伤亡或经济损失。</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车辆伤害</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4</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设备设施运行场所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机械设备</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机械设备外露的旋转、移动部位等与人体接触，可能导致机械伤害事故。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机械伤害</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5</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起重设备运行场所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起重设备</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、吊装过程中导致</w:t>
            </w:r>
            <w:proofErr w:type="gramStart"/>
            <w:r>
              <w:rPr>
                <w:rFonts w:hint="eastAsia"/>
                <w:color w:val="000000"/>
                <w:kern w:val="0"/>
                <w:szCs w:val="21"/>
              </w:rPr>
              <w:t>的吊物坠落</w:t>
            </w:r>
            <w:proofErr w:type="gramEnd"/>
            <w:r>
              <w:rPr>
                <w:rFonts w:hint="eastAsia"/>
                <w:color w:val="000000"/>
                <w:kern w:val="0"/>
                <w:szCs w:val="21"/>
              </w:rPr>
              <w:t>、机械故障所导致的物体打击伤害；</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、检修作业人员可能因脚下滑动、障碍物绊倒或起重机突然启动造成晃动，引发失稳坠落；</w:t>
            </w:r>
          </w:p>
          <w:p w:rsidR="00803F8F" w:rsidRDefault="000403F7">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、检修作业可能发生检修零部件或维修工具从起重机体上滑落，砸伤地面工作人员。</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起重伤害</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6</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配电室、电器设施运行场所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color w:val="FF0000"/>
                <w:szCs w:val="21"/>
              </w:rPr>
            </w:pPr>
            <w:r>
              <w:rPr>
                <w:rFonts w:hint="eastAsia"/>
                <w:szCs w:val="21"/>
              </w:rPr>
              <w:t>配电箱（柜）</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szCs w:val="21"/>
              </w:rPr>
              <w:t>箱（柜）内可能存在带电部位裸露在外，人员接触可能导致触电事故。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触电</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7</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电气设备检修作业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电气人员在对部分电气设备进行检修时，可能导致触电事故。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触电</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8</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bCs/>
                <w:szCs w:val="21"/>
              </w:rPr>
              <w:t>倒闸操作</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不满足操作条件进行倒闸操作造成触电。</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触电</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9</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临时用电作业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临时用电存在带电部位裸露，可能导致触电事故。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触电</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10</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电缆可能因外力作用导致漏电，人员接触，可能导致触电事故。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触电</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11</w:t>
            </w:r>
          </w:p>
        </w:tc>
        <w:tc>
          <w:tcPr>
            <w:tcW w:w="1192"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手持电动工具</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手持电动工具可能发生绝缘损坏漏电，可能导致触电事故。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触电</w:t>
            </w:r>
          </w:p>
        </w:tc>
      </w:tr>
      <w:tr w:rsidR="00803F8F">
        <w:trPr>
          <w:trHeight w:val="4627"/>
          <w:jc w:val="center"/>
        </w:trPr>
        <w:tc>
          <w:tcPr>
            <w:tcW w:w="580" w:type="dxa"/>
            <w:tcBorders>
              <w:top w:val="single" w:sz="4" w:space="0" w:color="auto"/>
              <w:left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12</w:t>
            </w:r>
          </w:p>
        </w:tc>
        <w:tc>
          <w:tcPr>
            <w:tcW w:w="1192" w:type="dxa"/>
            <w:tcBorders>
              <w:top w:val="single" w:sz="4" w:space="0" w:color="auto"/>
              <w:left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污水处理厂、中水处理厂</w:t>
            </w:r>
          </w:p>
        </w:tc>
        <w:tc>
          <w:tcPr>
            <w:tcW w:w="1357" w:type="dxa"/>
            <w:tcBorders>
              <w:top w:val="single" w:sz="4" w:space="0" w:color="auto"/>
              <w:left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污水处理设备、设施</w:t>
            </w:r>
          </w:p>
        </w:tc>
        <w:tc>
          <w:tcPr>
            <w:tcW w:w="2713" w:type="dxa"/>
            <w:tcBorders>
              <w:top w:val="single" w:sz="4" w:space="0" w:color="auto"/>
              <w:left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1</w:t>
            </w:r>
            <w:r>
              <w:rPr>
                <w:rFonts w:hint="eastAsia"/>
                <w:color w:val="000000"/>
                <w:kern w:val="0"/>
                <w:szCs w:val="21"/>
              </w:rPr>
              <w:t>、电机、电缆及照明装置等电器设备常年在户外潮湿、腐蚀环境下运行，易造成绝缘层易老化引发触电；</w:t>
            </w:r>
          </w:p>
          <w:p w:rsidR="00803F8F" w:rsidRDefault="000403F7">
            <w:pPr>
              <w:widowControl/>
              <w:adjustRightInd w:val="0"/>
              <w:snapToGrid w:val="0"/>
              <w:spacing w:line="276" w:lineRule="auto"/>
              <w:rPr>
                <w:color w:val="000000"/>
                <w:kern w:val="0"/>
                <w:szCs w:val="21"/>
              </w:rPr>
            </w:pPr>
            <w:r>
              <w:rPr>
                <w:rFonts w:hint="eastAsia"/>
                <w:color w:val="000000"/>
                <w:kern w:val="0"/>
                <w:szCs w:val="21"/>
              </w:rPr>
              <w:t>2</w:t>
            </w:r>
            <w:r>
              <w:rPr>
                <w:rFonts w:hint="eastAsia"/>
                <w:color w:val="000000"/>
                <w:kern w:val="0"/>
                <w:szCs w:val="21"/>
              </w:rPr>
              <w:t>、巡检作业时，作业人员可能滑跌坠入集水池，尤其是在雨天和冰雪天气易引发淹溺事故；</w:t>
            </w:r>
          </w:p>
          <w:p w:rsidR="00803F8F" w:rsidRDefault="000403F7">
            <w:pPr>
              <w:widowControl/>
              <w:adjustRightInd w:val="0"/>
              <w:snapToGrid w:val="0"/>
              <w:spacing w:line="276" w:lineRule="auto"/>
              <w:rPr>
                <w:color w:val="000000"/>
                <w:kern w:val="0"/>
                <w:szCs w:val="21"/>
              </w:rPr>
            </w:pPr>
            <w:r>
              <w:rPr>
                <w:rFonts w:hint="eastAsia"/>
                <w:color w:val="000000"/>
                <w:kern w:val="0"/>
                <w:szCs w:val="21"/>
              </w:rPr>
              <w:t>3</w:t>
            </w:r>
            <w:r>
              <w:rPr>
                <w:rFonts w:hint="eastAsia"/>
                <w:color w:val="000000"/>
                <w:kern w:val="0"/>
                <w:szCs w:val="21"/>
              </w:rPr>
              <w:t>、污水处理过程中产生硫化氢、甲烷、一氧化碳、氯气等气体容易引起作业人员中毒、窒息；</w:t>
            </w:r>
          </w:p>
          <w:p w:rsidR="00803F8F" w:rsidRDefault="000403F7">
            <w:pPr>
              <w:widowControl/>
              <w:adjustRightInd w:val="0"/>
              <w:snapToGrid w:val="0"/>
              <w:spacing w:line="276" w:lineRule="auto"/>
              <w:rPr>
                <w:color w:val="000000"/>
                <w:kern w:val="0"/>
                <w:szCs w:val="21"/>
              </w:rPr>
            </w:pPr>
            <w:r>
              <w:rPr>
                <w:rFonts w:hint="eastAsia"/>
                <w:color w:val="000000"/>
                <w:kern w:val="0"/>
                <w:szCs w:val="21"/>
              </w:rPr>
              <w:t>4</w:t>
            </w:r>
            <w:r>
              <w:rPr>
                <w:rFonts w:hint="eastAsia"/>
                <w:color w:val="000000"/>
                <w:kern w:val="0"/>
                <w:szCs w:val="21"/>
              </w:rPr>
              <w:t>、污泥消化过程会释放出甲烷，浓度过高遇火会引起火灾。</w:t>
            </w:r>
          </w:p>
        </w:tc>
        <w:tc>
          <w:tcPr>
            <w:tcW w:w="1698" w:type="dxa"/>
            <w:tcBorders>
              <w:top w:val="single" w:sz="4" w:space="0" w:color="auto"/>
              <w:left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触电、淹溺、</w:t>
            </w:r>
          </w:p>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中毒和窒息、</w:t>
            </w:r>
          </w:p>
          <w:p w:rsidR="00803F8F" w:rsidRDefault="000403F7">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13</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电气设备及线路使用场所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电气设备及线路</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电气设备及线路，可能因长期过负荷、短路故障、绝缘老化等原因，自身发热，可能导致电器火灾。</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火灾</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14</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动火作业场所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动火作业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在实施动火作业时，周围存在易燃物品，可能导致火灾事故。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color w:val="FF0000"/>
                <w:szCs w:val="21"/>
              </w:rPr>
            </w:pPr>
            <w:r>
              <w:rPr>
                <w:rFonts w:hint="eastAsia"/>
                <w:szCs w:val="21"/>
              </w:rPr>
              <w:t>火灾</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15</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作业平台、脚手架</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高处作业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在高于</w:t>
            </w:r>
            <w:r>
              <w:rPr>
                <w:szCs w:val="21"/>
              </w:rPr>
              <w:t>2m</w:t>
            </w:r>
            <w:r>
              <w:rPr>
                <w:rFonts w:hint="eastAsia"/>
                <w:szCs w:val="21"/>
              </w:rPr>
              <w:t>的作业平台、脚手架进行操作、检修等高处作业时，可能导致高处坠落事故。</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高处坠落</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16</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管沟、动土作业</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动土作业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挖沟进行管线维护、修理时，可能导致坍塌。</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坍塌</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17</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锅炉房</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锅炉及附属管线上的安全装置</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color w:val="000000"/>
                <w:kern w:val="0"/>
                <w:szCs w:val="21"/>
              </w:rPr>
              <w:t>锅炉本身存在缺陷；出气阀被堵死，锅炉仍在运行；超载运行；操作人员的失误和仪表的失灵而造成超载；缺水运行；腐蚀失效；水垢未及时清除；锅炉到期未检验，安全附件超期未检或失效；司炉人员无证操作或脱岗等原因易造成锅炉爆炸。</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锅炉爆炸</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lastRenderedPageBreak/>
              <w:t>18</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有限空间</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有限空间作业</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pStyle w:val="af0"/>
              <w:adjustRightInd w:val="0"/>
              <w:snapToGrid w:val="0"/>
              <w:spacing w:line="276" w:lineRule="auto"/>
              <w:rPr>
                <w:rFonts w:ascii="Times New Roman" w:hAnsi="Times New Roman"/>
                <w:bCs/>
                <w:szCs w:val="21"/>
              </w:rPr>
            </w:pPr>
            <w:r>
              <w:rPr>
                <w:rFonts w:ascii="Times New Roman" w:hAnsi="Times New Roman" w:hint="eastAsia"/>
                <w:bCs/>
                <w:szCs w:val="21"/>
              </w:rPr>
              <w:t>（隔绝正压式、长管式）呼吸器或下井防护用品存在缺陷、有毒有害气体超标导致人员</w:t>
            </w:r>
            <w:r>
              <w:rPr>
                <w:rFonts w:ascii="Times New Roman" w:hAnsi="Times New Roman" w:hint="eastAsia"/>
                <w:szCs w:val="21"/>
              </w:rPr>
              <w:t>中毒、窒息。</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中毒和窒息</w:t>
            </w:r>
          </w:p>
        </w:tc>
      </w:tr>
      <w:tr w:rsidR="00803F8F">
        <w:trPr>
          <w:trHeight w:val="20"/>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19</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液氯液氨储罐区、加药间</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液氯液氨</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液氯液氨泄漏，造成附近人员中毒和窒息。</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中毒和窒息</w:t>
            </w:r>
          </w:p>
        </w:tc>
      </w:tr>
      <w:tr w:rsidR="00803F8F">
        <w:trPr>
          <w:trHeight w:val="77"/>
          <w:jc w:val="center"/>
        </w:trPr>
        <w:tc>
          <w:tcPr>
            <w:tcW w:w="58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szCs w:val="21"/>
              </w:rPr>
              <w:t>20</w:t>
            </w:r>
          </w:p>
        </w:tc>
        <w:tc>
          <w:tcPr>
            <w:tcW w:w="1192"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次氯酸钠储罐区、加药间</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次氯酸钠</w:t>
            </w:r>
          </w:p>
        </w:tc>
        <w:tc>
          <w:tcPr>
            <w:tcW w:w="27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次氯酸钠泄漏导致人员中毒和窒息。</w:t>
            </w:r>
          </w:p>
        </w:tc>
        <w:tc>
          <w:tcPr>
            <w:tcW w:w="16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tc>
        <w:tc>
          <w:tcPr>
            <w:tcW w:w="1520"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中毒和窒息</w:t>
            </w:r>
          </w:p>
        </w:tc>
      </w:tr>
    </w:tbl>
    <w:p w:rsidR="00803F8F" w:rsidRDefault="00803F8F">
      <w:pPr>
        <w:pStyle w:val="2"/>
        <w:sectPr w:rsidR="00803F8F">
          <w:pgSz w:w="11906" w:h="16838"/>
          <w:pgMar w:top="1814" w:right="1474" w:bottom="1474" w:left="1588" w:header="851" w:footer="992" w:gutter="0"/>
          <w:cols w:space="720"/>
          <w:docGrid w:type="lines" w:linePitch="312"/>
        </w:sectPr>
      </w:pPr>
      <w:bookmarkStart w:id="183" w:name="_Toc484186691"/>
    </w:p>
    <w:p w:rsidR="00803F8F" w:rsidRDefault="000403F7">
      <w:pPr>
        <w:rPr>
          <w:rFonts w:asciiTheme="minorEastAsia" w:eastAsiaTheme="minorEastAsia" w:hAnsiTheme="minorEastAsia"/>
          <w:sz w:val="28"/>
          <w:szCs w:val="28"/>
        </w:rPr>
      </w:pPr>
      <w:bookmarkStart w:id="184" w:name="_Toc17131_WPSOffice_Level1"/>
      <w:bookmarkStart w:id="185" w:name="_Toc23206_WPSOffice_Level1"/>
      <w:r>
        <w:rPr>
          <w:rFonts w:asciiTheme="minorEastAsia" w:eastAsiaTheme="minorEastAsia" w:hAnsiTheme="minorEastAsia" w:hint="eastAsia"/>
          <w:sz w:val="28"/>
          <w:szCs w:val="28"/>
        </w:rPr>
        <w:lastRenderedPageBreak/>
        <w:t>8</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燃气企业</w:t>
      </w:r>
      <w:bookmarkEnd w:id="183"/>
      <w:bookmarkEnd w:id="184"/>
      <w:bookmarkEnd w:id="185"/>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87"/>
        <w:gridCol w:w="1808"/>
        <w:gridCol w:w="2865"/>
        <w:gridCol w:w="1508"/>
        <w:gridCol w:w="1558"/>
      </w:tblGrid>
      <w:tr w:rsidR="00803F8F">
        <w:trPr>
          <w:trHeight w:val="20"/>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序号</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燃气供应企业生产区、调压计量装置所在区域、管线沿线</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等发生泄漏遇明火、电气火花、静电火花等，用火、用电不当点燃其他可燃物等易于引发火灾事故。</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火灾</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燃气供应企业生产区、调压计量装置所在区域、管线沿线</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等发生泄漏，燃气浓度达爆炸极限，遇明火、电气火花、静电火花等。</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其它爆炸</w:t>
            </w:r>
          </w:p>
        </w:tc>
      </w:tr>
      <w:tr w:rsidR="00803F8F">
        <w:trPr>
          <w:trHeight w:val="1086"/>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储罐、阀门井小室、地下管沟及管廊、企业地沟及污水池</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有限空间作业</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有限空间内作业氧气不足、存在有毒有害气体，措施不当等可能引发作业人员中毒窒息。</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中毒和窒息</w:t>
            </w:r>
          </w:p>
        </w:tc>
      </w:tr>
      <w:tr w:rsidR="00803F8F">
        <w:trPr>
          <w:trHeight w:val="77"/>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t>供气设备区、运输线</w:t>
            </w:r>
            <w:r>
              <w:rPr>
                <w:rFonts w:hint="eastAsia"/>
                <w:szCs w:val="21"/>
              </w:rPr>
              <w:lastRenderedPageBreak/>
              <w:t>路</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szCs w:val="21"/>
              </w:rPr>
            </w:pPr>
            <w:r>
              <w:rPr>
                <w:rFonts w:hint="eastAsia"/>
                <w:szCs w:val="21"/>
              </w:rPr>
              <w:lastRenderedPageBreak/>
              <w:t>设备设施或极端天气</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pStyle w:val="af0"/>
              <w:adjustRightInd w:val="0"/>
              <w:snapToGrid w:val="0"/>
              <w:spacing w:line="276" w:lineRule="auto"/>
              <w:rPr>
                <w:rFonts w:ascii="Times New Roman" w:hAnsi="Times New Roman"/>
                <w:bCs/>
                <w:szCs w:val="21"/>
              </w:rPr>
            </w:pPr>
            <w:r>
              <w:rPr>
                <w:rFonts w:ascii="Times New Roman" w:hAnsi="Times New Roman" w:hint="eastAsia"/>
                <w:bCs/>
                <w:szCs w:val="21"/>
              </w:rPr>
              <w:t>由于设备设施故障、事故或者极端天气影响，导致运营中断。</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kern w:val="0"/>
                <w:szCs w:val="21"/>
              </w:rPr>
            </w:pPr>
            <w:r>
              <w:rPr>
                <w:rFonts w:hint="eastAsia"/>
                <w:kern w:val="0"/>
                <w:szCs w:val="21"/>
              </w:rPr>
              <w:t>人员伤亡</w:t>
            </w:r>
          </w:p>
          <w:p w:rsidR="00803F8F" w:rsidRDefault="000403F7">
            <w:pPr>
              <w:adjustRightInd w:val="0"/>
              <w:snapToGrid w:val="0"/>
              <w:spacing w:line="276" w:lineRule="auto"/>
              <w:jc w:val="center"/>
              <w:rPr>
                <w:kern w:val="0"/>
                <w:szCs w:val="21"/>
              </w:rPr>
            </w:pPr>
            <w:r>
              <w:rPr>
                <w:rFonts w:hint="eastAsia"/>
                <w:kern w:val="0"/>
                <w:szCs w:val="21"/>
              </w:rPr>
              <w:t>经济损失</w:t>
            </w:r>
          </w:p>
          <w:p w:rsidR="00803F8F" w:rsidRDefault="000403F7">
            <w:pPr>
              <w:adjustRightInd w:val="0"/>
              <w:snapToGrid w:val="0"/>
              <w:spacing w:line="276" w:lineRule="auto"/>
              <w:jc w:val="center"/>
              <w:rPr>
                <w:kern w:val="0"/>
                <w:szCs w:val="21"/>
              </w:rPr>
            </w:pPr>
            <w:r>
              <w:rPr>
                <w:rFonts w:hint="eastAsia"/>
                <w:kern w:val="0"/>
                <w:szCs w:val="21"/>
              </w:rPr>
              <w:t>社会心理影响</w:t>
            </w:r>
          </w:p>
          <w:p w:rsidR="00803F8F" w:rsidRDefault="000403F7">
            <w:pPr>
              <w:adjustRightInd w:val="0"/>
              <w:snapToGrid w:val="0"/>
              <w:spacing w:line="276" w:lineRule="auto"/>
              <w:jc w:val="center"/>
              <w:rPr>
                <w:kern w:val="0"/>
                <w:szCs w:val="21"/>
              </w:rPr>
            </w:pPr>
            <w:r>
              <w:rPr>
                <w:rFonts w:hint="eastAsia"/>
                <w:kern w:val="0"/>
                <w:szCs w:val="21"/>
              </w:rPr>
              <w:t>基础设施中断</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szCs w:val="21"/>
              </w:rPr>
            </w:pPr>
            <w:r>
              <w:rPr>
                <w:rFonts w:hint="eastAsia"/>
                <w:szCs w:val="21"/>
              </w:rPr>
              <w:t>其它伤害</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5</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液化石油气、压缩天然气、液化天然气装卸区</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液化石油气、压缩天然气、液化天然气装卸软管</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在装卸过程中，意外致使装卸软管脱落，易造成物体打击伤害。</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物体打击</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运输路线</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燃气运输车辆、作业车辆等</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燃气运输车辆、作业车辆在行驶过程中易发生车辆伤害。</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车辆伤害</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维修、抢修作业区</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泵、砂轮机、台钻等维修设备</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kern w:val="0"/>
                <w:szCs w:val="21"/>
              </w:rPr>
              <w:t>操作人员与旋转部件等接触，易造成机械伤害事故。</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机械伤害</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8</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电气设备及线路使用场所</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电气设备</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电气设备漏电、从业人员操作不当等，易造成触电事故。</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触电</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9</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储罐等检（维）修作业平台、梯架</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高处作业</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高处作业等容易发生高处坠落事故。</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高处坠落</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10</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bCs/>
                <w:szCs w:val="21"/>
              </w:rPr>
              <w:t>管沟</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动土作业</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管沟等作业易引起坍塌事故。</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坍塌</w:t>
            </w:r>
          </w:p>
        </w:tc>
      </w:tr>
      <w:tr w:rsidR="00803F8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11</w:t>
            </w:r>
          </w:p>
        </w:tc>
        <w:tc>
          <w:tcPr>
            <w:tcW w:w="78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储罐区、气瓶库</w:t>
            </w:r>
          </w:p>
        </w:tc>
        <w:tc>
          <w:tcPr>
            <w:tcW w:w="180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高压储罐、气瓶（组）</w:t>
            </w:r>
          </w:p>
        </w:tc>
        <w:tc>
          <w:tcPr>
            <w:tcW w:w="286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rFonts w:hint="eastAsia"/>
                <w:bCs/>
                <w:szCs w:val="21"/>
              </w:rPr>
              <w:t>高压储罐、气瓶（组）存在缺陷或操作不当致使压力不正常升高可能导致容器爆炸。</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容器爆炸</w:t>
            </w:r>
          </w:p>
        </w:tc>
      </w:tr>
    </w:tbl>
    <w:p w:rsidR="00803F8F" w:rsidRDefault="00803F8F">
      <w:pPr>
        <w:pStyle w:val="2"/>
        <w:sectPr w:rsidR="00803F8F">
          <w:pgSz w:w="11906" w:h="16838"/>
          <w:pgMar w:top="1814" w:right="1474" w:bottom="1474" w:left="1588" w:header="851" w:footer="992" w:gutter="0"/>
          <w:cols w:space="720"/>
          <w:docGrid w:type="lines" w:linePitch="312"/>
        </w:sectPr>
      </w:pPr>
      <w:bookmarkStart w:id="186" w:name="_Toc484186693"/>
    </w:p>
    <w:p w:rsidR="00803F8F" w:rsidRDefault="000403F7">
      <w:pPr>
        <w:rPr>
          <w:rFonts w:asciiTheme="minorEastAsia" w:eastAsiaTheme="minorEastAsia" w:hAnsiTheme="minorEastAsia"/>
          <w:sz w:val="28"/>
          <w:szCs w:val="28"/>
        </w:rPr>
      </w:pPr>
      <w:bookmarkStart w:id="187" w:name="_Toc7680_WPSOffice_Level1"/>
      <w:bookmarkStart w:id="188" w:name="_Toc10114_WPSOffice_Level1"/>
      <w:r>
        <w:rPr>
          <w:rFonts w:asciiTheme="minorEastAsia" w:eastAsiaTheme="minorEastAsia" w:hAnsiTheme="minorEastAsia" w:hint="eastAsia"/>
          <w:sz w:val="28"/>
          <w:szCs w:val="28"/>
        </w:rPr>
        <w:lastRenderedPageBreak/>
        <w:t>9</w:t>
      </w:r>
      <w:r>
        <w:rPr>
          <w:rFonts w:asciiTheme="minorEastAsia" w:eastAsiaTheme="minorEastAsia" w:hAnsiTheme="minorEastAsia"/>
          <w:sz w:val="28"/>
          <w:szCs w:val="28"/>
        </w:rPr>
        <w:t xml:space="preserve">. </w:t>
      </w:r>
      <w:r>
        <w:rPr>
          <w:rFonts w:asciiTheme="minorEastAsia" w:eastAsiaTheme="minorEastAsia" w:hAnsiTheme="minorEastAsia" w:hint="eastAsia"/>
          <w:color w:val="000000"/>
          <w:sz w:val="28"/>
          <w:szCs w:val="28"/>
        </w:rPr>
        <w:t>生活垃圾处理设施（</w:t>
      </w:r>
      <w:r>
        <w:rPr>
          <w:rFonts w:asciiTheme="minorEastAsia" w:eastAsiaTheme="minorEastAsia" w:hAnsiTheme="minorEastAsia" w:hint="eastAsia"/>
          <w:sz w:val="28"/>
          <w:szCs w:val="28"/>
        </w:rPr>
        <w:t>垃圾填埋场）</w:t>
      </w:r>
      <w:bookmarkEnd w:id="186"/>
      <w:bookmarkEnd w:id="187"/>
      <w:bookmarkEnd w:id="188"/>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904"/>
        <w:gridCol w:w="1205"/>
        <w:gridCol w:w="3468"/>
        <w:gridCol w:w="1508"/>
        <w:gridCol w:w="1558"/>
      </w:tblGrid>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序号</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场所</w:t>
            </w:r>
            <w:r>
              <w:rPr>
                <w:szCs w:val="21"/>
              </w:rPr>
              <w:t>/</w:t>
            </w:r>
            <w:r>
              <w:rPr>
                <w:rFonts w:hint="eastAsia"/>
                <w:szCs w:val="21"/>
              </w:rPr>
              <w:t>位置</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szCs w:val="21"/>
              </w:rPr>
            </w:pPr>
            <w:r>
              <w:rPr>
                <w:rFonts w:hint="eastAsia"/>
                <w:bCs/>
                <w:szCs w:val="21"/>
              </w:rPr>
              <w:t>风险源</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shd w:val="clear" w:color="auto" w:fill="FFFFFF"/>
              </w:rPr>
            </w:pPr>
            <w:r>
              <w:rPr>
                <w:rFonts w:hint="eastAsia"/>
                <w:szCs w:val="21"/>
                <w:shd w:val="clear" w:color="auto" w:fill="FFFFFF"/>
              </w:rPr>
              <w:t>辨识标准</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可能造成的</w:t>
            </w:r>
          </w:p>
          <w:p w:rsidR="00803F8F" w:rsidRDefault="000403F7">
            <w:pPr>
              <w:widowControl/>
              <w:adjustRightInd w:val="0"/>
              <w:snapToGrid w:val="0"/>
              <w:spacing w:line="276" w:lineRule="auto"/>
              <w:jc w:val="center"/>
              <w:rPr>
                <w:kern w:val="0"/>
                <w:szCs w:val="21"/>
              </w:rPr>
            </w:pPr>
            <w:r>
              <w:rPr>
                <w:rFonts w:hint="eastAsia"/>
                <w:kern w:val="0"/>
                <w:szCs w:val="21"/>
              </w:rPr>
              <w:t>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1</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边坡</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kern w:val="0"/>
                <w:szCs w:val="21"/>
              </w:rPr>
              <w:t>边坡失稳</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长时间暴雨或地震导致边坡失稳，填埋渗滤液渗漏。</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坍塌</w:t>
            </w:r>
          </w:p>
        </w:tc>
      </w:tr>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2</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排导管，环境空气</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甲烷</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填埋场中积存的甲烷，遇到点火源（烟头、违章点火、机械火花、电气火花、雷电火花、汽车排气管火花）发生火灾。</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火灾</w:t>
            </w:r>
          </w:p>
        </w:tc>
      </w:tr>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3</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环境空气</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二噁英等</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szCs w:val="21"/>
                <w:shd w:val="clear" w:color="auto" w:fill="FFFFFF"/>
              </w:rPr>
              <w:t>生活垃圾焚烧</w:t>
            </w:r>
            <w:r>
              <w:rPr>
                <w:rFonts w:hint="eastAsia"/>
                <w:szCs w:val="21"/>
              </w:rPr>
              <w:t>和医疗废物焚烧残渣</w:t>
            </w:r>
            <w:r>
              <w:rPr>
                <w:rFonts w:hint="eastAsia"/>
                <w:szCs w:val="21"/>
                <w:shd w:val="clear" w:color="auto" w:fill="FFFFFF"/>
              </w:rPr>
              <w:t>容易产生二噁英。可引起皮肤</w:t>
            </w:r>
            <w:proofErr w:type="gramStart"/>
            <w:r>
              <w:rPr>
                <w:rFonts w:hint="eastAsia"/>
                <w:szCs w:val="21"/>
                <w:shd w:val="clear" w:color="auto" w:fill="FFFFFF"/>
              </w:rPr>
              <w:t>痊</w:t>
            </w:r>
            <w:proofErr w:type="gramEnd"/>
            <w:r>
              <w:rPr>
                <w:rFonts w:hint="eastAsia"/>
                <w:szCs w:val="21"/>
                <w:shd w:val="clear" w:color="auto" w:fill="FFFFFF"/>
              </w:rPr>
              <w:t>疮、头痛、失聪、忧郁、失眠等症，并可能导致染色体损伤、心力衰竭、癌症等。</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p w:rsidR="00803F8F" w:rsidRDefault="000403F7">
            <w:pPr>
              <w:widowControl/>
              <w:adjustRightInd w:val="0"/>
              <w:snapToGrid w:val="0"/>
              <w:spacing w:line="276" w:lineRule="auto"/>
              <w:jc w:val="center"/>
              <w:rPr>
                <w:kern w:val="0"/>
                <w:szCs w:val="21"/>
              </w:rPr>
            </w:pPr>
            <w:r>
              <w:rPr>
                <w:rFonts w:hint="eastAsia"/>
                <w:kern w:val="0"/>
                <w:szCs w:val="21"/>
              </w:rPr>
              <w:t>社会心理影响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中毒和窒息</w:t>
            </w:r>
          </w:p>
        </w:tc>
      </w:tr>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4</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行车区域</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机动车辆</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车辆伤害</w:t>
            </w:r>
          </w:p>
        </w:tc>
      </w:tr>
      <w:tr w:rsidR="00803F8F">
        <w:trPr>
          <w:trHeight w:val="2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5</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大气层</w:t>
            </w:r>
          </w:p>
        </w:tc>
        <w:tc>
          <w:tcPr>
            <w:tcW w:w="120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甲烷（排放的气体积聚，形成云状气团）</w:t>
            </w:r>
          </w:p>
        </w:tc>
        <w:tc>
          <w:tcPr>
            <w:tcW w:w="34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shd w:val="clear" w:color="auto" w:fill="FFFFFF"/>
              </w:rPr>
            </w:pPr>
            <w:r>
              <w:rPr>
                <w:rFonts w:hint="eastAsia"/>
                <w:szCs w:val="21"/>
                <w:shd w:val="clear" w:color="auto" w:fill="FFFFFF"/>
              </w:rPr>
              <w:t>垃圾焚烧产生甲烷，在大气中积聚，遇到点火源，</w:t>
            </w:r>
            <w:r>
              <w:rPr>
                <w:rFonts w:hint="eastAsia"/>
                <w:szCs w:val="21"/>
              </w:rPr>
              <w:t>可导致闪火、蒸汽云爆炸事故</w:t>
            </w:r>
            <w:r>
              <w:rPr>
                <w:rFonts w:hint="eastAsia"/>
                <w:szCs w:val="21"/>
                <w:shd w:val="clear" w:color="auto" w:fill="FFFFFF"/>
              </w:rPr>
              <w:t>。</w:t>
            </w:r>
          </w:p>
        </w:tc>
        <w:tc>
          <w:tcPr>
            <w:tcW w:w="150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其它爆炸</w:t>
            </w:r>
          </w:p>
        </w:tc>
      </w:tr>
    </w:tbl>
    <w:p w:rsidR="00803F8F" w:rsidRDefault="00803F8F">
      <w:pPr>
        <w:pStyle w:val="2"/>
        <w:sectPr w:rsidR="00803F8F">
          <w:pgSz w:w="11906" w:h="16838"/>
          <w:pgMar w:top="1814" w:right="1474" w:bottom="1474" w:left="1588" w:header="851" w:footer="992" w:gutter="0"/>
          <w:cols w:space="720"/>
          <w:docGrid w:type="lines" w:linePitch="312"/>
        </w:sectPr>
      </w:pPr>
      <w:bookmarkStart w:id="189" w:name="_Toc484186694"/>
    </w:p>
    <w:p w:rsidR="00803F8F" w:rsidRDefault="000403F7">
      <w:pPr>
        <w:numPr>
          <w:ilvl w:val="0"/>
          <w:numId w:val="25"/>
        </w:numPr>
        <w:rPr>
          <w:rFonts w:asciiTheme="minorEastAsia" w:eastAsiaTheme="minorEastAsia" w:hAnsiTheme="minorEastAsia"/>
          <w:sz w:val="28"/>
          <w:szCs w:val="28"/>
        </w:rPr>
      </w:pPr>
      <w:bookmarkStart w:id="190" w:name="_Toc12232_WPSOffice_Level1"/>
      <w:bookmarkStart w:id="191" w:name="_Toc14218_WPSOffice_Level1"/>
      <w:r>
        <w:rPr>
          <w:rFonts w:asciiTheme="minorEastAsia" w:eastAsiaTheme="minorEastAsia" w:hAnsiTheme="minorEastAsia" w:hint="eastAsia"/>
          <w:color w:val="000000"/>
          <w:sz w:val="28"/>
          <w:szCs w:val="28"/>
        </w:rPr>
        <w:lastRenderedPageBreak/>
        <w:t>生活垃圾处理设施（</w:t>
      </w:r>
      <w:r>
        <w:rPr>
          <w:rFonts w:asciiTheme="minorEastAsia" w:eastAsiaTheme="minorEastAsia" w:hAnsiTheme="minorEastAsia" w:hint="eastAsia"/>
          <w:sz w:val="28"/>
          <w:szCs w:val="28"/>
        </w:rPr>
        <w:t>渣土受纳场）</w:t>
      </w:r>
      <w:bookmarkEnd w:id="189"/>
      <w:bookmarkEnd w:id="190"/>
      <w:bookmarkEnd w:id="19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04"/>
        <w:gridCol w:w="1055"/>
        <w:gridCol w:w="3166"/>
        <w:gridCol w:w="1810"/>
        <w:gridCol w:w="1558"/>
      </w:tblGrid>
      <w:tr w:rsidR="00803F8F">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序号</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场所</w:t>
            </w:r>
            <w:r>
              <w:rPr>
                <w:szCs w:val="21"/>
              </w:rPr>
              <w:t>/</w:t>
            </w:r>
            <w:r>
              <w:rPr>
                <w:rFonts w:hint="eastAsia"/>
                <w:szCs w:val="21"/>
              </w:rPr>
              <w:t>位置</w:t>
            </w:r>
          </w:p>
        </w:tc>
        <w:tc>
          <w:tcPr>
            <w:tcW w:w="105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风险源</w:t>
            </w:r>
          </w:p>
        </w:tc>
        <w:tc>
          <w:tcPr>
            <w:tcW w:w="316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辨识标准</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可能造成的后果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风险类型（按照</w:t>
            </w:r>
            <w:r>
              <w:rPr>
                <w:kern w:val="0"/>
                <w:szCs w:val="21"/>
              </w:rPr>
              <w:t>GB6441</w:t>
            </w:r>
            <w:r>
              <w:rPr>
                <w:rFonts w:hint="eastAsia"/>
                <w:kern w:val="0"/>
                <w:szCs w:val="21"/>
              </w:rPr>
              <w:t>）</w:t>
            </w:r>
          </w:p>
        </w:tc>
      </w:tr>
      <w:tr w:rsidR="00803F8F">
        <w:trPr>
          <w:trHeight w:val="1297"/>
          <w:jc w:val="center"/>
        </w:trPr>
        <w:tc>
          <w:tcPr>
            <w:tcW w:w="56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渣土堆</w:t>
            </w:r>
          </w:p>
        </w:tc>
        <w:tc>
          <w:tcPr>
            <w:tcW w:w="105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渣土失稳</w:t>
            </w:r>
          </w:p>
        </w:tc>
        <w:tc>
          <w:tcPr>
            <w:tcW w:w="316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bCs/>
                <w:szCs w:val="21"/>
              </w:rPr>
            </w:pPr>
            <w:r>
              <w:rPr>
                <w:bCs/>
                <w:szCs w:val="21"/>
              </w:rPr>
              <w:t>1</w:t>
            </w:r>
            <w:r>
              <w:rPr>
                <w:rFonts w:hint="eastAsia"/>
                <w:bCs/>
                <w:szCs w:val="21"/>
              </w:rPr>
              <w:t>、导排水系统失效，导致渣土含水过饱和，形成底部软弱滑动带；超容、超高堆</w:t>
            </w:r>
            <w:proofErr w:type="gramStart"/>
            <w:r>
              <w:rPr>
                <w:rFonts w:hint="eastAsia"/>
                <w:bCs/>
                <w:szCs w:val="21"/>
              </w:rPr>
              <w:t>填导致</w:t>
            </w:r>
            <w:proofErr w:type="gramEnd"/>
            <w:r>
              <w:rPr>
                <w:rFonts w:hint="eastAsia"/>
                <w:bCs/>
                <w:szCs w:val="21"/>
              </w:rPr>
              <w:t>下滑推力增大，造成滑坡事故；</w:t>
            </w:r>
          </w:p>
          <w:p w:rsidR="00803F8F" w:rsidRDefault="000403F7">
            <w:pPr>
              <w:widowControl/>
              <w:adjustRightInd w:val="0"/>
              <w:snapToGrid w:val="0"/>
              <w:spacing w:line="276" w:lineRule="auto"/>
              <w:rPr>
                <w:kern w:val="0"/>
                <w:szCs w:val="21"/>
              </w:rPr>
            </w:pPr>
            <w:r>
              <w:rPr>
                <w:bCs/>
                <w:szCs w:val="21"/>
              </w:rPr>
              <w:t>2</w:t>
            </w:r>
            <w:r>
              <w:rPr>
                <w:rFonts w:hint="eastAsia"/>
                <w:bCs/>
                <w:szCs w:val="21"/>
              </w:rPr>
              <w:t>、降雨、地震导致渣土失稳，造成滑坡事故。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坍塌</w:t>
            </w:r>
          </w:p>
        </w:tc>
      </w:tr>
      <w:tr w:rsidR="00803F8F">
        <w:trPr>
          <w:trHeight w:val="1297"/>
          <w:jc w:val="center"/>
        </w:trPr>
        <w:tc>
          <w:tcPr>
            <w:tcW w:w="56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szCs w:val="21"/>
              </w:rPr>
              <w:t>2</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szCs w:val="21"/>
              </w:rPr>
              <w:t>行车区域</w:t>
            </w:r>
          </w:p>
        </w:tc>
        <w:tc>
          <w:tcPr>
            <w:tcW w:w="1055"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bCs/>
                <w:szCs w:val="21"/>
              </w:rPr>
              <w:t>机动车辆</w:t>
            </w:r>
          </w:p>
        </w:tc>
        <w:tc>
          <w:tcPr>
            <w:tcW w:w="3166"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p w:rsidR="00803F8F" w:rsidRDefault="000403F7">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szCs w:val="21"/>
              </w:rPr>
              <w:t>车辆伤害</w:t>
            </w:r>
          </w:p>
        </w:tc>
      </w:tr>
    </w:tbl>
    <w:p w:rsidR="00803F8F" w:rsidRDefault="00803F8F">
      <w:pPr>
        <w:widowControl/>
        <w:spacing w:line="288" w:lineRule="auto"/>
        <w:jc w:val="left"/>
        <w:rPr>
          <w:color w:val="FF0000"/>
          <w:kern w:val="0"/>
        </w:rPr>
        <w:sectPr w:rsidR="00803F8F">
          <w:pgSz w:w="11906" w:h="16838"/>
          <w:pgMar w:top="1814" w:right="1474" w:bottom="1474" w:left="1588" w:header="851" w:footer="992" w:gutter="0"/>
          <w:cols w:space="720"/>
          <w:docGrid w:type="lines" w:linePitch="312"/>
        </w:sectPr>
      </w:pPr>
    </w:p>
    <w:p w:rsidR="00803F8F" w:rsidRDefault="000403F7">
      <w:pPr>
        <w:rPr>
          <w:rFonts w:asciiTheme="minorEastAsia" w:eastAsiaTheme="minorEastAsia" w:hAnsiTheme="minorEastAsia"/>
          <w:sz w:val="28"/>
          <w:szCs w:val="28"/>
        </w:rPr>
      </w:pPr>
      <w:bookmarkStart w:id="192" w:name="_Toc32654_WPSOffice_Level1"/>
      <w:bookmarkStart w:id="193" w:name="_Toc14409_WPSOffice_Level1"/>
      <w:bookmarkStart w:id="194" w:name="_Toc484186695"/>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省际客运企业</w:t>
      </w:r>
      <w:bookmarkEnd w:id="192"/>
      <w:bookmarkEnd w:id="193"/>
      <w:bookmarkEnd w:id="194"/>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877"/>
        <w:gridCol w:w="1509"/>
        <w:gridCol w:w="2711"/>
        <w:gridCol w:w="1810"/>
        <w:gridCol w:w="1560"/>
      </w:tblGrid>
      <w:tr w:rsidR="00803F8F">
        <w:trPr>
          <w:trHeight w:val="20"/>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7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客运车辆</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客运车辆</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在营运过程中，车辆设备故障可能导致交通事故；客运车辆在营运过程中因车辆自燃、纵火等原因，可能发生火灾事故；客运车辆在营运过程中落水，导致乘客发生淹溺事故；客运车辆在营运过程中，因设备故障等导致发生机械伤害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车辆伤害、机械伤害、火灾、淹溺</w:t>
            </w:r>
          </w:p>
        </w:tc>
      </w:tr>
      <w:tr w:rsidR="00803F8F">
        <w:trPr>
          <w:trHeight w:val="2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szCs w:val="21"/>
              </w:rPr>
            </w:pPr>
            <w:r>
              <w:rPr>
                <w:rFonts w:hint="eastAsia"/>
                <w:szCs w:val="21"/>
              </w:rPr>
              <w:t>客运站</w:t>
            </w: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客运车辆</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公交车辆本身故障或驾驶员误操作。</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杂草、厨房的烟道、液化石油气钢瓶、燃气调压间、燃气</w:t>
            </w:r>
            <w:proofErr w:type="gramStart"/>
            <w:r>
              <w:rPr>
                <w:rFonts w:hint="eastAsia"/>
                <w:szCs w:val="21"/>
              </w:rPr>
              <w:t>计量间</w:t>
            </w:r>
            <w:proofErr w:type="gramEnd"/>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w:t>
            </w:r>
            <w:proofErr w:type="gramStart"/>
            <w:r>
              <w:rPr>
                <w:rFonts w:hint="eastAsia"/>
                <w:kern w:val="0"/>
                <w:szCs w:val="21"/>
              </w:rPr>
              <w:t>计量间</w:t>
            </w:r>
            <w:proofErr w:type="gramEnd"/>
            <w:r>
              <w:rPr>
                <w:rFonts w:hint="eastAsia"/>
                <w:kern w:val="0"/>
                <w:szCs w:val="21"/>
              </w:rPr>
              <w:t>内燃气发生泄漏，遇火源可能导致火灾、爆炸等事故。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建筑物</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建筑物内的</w:t>
            </w:r>
            <w:proofErr w:type="gramStart"/>
            <w:r>
              <w:rPr>
                <w:rFonts w:hint="eastAsia"/>
                <w:szCs w:val="21"/>
              </w:rPr>
              <w:t>可燃物遇火源</w:t>
            </w:r>
            <w:proofErr w:type="gramEnd"/>
            <w:r>
              <w:rPr>
                <w:rFonts w:hint="eastAsia"/>
                <w:szCs w:val="21"/>
              </w:rPr>
              <w:t>可能发生火灾事故。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客运站内，乘客可以到达的区域</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客运站内，乘客可以到达的区域，由于大客流造成人员踩踏等。</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kern w:val="0"/>
                <w:szCs w:val="21"/>
              </w:rPr>
              <w:t>其它伤害</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电气设备、线路、开关</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r w:rsidR="00803F8F">
        <w:trPr>
          <w:trHeight w:val="2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509"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w:t>
            </w:r>
          </w:p>
        </w:tc>
        <w:tc>
          <w:tcPr>
            <w:tcW w:w="2711"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火灾、其它爆炸、中毒和窒息、锅炉爆炸</w:t>
            </w:r>
          </w:p>
        </w:tc>
      </w:tr>
    </w:tbl>
    <w:p w:rsidR="00803F8F" w:rsidRDefault="00803F8F">
      <w:pPr>
        <w:pStyle w:val="2"/>
        <w:sectPr w:rsidR="00803F8F">
          <w:pgSz w:w="11906" w:h="16838"/>
          <w:pgMar w:top="1440" w:right="1800" w:bottom="1440" w:left="1800" w:header="851" w:footer="992" w:gutter="0"/>
          <w:cols w:space="720"/>
          <w:docGrid w:type="lines" w:linePitch="312"/>
        </w:sectPr>
      </w:pPr>
      <w:bookmarkStart w:id="195" w:name="_Toc484186697"/>
    </w:p>
    <w:p w:rsidR="00803F8F" w:rsidRDefault="000403F7">
      <w:pPr>
        <w:rPr>
          <w:rFonts w:asciiTheme="minorEastAsia" w:eastAsiaTheme="minorEastAsia" w:hAnsiTheme="minorEastAsia"/>
          <w:sz w:val="28"/>
          <w:szCs w:val="28"/>
        </w:rPr>
      </w:pPr>
      <w:bookmarkStart w:id="196" w:name="_Toc30287_WPSOffice_Level1"/>
      <w:bookmarkStart w:id="197" w:name="_Toc9591_WPSOffice_Level1"/>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危险货物运输企业</w:t>
      </w:r>
      <w:bookmarkEnd w:id="195"/>
      <w:bookmarkEnd w:id="196"/>
      <w:bookmarkEnd w:id="197"/>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875"/>
        <w:gridCol w:w="1207"/>
        <w:gridCol w:w="3012"/>
        <w:gridCol w:w="1810"/>
        <w:gridCol w:w="1558"/>
      </w:tblGrid>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rFonts w:hint="eastAsia"/>
                <w:bCs/>
                <w:kern w:val="0"/>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20"/>
          <w:jc w:val="center"/>
        </w:trPr>
        <w:tc>
          <w:tcPr>
            <w:tcW w:w="598"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1</w:t>
            </w:r>
          </w:p>
        </w:tc>
        <w:tc>
          <w:tcPr>
            <w:tcW w:w="875"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危险货物运输车辆</w:t>
            </w: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运输车辆</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hAnsi="Calibri"/>
                <w:szCs w:val="21"/>
              </w:rPr>
            </w:pPr>
            <w:r>
              <w:rPr>
                <w:rFonts w:hint="eastAsia"/>
                <w:szCs w:val="21"/>
              </w:rPr>
              <w:t>运输易燃易爆危险货物的车辆，可能发生泄漏后的火灾爆炸事故；运输有毒有害危险货物的车辆，可能发生泄漏后引发的人员中毒和窒息事故；运输高温或腐蚀性危险货物的车辆，可能发生泄漏导致的灼烫事故；运输危险货物的车辆可能发生道路交通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车辆伤害、火灾、其它爆炸</w:t>
            </w:r>
          </w:p>
        </w:tc>
      </w:tr>
      <w:tr w:rsidR="00803F8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jc w:val="center"/>
              <w:rPr>
                <w:bCs/>
                <w:kern w:val="0"/>
                <w:szCs w:val="21"/>
              </w:rPr>
            </w:pPr>
            <w:r>
              <w:rPr>
                <w:bCs/>
                <w:kern w:val="0"/>
                <w:szCs w:val="21"/>
              </w:rPr>
              <w:t>2</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停车场地</w:t>
            </w: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运输车辆</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hAnsi="Calibri"/>
                <w:szCs w:val="21"/>
              </w:rPr>
            </w:pPr>
            <w:r>
              <w:rPr>
                <w:rFonts w:hint="eastAsia"/>
                <w:szCs w:val="21"/>
              </w:rPr>
              <w:t>运输易燃易爆危险货物的车辆，可能发生泄漏后的火灾爆炸事故；运输有毒有害危险货物的车辆，可能发生泄漏后引发的人员中毒和窒息事故；运输高温或腐蚀性危险货物的车辆，可能发生泄漏导致的灼烫事故；运输危险货物的车辆可能发生道路交通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autoSpaceDE w:val="0"/>
              <w:autoSpaceDN w:val="0"/>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车辆伤害、火灾、其它爆炸</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建筑物</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建筑物内的</w:t>
            </w:r>
            <w:proofErr w:type="gramStart"/>
            <w:r>
              <w:rPr>
                <w:rFonts w:hint="eastAsia"/>
                <w:szCs w:val="21"/>
              </w:rPr>
              <w:t>可燃物遇火源</w:t>
            </w:r>
            <w:proofErr w:type="gramEnd"/>
            <w:r>
              <w:rPr>
                <w:rFonts w:hint="eastAsia"/>
                <w:szCs w:val="21"/>
              </w:rPr>
              <w:t>可能发生火灾事故。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电气设备、线路、开关</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触电</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w:t>
            </w:r>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widowControl/>
              <w:adjustRightInd w:val="0"/>
              <w:snapToGrid w:val="0"/>
              <w:spacing w:line="276" w:lineRule="auto"/>
              <w:jc w:val="center"/>
              <w:rPr>
                <w:b/>
                <w:bCs/>
                <w:kern w:val="0"/>
                <w:szCs w:val="21"/>
              </w:rPr>
            </w:pPr>
            <w:r>
              <w:rPr>
                <w:rFonts w:hint="eastAsia"/>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火灾、其它爆炸、中毒和窒息、锅炉爆炸</w:t>
            </w:r>
          </w:p>
        </w:tc>
      </w:tr>
      <w:tr w:rsidR="00803F8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bCs/>
                <w:kern w:val="0"/>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803F8F" w:rsidRDefault="00803F8F">
            <w:pPr>
              <w:widowControl/>
              <w:spacing w:line="276" w:lineRule="auto"/>
              <w:jc w:val="left"/>
              <w:rPr>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szCs w:val="21"/>
              </w:rPr>
              <w:t>杂草、厨房的烟道、液化石油气钢瓶、燃气调压间、燃气</w:t>
            </w:r>
            <w:proofErr w:type="gramStart"/>
            <w:r>
              <w:rPr>
                <w:rFonts w:hint="eastAsia"/>
                <w:szCs w:val="21"/>
              </w:rPr>
              <w:t>计量间</w:t>
            </w:r>
            <w:proofErr w:type="gramEnd"/>
          </w:p>
        </w:tc>
        <w:tc>
          <w:tcPr>
            <w:tcW w:w="3012"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w:t>
            </w:r>
            <w:proofErr w:type="gramStart"/>
            <w:r>
              <w:rPr>
                <w:rFonts w:hint="eastAsia"/>
                <w:kern w:val="0"/>
                <w:szCs w:val="21"/>
              </w:rPr>
              <w:t>计量间</w:t>
            </w:r>
            <w:proofErr w:type="gramEnd"/>
            <w:r>
              <w:rPr>
                <w:rFonts w:hint="eastAsia"/>
                <w:kern w:val="0"/>
                <w:szCs w:val="21"/>
              </w:rPr>
              <w:t>内燃气发生泄漏，遇火源可能导致火灾、爆炸等事故。</w:t>
            </w:r>
          </w:p>
        </w:tc>
        <w:tc>
          <w:tcPr>
            <w:tcW w:w="1810"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人员伤亡</w:t>
            </w:r>
          </w:p>
          <w:p w:rsidR="00803F8F" w:rsidRDefault="000403F7">
            <w:pPr>
              <w:widowControl/>
              <w:adjustRightInd w:val="0"/>
              <w:snapToGrid w:val="0"/>
              <w:spacing w:line="276" w:lineRule="auto"/>
              <w:jc w:val="center"/>
              <w:rPr>
                <w:szCs w:val="21"/>
              </w:rPr>
            </w:pPr>
            <w:r>
              <w:rPr>
                <w:rFonts w:hint="eastAsia"/>
                <w:szCs w:val="21"/>
              </w:rPr>
              <w:t>经济损失</w:t>
            </w:r>
          </w:p>
          <w:p w:rsidR="00803F8F" w:rsidRDefault="000403F7">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autoSpaceDE w:val="0"/>
              <w:autoSpaceDN w:val="0"/>
              <w:adjustRightInd w:val="0"/>
              <w:snapToGrid w:val="0"/>
              <w:spacing w:line="276" w:lineRule="auto"/>
              <w:jc w:val="center"/>
              <w:rPr>
                <w:szCs w:val="21"/>
              </w:rPr>
            </w:pPr>
            <w:r>
              <w:rPr>
                <w:rFonts w:hint="eastAsia"/>
                <w:szCs w:val="21"/>
              </w:rPr>
              <w:t>火灾</w:t>
            </w:r>
          </w:p>
        </w:tc>
      </w:tr>
    </w:tbl>
    <w:p w:rsidR="00803F8F" w:rsidRDefault="00803F8F">
      <w:pPr>
        <w:pStyle w:val="2"/>
        <w:sectPr w:rsidR="00803F8F">
          <w:pgSz w:w="11906" w:h="16838"/>
          <w:pgMar w:top="1440" w:right="1800" w:bottom="1440" w:left="1800" w:header="851" w:footer="992" w:gutter="0"/>
          <w:cols w:space="720"/>
          <w:docGrid w:type="lines" w:linePitch="312"/>
        </w:sectPr>
      </w:pPr>
      <w:bookmarkStart w:id="198" w:name="_Toc484186682"/>
    </w:p>
    <w:p w:rsidR="00803F8F" w:rsidRDefault="000403F7">
      <w:pPr>
        <w:rPr>
          <w:rFonts w:asciiTheme="minorEastAsia" w:eastAsiaTheme="minorEastAsia" w:hAnsiTheme="minorEastAsia"/>
          <w:sz w:val="28"/>
          <w:szCs w:val="28"/>
        </w:rPr>
      </w:pPr>
      <w:bookmarkStart w:id="199" w:name="_Toc16254_WPSOffice_Level1"/>
      <w:bookmarkStart w:id="200" w:name="_Toc18914_WPSOffice_Level1"/>
      <w:r>
        <w:rPr>
          <w:rFonts w:asciiTheme="minorEastAsia" w:eastAsiaTheme="minorEastAsia" w:hAnsiTheme="minorEastAsia" w:hint="eastAsia"/>
          <w:sz w:val="28"/>
          <w:szCs w:val="28"/>
        </w:rPr>
        <w:lastRenderedPageBreak/>
        <w:t>1</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建筑施工项目（含轨道交通和市政路桥）</w:t>
      </w:r>
      <w:bookmarkEnd w:id="198"/>
      <w:bookmarkEnd w:id="199"/>
      <w:bookmarkEnd w:id="20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04"/>
        <w:gridCol w:w="1357"/>
        <w:gridCol w:w="3013"/>
        <w:gridCol w:w="1660"/>
        <w:gridCol w:w="1558"/>
      </w:tblGrid>
      <w:tr w:rsidR="00803F8F">
        <w:trPr>
          <w:trHeight w:val="170"/>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序号</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p>
          <w:p w:rsidR="00803F8F" w:rsidRDefault="000403F7">
            <w:pPr>
              <w:widowControl/>
              <w:adjustRightInd w:val="0"/>
              <w:snapToGrid w:val="0"/>
              <w:spacing w:line="276" w:lineRule="auto"/>
              <w:jc w:val="center"/>
              <w:rPr>
                <w:bCs/>
                <w:kern w:val="0"/>
                <w:szCs w:val="21"/>
              </w:rPr>
            </w:pPr>
            <w:r>
              <w:rPr>
                <w:rFonts w:hint="eastAsia"/>
                <w:bCs/>
                <w:kern w:val="0"/>
                <w:szCs w:val="21"/>
              </w:rPr>
              <w:t>位置</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辨识标准</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rPr>
            </w:pPr>
            <w:r>
              <w:rPr>
                <w:rFonts w:hint="eastAsia"/>
                <w:bCs/>
                <w:kern w:val="0"/>
                <w:szCs w:val="21"/>
              </w:rPr>
              <w:t>可能造成的</w:t>
            </w:r>
          </w:p>
          <w:p w:rsidR="00803F8F" w:rsidRDefault="000403F7">
            <w:pPr>
              <w:widowControl/>
              <w:adjustRightInd w:val="0"/>
              <w:snapToGrid w:val="0"/>
              <w:spacing w:line="276" w:lineRule="auto"/>
              <w:jc w:val="center"/>
              <w:rPr>
                <w:bCs/>
                <w:kern w:val="0"/>
                <w:szCs w:val="21"/>
              </w:rPr>
            </w:pPr>
            <w:r>
              <w:rPr>
                <w:rFonts w:hint="eastAsia"/>
                <w:bCs/>
                <w:kern w:val="0"/>
                <w:szCs w:val="21"/>
              </w:rPr>
              <w:t>后果</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bCs/>
                <w:kern w:val="0"/>
                <w:szCs w:val="21"/>
                <w:highlight w:val="yellow"/>
              </w:rPr>
            </w:pPr>
            <w:r>
              <w:rPr>
                <w:rFonts w:hint="eastAsia"/>
                <w:bCs/>
                <w:kern w:val="0"/>
                <w:szCs w:val="21"/>
              </w:rPr>
              <w:t>风险类型（按照</w:t>
            </w:r>
            <w:r>
              <w:rPr>
                <w:bCs/>
                <w:kern w:val="0"/>
                <w:szCs w:val="21"/>
              </w:rPr>
              <w:t>GB6441</w:t>
            </w:r>
            <w:r>
              <w:rPr>
                <w:rFonts w:hint="eastAsia"/>
                <w:bCs/>
                <w:kern w:val="0"/>
                <w:szCs w:val="21"/>
              </w:rPr>
              <w:t>）</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基坑工程</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color w:val="000000"/>
                <w:kern w:val="0"/>
                <w:szCs w:val="21"/>
              </w:rPr>
              <w:t>基坑开挖及基础施工中边坡坍塌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、场地排水不畅导致边坡坍塌造成的人员伤害；</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、附加荷载导致边坡坍塌造成的人员伤害；</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、不按方案施工导致边坡坍塌造成的人员伤害。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坍塌</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脚手架和模板支撑体系、卸料平台</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color w:val="000000"/>
                <w:kern w:val="0"/>
                <w:szCs w:val="21"/>
              </w:rPr>
            </w:pPr>
            <w:r>
              <w:rPr>
                <w:rFonts w:hint="eastAsia"/>
                <w:color w:val="000000"/>
                <w:kern w:val="0"/>
                <w:szCs w:val="21"/>
              </w:rPr>
              <w:t>基坑开挖及基础施工、结构施工中</w:t>
            </w:r>
            <w:r>
              <w:rPr>
                <w:rFonts w:ascii="宋体" w:hAnsi="宋体" w:cs="宋体" w:hint="eastAsia"/>
                <w:color w:val="000000"/>
                <w:kern w:val="0"/>
                <w:szCs w:val="21"/>
              </w:rPr>
              <w:t>脚手架及模板支撑体系及卸料平台坍塌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、搭设材料缺陷导致的坍塌事故；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、搭设方案设计缺陷导致的坍塌事故；</w:t>
            </w:r>
          </w:p>
          <w:p w:rsidR="00803F8F" w:rsidRDefault="000403F7">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、施工工艺不当导致的坍塌事故；</w:t>
            </w:r>
          </w:p>
          <w:p w:rsidR="00803F8F" w:rsidRDefault="000403F7">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、临时结构构造缺陷导致的坍塌事故；</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5</w:t>
            </w:r>
            <w:r>
              <w:rPr>
                <w:rFonts w:hint="eastAsia"/>
                <w:color w:val="000000"/>
                <w:kern w:val="0"/>
                <w:szCs w:val="21"/>
              </w:rPr>
              <w:t>、超载使用造成的坍塌事故。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坍塌</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3</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市政管沟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bCs/>
                <w:color w:val="000000"/>
                <w:kern w:val="0"/>
                <w:szCs w:val="21"/>
              </w:rPr>
              <w:t>二次结构及机电安装阶段</w:t>
            </w:r>
            <w:r>
              <w:rPr>
                <w:rFonts w:ascii="宋体" w:hAnsi="宋体" w:cs="宋体" w:hint="eastAsia"/>
                <w:color w:val="000000"/>
                <w:kern w:val="0"/>
                <w:szCs w:val="21"/>
              </w:rPr>
              <w:t>市政管沟坍塌</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rFonts w:ascii="Calibri" w:hAnsi="Calibri"/>
                <w:szCs w:val="21"/>
              </w:rPr>
            </w:pPr>
            <w:r>
              <w:rPr>
                <w:color w:val="000000"/>
                <w:kern w:val="0"/>
                <w:szCs w:val="21"/>
              </w:rPr>
              <w:t>1</w:t>
            </w:r>
            <w:r>
              <w:rPr>
                <w:rFonts w:hint="eastAsia"/>
                <w:szCs w:val="21"/>
              </w:rPr>
              <w:t>、场地排水不畅导致边坡坍塌造成的人员伤害；</w:t>
            </w:r>
          </w:p>
          <w:p w:rsidR="00803F8F" w:rsidRDefault="000403F7">
            <w:pPr>
              <w:adjustRightInd w:val="0"/>
              <w:snapToGrid w:val="0"/>
              <w:spacing w:line="276" w:lineRule="auto"/>
              <w:rPr>
                <w:rFonts w:ascii="宋体" w:hAnsi="宋体" w:cs="宋体"/>
                <w:szCs w:val="21"/>
              </w:rPr>
            </w:pPr>
            <w:r>
              <w:rPr>
                <w:szCs w:val="21"/>
              </w:rPr>
              <w:t>2</w:t>
            </w:r>
            <w:r>
              <w:rPr>
                <w:rFonts w:hint="eastAsia"/>
                <w:szCs w:val="21"/>
              </w:rPr>
              <w:t>、附加荷载导致边坡坍塌造成的人员伤害。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坍塌</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4</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临时建筑</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工程扫尾阶段临建拆除</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临建拆除过程中临建失稳坍塌，造成人员伤害。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hint="eastAsia"/>
                <w:kern w:val="0"/>
                <w:szCs w:val="21"/>
              </w:rPr>
              <w:t>坍塌</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5</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动火作业场所、危化品使用及储存场所</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color w:val="000000"/>
                <w:kern w:val="0"/>
                <w:szCs w:val="21"/>
              </w:rPr>
              <w:t>基坑开挖及基础施工、结构施工、二次结构及机电安装、</w:t>
            </w:r>
            <w:r>
              <w:rPr>
                <w:rFonts w:ascii="宋体" w:hAnsi="宋体" w:cs="宋体" w:hint="eastAsia"/>
                <w:bCs/>
                <w:color w:val="000000"/>
                <w:kern w:val="0"/>
                <w:szCs w:val="21"/>
              </w:rPr>
              <w:t>装修工程</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、动火作业导致的火灾事故；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、易燃易爆物品、危险化学品（如涂料、卷材、油漆、稀料）存放使用过程导致的火灾事故。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环境影响</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火灾</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6</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物料堆放区、模板堆放区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基坑开挖及基础施工、结构施工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、堆放区地基失稳造成的物料倾覆事故；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、物料堆放无序、超高、超载造成的倾覆事故；</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、大模板倾覆造成的事故。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kern w:val="0"/>
                <w:szCs w:val="21"/>
              </w:rPr>
              <w:t>物体打击</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7</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物料堆放区、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ascii="宋体" w:hAnsi="宋体" w:cs="宋体" w:hint="eastAsia"/>
                <w:bCs/>
                <w:color w:val="000000"/>
                <w:kern w:val="0"/>
                <w:szCs w:val="21"/>
              </w:rPr>
              <w:t>二次结构及机电安装</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、堆放区地基失稳造成的物料倾覆事故；</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2</w:t>
            </w:r>
            <w:r>
              <w:rPr>
                <w:rFonts w:hint="eastAsia"/>
                <w:color w:val="000000"/>
                <w:kern w:val="0"/>
                <w:szCs w:val="21"/>
              </w:rPr>
              <w:t>、物料堆放无序、超高、超载造成的倾覆事故。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color w:val="000000"/>
                <w:kern w:val="0"/>
                <w:szCs w:val="21"/>
              </w:rPr>
            </w:pPr>
            <w:r>
              <w:rPr>
                <w:rFonts w:hint="eastAsia"/>
                <w:kern w:val="0"/>
                <w:szCs w:val="21"/>
              </w:rPr>
              <w:t>物体打击</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8</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工程车辆行驶区域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kern w:val="0"/>
                <w:szCs w:val="21"/>
              </w:rPr>
            </w:pPr>
            <w:r>
              <w:rPr>
                <w:rFonts w:hint="eastAsia"/>
                <w:color w:val="000000"/>
                <w:kern w:val="0"/>
                <w:szCs w:val="21"/>
              </w:rPr>
              <w:t>基坑开挖及基础施工、结构施工、</w:t>
            </w:r>
            <w:r>
              <w:rPr>
                <w:rFonts w:ascii="宋体" w:hAnsi="宋体" w:cs="宋体" w:hint="eastAsia"/>
                <w:bCs/>
                <w:color w:val="000000"/>
                <w:kern w:val="0"/>
                <w:szCs w:val="21"/>
              </w:rPr>
              <w:t>二次结构及机电安装阶</w:t>
            </w:r>
            <w:r>
              <w:rPr>
                <w:rFonts w:ascii="宋体" w:hAnsi="宋体" w:cs="宋体" w:hint="eastAsia"/>
                <w:bCs/>
                <w:color w:val="000000"/>
                <w:kern w:val="0"/>
                <w:szCs w:val="21"/>
              </w:rPr>
              <w:lastRenderedPageBreak/>
              <w:t>段、装修工程、工程扫尾</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kern w:val="0"/>
                <w:szCs w:val="21"/>
              </w:rPr>
            </w:pPr>
            <w:r>
              <w:rPr>
                <w:rFonts w:ascii="宋体" w:hAnsi="宋体" w:cs="宋体" w:hint="eastAsia"/>
                <w:kern w:val="0"/>
                <w:szCs w:val="21"/>
              </w:rPr>
              <w:lastRenderedPageBreak/>
              <w:t>机动车辆在行驶中由于碰撞、碾轧、刮擦、翻车、坠车等引起人员伤亡或经济损失。</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车辆伤害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9</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基坑开挖及基础施工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钢筋加工机械、混凝土输送设备、木工机械、土方机械造成的伤害。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机械伤害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10</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结构施工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钢筋加工机械、混凝土输送机械、木工机械造成的机械伤害。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机械伤害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11</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二次结构及机电安装</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hint="eastAsia"/>
                <w:color w:val="000000"/>
                <w:kern w:val="0"/>
                <w:szCs w:val="21"/>
              </w:rPr>
              <w:t>设备、管道加工机械、</w:t>
            </w:r>
            <w:r>
              <w:rPr>
                <w:rFonts w:hint="eastAsia"/>
                <w:szCs w:val="21"/>
              </w:rPr>
              <w:t>砂浆输送机械、</w:t>
            </w:r>
            <w:r>
              <w:rPr>
                <w:rFonts w:hint="eastAsia"/>
                <w:color w:val="000000"/>
                <w:kern w:val="0"/>
                <w:szCs w:val="21"/>
              </w:rPr>
              <w:t>木工机械做成的伤害、市政管沟开挖机械造成的伤害。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机械伤害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12</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装修工程</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气泵、</w:t>
            </w:r>
            <w:proofErr w:type="gramStart"/>
            <w:r>
              <w:rPr>
                <w:rFonts w:hint="eastAsia"/>
                <w:color w:val="000000"/>
                <w:kern w:val="0"/>
                <w:szCs w:val="21"/>
              </w:rPr>
              <w:t>钉枪等</w:t>
            </w:r>
            <w:proofErr w:type="gramEnd"/>
            <w:r>
              <w:rPr>
                <w:rFonts w:hint="eastAsia"/>
                <w:color w:val="000000"/>
                <w:kern w:val="0"/>
                <w:szCs w:val="21"/>
              </w:rPr>
              <w:t>装修机械、木工机械做成的伤害。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机械伤害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13</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起重机械作业区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color w:val="000000"/>
                <w:kern w:val="0"/>
                <w:szCs w:val="21"/>
              </w:rPr>
              <w:t>基坑开挖及基础施工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、起重设备安装过程</w:t>
            </w:r>
            <w:r>
              <w:rPr>
                <w:rFonts w:ascii="宋体" w:hAnsi="宋体" w:cs="宋体" w:hint="eastAsia"/>
                <w:color w:val="000000"/>
                <w:kern w:val="0"/>
                <w:szCs w:val="21"/>
              </w:rPr>
              <w:t>、拆卸过程</w:t>
            </w:r>
            <w:r>
              <w:rPr>
                <w:rFonts w:hint="eastAsia"/>
                <w:color w:val="000000"/>
                <w:kern w:val="0"/>
                <w:szCs w:val="21"/>
              </w:rPr>
              <w:t>中的倾覆、倒塌事故；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w:t>
            </w:r>
            <w:proofErr w:type="gramStart"/>
            <w:r>
              <w:rPr>
                <w:rFonts w:hint="eastAsia"/>
                <w:color w:val="000000"/>
                <w:kern w:val="0"/>
                <w:szCs w:val="21"/>
              </w:rPr>
              <w:t>中吊物坠落</w:t>
            </w:r>
            <w:proofErr w:type="gramEnd"/>
            <w:r>
              <w:rPr>
                <w:rFonts w:hint="eastAsia"/>
                <w:color w:val="000000"/>
                <w:kern w:val="0"/>
                <w:szCs w:val="21"/>
              </w:rPr>
              <w:t>、机械故障所导致的物体打击伤害；</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、群塔作业时塔壁碰撞造成的倾覆、塔臂折断及物体打击伤害。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bCs/>
                <w:color w:val="000000"/>
                <w:kern w:val="0"/>
                <w:szCs w:val="21"/>
              </w:rPr>
            </w:pPr>
            <w:r>
              <w:rPr>
                <w:rFonts w:ascii="宋体" w:hAnsi="宋体" w:cs="宋体" w:hint="eastAsia"/>
                <w:bCs/>
                <w:color w:val="000000"/>
                <w:kern w:val="0"/>
                <w:szCs w:val="21"/>
              </w:rPr>
              <w:t>人员伤亡</w:t>
            </w:r>
          </w:p>
          <w:p w:rsidR="00803F8F" w:rsidRDefault="000403F7">
            <w:pPr>
              <w:widowControl/>
              <w:adjustRightInd w:val="0"/>
              <w:snapToGrid w:val="0"/>
              <w:spacing w:line="276" w:lineRule="auto"/>
              <w:jc w:val="center"/>
              <w:rPr>
                <w:rFonts w:ascii="宋体" w:hAnsi="宋体" w:cs="宋体"/>
                <w:bCs/>
                <w:color w:val="000000"/>
                <w:kern w:val="0"/>
                <w:szCs w:val="21"/>
              </w:rPr>
            </w:pPr>
            <w:r>
              <w:rPr>
                <w:rFonts w:ascii="宋体" w:hAnsi="宋体" w:cs="宋体" w:hint="eastAsia"/>
                <w:bCs/>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起重伤害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14</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起重机械作业区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bCs/>
                <w:color w:val="000000"/>
                <w:kern w:val="0"/>
                <w:szCs w:val="21"/>
              </w:rPr>
              <w:t>二次结构及机电安装</w:t>
            </w:r>
            <w:r>
              <w:rPr>
                <w:rFonts w:ascii="宋体" w:hAnsi="宋体" w:cs="宋体" w:hint="eastAsia"/>
                <w:color w:val="000000"/>
                <w:kern w:val="0"/>
                <w:szCs w:val="21"/>
              </w:rPr>
              <w:t>（汽车吊、物料提升机、施工升降机）</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2</w:t>
            </w:r>
            <w:r>
              <w:rPr>
                <w:rFonts w:hint="eastAsia"/>
                <w:color w:val="000000"/>
                <w:kern w:val="0"/>
                <w:szCs w:val="21"/>
              </w:rPr>
              <w:t>、吊装过程中导致</w:t>
            </w:r>
            <w:proofErr w:type="gramStart"/>
            <w:r>
              <w:rPr>
                <w:rFonts w:hint="eastAsia"/>
                <w:color w:val="000000"/>
                <w:kern w:val="0"/>
                <w:szCs w:val="21"/>
              </w:rPr>
              <w:t>的吊物坠落</w:t>
            </w:r>
            <w:proofErr w:type="gramEnd"/>
            <w:r>
              <w:rPr>
                <w:rFonts w:hint="eastAsia"/>
                <w:color w:val="000000"/>
                <w:kern w:val="0"/>
                <w:szCs w:val="21"/>
              </w:rPr>
              <w:t>、机械故障所导致的物体打击伤害。</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起重伤害</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15</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临时供用电系统</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bCs/>
                <w:szCs w:val="21"/>
              </w:rPr>
            </w:pPr>
            <w:r>
              <w:rPr>
                <w:rFonts w:hint="eastAsia"/>
                <w:color w:val="000000"/>
                <w:kern w:val="0"/>
                <w:szCs w:val="21"/>
              </w:rPr>
              <w:t>基坑开挖及基础施工、结构施工、</w:t>
            </w:r>
            <w:r>
              <w:rPr>
                <w:rFonts w:ascii="宋体" w:hAnsi="宋体" w:cs="宋体" w:hint="eastAsia"/>
                <w:bCs/>
                <w:color w:val="000000"/>
                <w:kern w:val="0"/>
                <w:szCs w:val="21"/>
              </w:rPr>
              <w:t>二次结构及机电安装阶段、装修工程</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rsidR="00803F8F" w:rsidRDefault="000403F7">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rsidR="00803F8F" w:rsidRDefault="000403F7">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、使用手持电动工具造成的触电事故。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触电</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16</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基坑工程</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rFonts w:hint="eastAsia"/>
                <w:color w:val="000000"/>
                <w:kern w:val="0"/>
                <w:szCs w:val="21"/>
              </w:rPr>
              <w:t>基坑开挖及基础施工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、作业人员在实施基坑变形观测、挡水台砌筑、回填等临边作业时发生的高坠事故；</w:t>
            </w:r>
          </w:p>
          <w:p w:rsidR="00803F8F" w:rsidRDefault="000403F7">
            <w:pPr>
              <w:adjustRightInd w:val="0"/>
              <w:snapToGrid w:val="0"/>
              <w:spacing w:line="276" w:lineRule="auto"/>
              <w:rPr>
                <w:rFonts w:ascii="Calibri" w:hAnsi="Calibri"/>
                <w:szCs w:val="21"/>
              </w:rPr>
            </w:pPr>
            <w:r>
              <w:rPr>
                <w:szCs w:val="21"/>
              </w:rPr>
              <w:t>2</w:t>
            </w:r>
            <w:r>
              <w:rPr>
                <w:rFonts w:hint="eastAsia"/>
                <w:szCs w:val="21"/>
              </w:rPr>
              <w:t>、基础施工阶段脚手架搭设、使用不当造成的高坠事故；</w:t>
            </w:r>
          </w:p>
          <w:p w:rsidR="00803F8F" w:rsidRDefault="000403F7">
            <w:pPr>
              <w:adjustRightInd w:val="0"/>
              <w:snapToGrid w:val="0"/>
              <w:spacing w:line="276" w:lineRule="auto"/>
              <w:rPr>
                <w:rFonts w:ascii="宋体" w:hAnsi="宋体" w:cs="宋体"/>
                <w:szCs w:val="21"/>
              </w:rPr>
            </w:pPr>
            <w:r>
              <w:rPr>
                <w:szCs w:val="21"/>
              </w:rPr>
              <w:t>3</w:t>
            </w:r>
            <w:r>
              <w:rPr>
                <w:rFonts w:hint="eastAsia"/>
                <w:szCs w:val="21"/>
              </w:rPr>
              <w:t>、</w:t>
            </w:r>
            <w:r>
              <w:rPr>
                <w:rFonts w:hint="eastAsia"/>
                <w:color w:val="000000"/>
                <w:kern w:val="0"/>
                <w:szCs w:val="21"/>
              </w:rPr>
              <w:t>因基坑临边防护措施不到位</w:t>
            </w:r>
            <w:r>
              <w:rPr>
                <w:rFonts w:hint="eastAsia"/>
                <w:color w:val="000000"/>
                <w:kern w:val="0"/>
                <w:szCs w:val="21"/>
              </w:rPr>
              <w:lastRenderedPageBreak/>
              <w:t>导致的高处坠落事故。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高处坠落</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lastRenderedPageBreak/>
              <w:t>17</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高处作业区、临边作业区、施工升降机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结构施工</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kern w:val="0"/>
                <w:szCs w:val="21"/>
              </w:rPr>
              <w:t>1</w:t>
            </w:r>
            <w:r>
              <w:rPr>
                <w:rFonts w:hint="eastAsia"/>
                <w:kern w:val="0"/>
                <w:szCs w:val="21"/>
              </w:rPr>
              <w:t>、因结构施工阶段临边、洞口可能发生高空坠落事故；</w:t>
            </w:r>
          </w:p>
          <w:p w:rsidR="00803F8F" w:rsidRDefault="000403F7">
            <w:pPr>
              <w:widowControl/>
              <w:adjustRightInd w:val="0"/>
              <w:snapToGrid w:val="0"/>
              <w:spacing w:line="276" w:lineRule="auto"/>
              <w:rPr>
                <w:kern w:val="0"/>
                <w:szCs w:val="21"/>
              </w:rPr>
            </w:pPr>
            <w:r>
              <w:rPr>
                <w:kern w:val="0"/>
                <w:szCs w:val="21"/>
              </w:rPr>
              <w:t>2</w:t>
            </w:r>
            <w:r>
              <w:rPr>
                <w:rFonts w:hint="eastAsia"/>
                <w:kern w:val="0"/>
                <w:szCs w:val="21"/>
              </w:rPr>
              <w:t>、脚手架搭设、使用过程中的高坠事故；</w:t>
            </w:r>
          </w:p>
          <w:p w:rsidR="00803F8F" w:rsidRDefault="000403F7">
            <w:pPr>
              <w:widowControl/>
              <w:adjustRightInd w:val="0"/>
              <w:snapToGrid w:val="0"/>
              <w:spacing w:line="276" w:lineRule="auto"/>
              <w:rPr>
                <w:kern w:val="0"/>
                <w:szCs w:val="21"/>
              </w:rPr>
            </w:pPr>
            <w:r>
              <w:rPr>
                <w:kern w:val="0"/>
                <w:szCs w:val="21"/>
              </w:rPr>
              <w:t>3</w:t>
            </w:r>
            <w:r>
              <w:rPr>
                <w:rFonts w:hint="eastAsia"/>
                <w:kern w:val="0"/>
                <w:szCs w:val="21"/>
              </w:rPr>
              <w:t>、基坑回填阶段的高坠事故；</w:t>
            </w:r>
          </w:p>
          <w:p w:rsidR="00803F8F" w:rsidRDefault="000403F7">
            <w:pPr>
              <w:widowControl/>
              <w:adjustRightInd w:val="0"/>
              <w:snapToGrid w:val="0"/>
              <w:spacing w:line="276" w:lineRule="auto"/>
              <w:rPr>
                <w:rFonts w:ascii="宋体" w:hAnsi="宋体" w:cs="宋体"/>
                <w:kern w:val="0"/>
                <w:szCs w:val="21"/>
              </w:rPr>
            </w:pPr>
            <w:r>
              <w:rPr>
                <w:kern w:val="0"/>
                <w:szCs w:val="21"/>
              </w:rPr>
              <w:t>4</w:t>
            </w:r>
            <w:r>
              <w:rPr>
                <w:rFonts w:hint="eastAsia"/>
                <w:kern w:val="0"/>
                <w:szCs w:val="21"/>
              </w:rPr>
              <w:t>、施工升降机超载、冒顶造成的高坠事故。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高处坠落</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18</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高处作业区、临边作业区、洞口作业区、脚手架作业区、施工升降机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ascii="宋体" w:hAnsi="宋体" w:cs="宋体" w:hint="eastAsia"/>
                <w:bCs/>
                <w:color w:val="000000"/>
                <w:kern w:val="0"/>
                <w:szCs w:val="21"/>
              </w:rPr>
              <w:t>二次结构及机电安装</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kern w:val="0"/>
                <w:szCs w:val="21"/>
              </w:rPr>
              <w:t>1</w:t>
            </w:r>
            <w:r>
              <w:rPr>
                <w:rFonts w:hint="eastAsia"/>
                <w:kern w:val="0"/>
                <w:szCs w:val="21"/>
              </w:rPr>
              <w:t>、因临边、洞口防护措施不到位导致的高处坠落事故；</w:t>
            </w:r>
          </w:p>
          <w:p w:rsidR="00803F8F" w:rsidRDefault="000403F7">
            <w:pPr>
              <w:adjustRightInd w:val="0"/>
              <w:snapToGrid w:val="0"/>
              <w:spacing w:line="276" w:lineRule="auto"/>
              <w:rPr>
                <w:rFonts w:ascii="Calibri" w:hAnsi="Calibri"/>
                <w:szCs w:val="21"/>
              </w:rPr>
            </w:pPr>
            <w:r>
              <w:rPr>
                <w:szCs w:val="21"/>
              </w:rPr>
              <w:t>2</w:t>
            </w:r>
            <w:r>
              <w:rPr>
                <w:rFonts w:hint="eastAsia"/>
                <w:szCs w:val="21"/>
              </w:rPr>
              <w:t>、工具式脚手架搭设、拆除、使用过程中的高坠事故；</w:t>
            </w:r>
          </w:p>
          <w:p w:rsidR="00803F8F" w:rsidRDefault="000403F7">
            <w:pPr>
              <w:adjustRightInd w:val="0"/>
              <w:snapToGrid w:val="0"/>
              <w:spacing w:line="276" w:lineRule="auto"/>
              <w:rPr>
                <w:szCs w:val="21"/>
              </w:rPr>
            </w:pPr>
            <w:r>
              <w:rPr>
                <w:szCs w:val="21"/>
              </w:rPr>
              <w:t>3</w:t>
            </w:r>
            <w:r>
              <w:rPr>
                <w:rFonts w:hint="eastAsia"/>
                <w:szCs w:val="21"/>
              </w:rPr>
              <w:t>、吊篮使用过程中导致的事故；</w:t>
            </w:r>
          </w:p>
          <w:p w:rsidR="00803F8F" w:rsidRDefault="000403F7">
            <w:pPr>
              <w:adjustRightInd w:val="0"/>
              <w:snapToGrid w:val="0"/>
              <w:spacing w:line="276" w:lineRule="auto"/>
              <w:rPr>
                <w:szCs w:val="21"/>
              </w:rPr>
            </w:pPr>
            <w:r>
              <w:rPr>
                <w:szCs w:val="21"/>
              </w:rPr>
              <w:t>4</w:t>
            </w:r>
            <w:r>
              <w:rPr>
                <w:rFonts w:hint="eastAsia"/>
                <w:szCs w:val="21"/>
              </w:rPr>
              <w:t>、施工升降机超载、冒顶造成的高坠事故；</w:t>
            </w:r>
          </w:p>
          <w:p w:rsidR="00803F8F" w:rsidRDefault="000403F7">
            <w:pPr>
              <w:adjustRightInd w:val="0"/>
              <w:snapToGrid w:val="0"/>
              <w:spacing w:line="276" w:lineRule="auto"/>
              <w:rPr>
                <w:rFonts w:ascii="宋体" w:hAnsi="宋体" w:cs="宋体"/>
                <w:color w:val="000000"/>
                <w:szCs w:val="21"/>
              </w:rPr>
            </w:pPr>
            <w:r>
              <w:rPr>
                <w:szCs w:val="21"/>
              </w:rPr>
              <w:t>5</w:t>
            </w:r>
            <w:r>
              <w:rPr>
                <w:rFonts w:hint="eastAsia"/>
                <w:szCs w:val="21"/>
              </w:rPr>
              <w:t>、市政管沟边缘防护不足造成的高坠事故。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高处坠落</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19</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工具式脚手架作业区、高处作业区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bCs/>
                <w:color w:val="000000"/>
                <w:kern w:val="0"/>
                <w:szCs w:val="21"/>
              </w:rPr>
            </w:pPr>
            <w:r>
              <w:rPr>
                <w:rFonts w:ascii="宋体" w:hAnsi="宋体" w:cs="宋体" w:hint="eastAsia"/>
                <w:bCs/>
                <w:color w:val="000000"/>
                <w:kern w:val="0"/>
                <w:szCs w:val="21"/>
              </w:rPr>
              <w:t>装修工程</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adjustRightInd w:val="0"/>
              <w:snapToGrid w:val="0"/>
              <w:spacing w:line="276" w:lineRule="auto"/>
              <w:rPr>
                <w:rFonts w:ascii="宋体" w:hAnsi="宋体" w:cs="宋体"/>
                <w:color w:val="000000"/>
                <w:kern w:val="0"/>
                <w:szCs w:val="21"/>
              </w:rPr>
            </w:pPr>
            <w:r>
              <w:rPr>
                <w:szCs w:val="21"/>
              </w:rPr>
              <w:t>1</w:t>
            </w:r>
            <w:r>
              <w:rPr>
                <w:rFonts w:hint="eastAsia"/>
                <w:szCs w:val="21"/>
              </w:rPr>
              <w:t>、工具式脚手架搭设、拆除、使用过程中的高坠事故；</w:t>
            </w:r>
            <w:r>
              <w:rPr>
                <w:szCs w:val="21"/>
              </w:rPr>
              <w:t xml:space="preserve">                        2</w:t>
            </w:r>
            <w:r>
              <w:rPr>
                <w:rFonts w:hint="eastAsia"/>
                <w:szCs w:val="21"/>
              </w:rPr>
              <w:t>、外墙、门窗作业导致的高处坠落。</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高处坠落</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20</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高处作业区</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bCs/>
                <w:color w:val="000000"/>
                <w:kern w:val="0"/>
                <w:szCs w:val="21"/>
              </w:rPr>
            </w:pPr>
            <w:r>
              <w:rPr>
                <w:rFonts w:ascii="宋体" w:hAnsi="宋体" w:cs="宋体" w:hint="eastAsia"/>
                <w:bCs/>
                <w:color w:val="000000"/>
                <w:kern w:val="0"/>
                <w:szCs w:val="21"/>
              </w:rPr>
              <w:t>工程扫尾</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外墙、幕墙、外窗收边收口、保洁清洗、质量维修过程导致的高坠事故。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高处坠落</w:t>
            </w:r>
          </w:p>
        </w:tc>
      </w:tr>
      <w:tr w:rsidR="00803F8F">
        <w:trPr>
          <w:trHeight w:val="170"/>
          <w:jc w:val="center"/>
        </w:trPr>
        <w:tc>
          <w:tcPr>
            <w:tcW w:w="56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rPr>
            </w:pPr>
            <w:r>
              <w:rPr>
                <w:kern w:val="0"/>
                <w:szCs w:val="21"/>
              </w:rPr>
              <w:t>21</w:t>
            </w:r>
          </w:p>
        </w:tc>
        <w:tc>
          <w:tcPr>
            <w:tcW w:w="904"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kern w:val="0"/>
                <w:szCs w:val="21"/>
              </w:rPr>
            </w:pPr>
            <w:r>
              <w:rPr>
                <w:rFonts w:hint="eastAsia"/>
                <w:kern w:val="0"/>
                <w:szCs w:val="21"/>
              </w:rPr>
              <w:t>受限空间</w:t>
            </w:r>
          </w:p>
        </w:tc>
        <w:tc>
          <w:tcPr>
            <w:tcW w:w="1357"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bCs/>
                <w:color w:val="000000"/>
                <w:kern w:val="0"/>
                <w:szCs w:val="21"/>
              </w:rPr>
              <w:t>二次结构及机电安装阶段</w:t>
            </w:r>
            <w:r>
              <w:rPr>
                <w:rFonts w:ascii="宋体" w:hAnsi="宋体" w:cs="宋体" w:hint="eastAsia"/>
                <w:color w:val="000000"/>
                <w:kern w:val="0"/>
                <w:szCs w:val="21"/>
              </w:rPr>
              <w:t>有限空间</w:t>
            </w:r>
          </w:p>
        </w:tc>
        <w:tc>
          <w:tcPr>
            <w:tcW w:w="3013"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密闭空间的有限空间作业（如消防泵房的环氧作业等）导致中毒窒息事故。</w:t>
            </w:r>
          </w:p>
        </w:tc>
        <w:tc>
          <w:tcPr>
            <w:tcW w:w="1660"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人员伤亡</w:t>
            </w:r>
          </w:p>
          <w:p w:rsidR="00803F8F" w:rsidRDefault="000403F7">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经济损失</w:t>
            </w:r>
          </w:p>
        </w:tc>
        <w:tc>
          <w:tcPr>
            <w:tcW w:w="1558" w:type="dxa"/>
            <w:tcBorders>
              <w:top w:val="single" w:sz="4" w:space="0" w:color="auto"/>
              <w:left w:val="single" w:sz="4" w:space="0" w:color="auto"/>
              <w:bottom w:val="single" w:sz="4" w:space="0" w:color="auto"/>
              <w:right w:val="single" w:sz="4" w:space="0" w:color="auto"/>
            </w:tcBorders>
            <w:vAlign w:val="center"/>
          </w:tcPr>
          <w:p w:rsidR="00803F8F" w:rsidRDefault="000403F7">
            <w:pPr>
              <w:widowControl/>
              <w:adjustRightInd w:val="0"/>
              <w:snapToGrid w:val="0"/>
              <w:spacing w:line="276" w:lineRule="auto"/>
              <w:jc w:val="center"/>
              <w:rPr>
                <w:kern w:val="0"/>
                <w:szCs w:val="21"/>
                <w:highlight w:val="yellow"/>
              </w:rPr>
            </w:pPr>
            <w:r>
              <w:rPr>
                <w:rFonts w:hint="eastAsia"/>
                <w:kern w:val="0"/>
                <w:szCs w:val="21"/>
              </w:rPr>
              <w:t>中毒和窒息</w:t>
            </w:r>
          </w:p>
        </w:tc>
      </w:tr>
    </w:tbl>
    <w:p w:rsidR="00803F8F" w:rsidRDefault="000403F7">
      <w:pPr>
        <w:pStyle w:val="2"/>
        <w:rPr>
          <w:rStyle w:val="2Char"/>
          <w:b/>
          <w:bCs/>
        </w:rPr>
      </w:pPr>
      <w:bookmarkStart w:id="201" w:name="_Toc527446945"/>
      <w:r>
        <w:rPr>
          <w:rFonts w:hint="eastAsia"/>
        </w:rPr>
        <w:br w:type="page"/>
      </w:r>
      <w:bookmarkStart w:id="202" w:name="_Toc529868530"/>
      <w:bookmarkStart w:id="203" w:name="_Toc10798_WPSOffice_Level1"/>
      <w:bookmarkStart w:id="204" w:name="_Toc31878_WPSOffice_Level1"/>
      <w:r>
        <w:rPr>
          <w:rStyle w:val="2Char"/>
          <w:rFonts w:hint="eastAsia"/>
          <w:b/>
          <w:bCs/>
        </w:rPr>
        <w:lastRenderedPageBreak/>
        <w:t>附件</w:t>
      </w:r>
      <w:r>
        <w:rPr>
          <w:rStyle w:val="2Char"/>
          <w:rFonts w:hint="eastAsia"/>
          <w:b/>
          <w:bCs/>
        </w:rPr>
        <w:t>6</w:t>
      </w:r>
      <w:r>
        <w:rPr>
          <w:rStyle w:val="2Char"/>
          <w:rFonts w:hint="eastAsia"/>
          <w:b/>
          <w:bCs/>
        </w:rPr>
        <w:t>：双重预防体系建设中可能用到的相关表格</w:t>
      </w:r>
      <w:bookmarkEnd w:id="201"/>
      <w:bookmarkEnd w:id="202"/>
      <w:bookmarkEnd w:id="203"/>
      <w:bookmarkEnd w:id="204"/>
    </w:p>
    <w:p w:rsidR="00803F8F" w:rsidRDefault="000403F7">
      <w:pPr>
        <w:jc w:val="center"/>
        <w:rPr>
          <w:sz w:val="28"/>
          <w:szCs w:val="28"/>
        </w:rPr>
      </w:pPr>
      <w:bookmarkStart w:id="205" w:name="_Toc22750_WPSOffice_Level1"/>
      <w:bookmarkStart w:id="206" w:name="_Toc11342_WPSOffice_Level1"/>
      <w:r>
        <w:rPr>
          <w:rFonts w:hint="eastAsia"/>
          <w:sz w:val="28"/>
          <w:szCs w:val="28"/>
        </w:rPr>
        <w:t>表</w:t>
      </w:r>
      <w:r>
        <w:rPr>
          <w:rFonts w:hint="eastAsia"/>
          <w:sz w:val="28"/>
          <w:szCs w:val="28"/>
        </w:rPr>
        <w:t xml:space="preserve">1  </w:t>
      </w:r>
      <w:r>
        <w:rPr>
          <w:rFonts w:hint="eastAsia"/>
          <w:sz w:val="28"/>
          <w:szCs w:val="28"/>
        </w:rPr>
        <w:t>风险点登记台账</w:t>
      </w:r>
      <w:bookmarkEnd w:id="205"/>
      <w:bookmarkEnd w:id="206"/>
    </w:p>
    <w:p w:rsidR="00803F8F" w:rsidRDefault="000403F7">
      <w:pPr>
        <w:rPr>
          <w:rFonts w:ascii="宋体" w:hAnsi="宋体"/>
          <w:szCs w:val="21"/>
        </w:rPr>
      </w:pPr>
      <w:r>
        <w:rPr>
          <w:rFonts w:ascii="宋体" w:hAnsi="宋体" w:hint="eastAsia"/>
          <w:szCs w:val="21"/>
        </w:rPr>
        <w:t>（记录受控号）单位：                        NO:</w:t>
      </w:r>
    </w:p>
    <w:tbl>
      <w:tblPr>
        <w:tblStyle w:val="ac"/>
        <w:tblW w:w="8472" w:type="dxa"/>
        <w:jc w:val="center"/>
        <w:tblLayout w:type="fixed"/>
        <w:tblLook w:val="04A0"/>
      </w:tblPr>
      <w:tblGrid>
        <w:gridCol w:w="817"/>
        <w:gridCol w:w="1619"/>
        <w:gridCol w:w="2208"/>
        <w:gridCol w:w="1560"/>
        <w:gridCol w:w="1417"/>
        <w:gridCol w:w="851"/>
      </w:tblGrid>
      <w:tr w:rsidR="00803F8F">
        <w:trPr>
          <w:jc w:val="center"/>
        </w:trPr>
        <w:tc>
          <w:tcPr>
            <w:tcW w:w="817" w:type="dxa"/>
            <w:vAlign w:val="center"/>
          </w:tcPr>
          <w:p w:rsidR="00803F8F" w:rsidRDefault="000403F7">
            <w:pPr>
              <w:jc w:val="center"/>
              <w:rPr>
                <w:sz w:val="24"/>
              </w:rPr>
            </w:pPr>
            <w:r>
              <w:rPr>
                <w:rFonts w:hint="eastAsia"/>
                <w:sz w:val="24"/>
              </w:rPr>
              <w:t>序号</w:t>
            </w:r>
          </w:p>
        </w:tc>
        <w:tc>
          <w:tcPr>
            <w:tcW w:w="1619" w:type="dxa"/>
            <w:vAlign w:val="center"/>
          </w:tcPr>
          <w:p w:rsidR="00803F8F" w:rsidRDefault="000403F7">
            <w:pPr>
              <w:jc w:val="center"/>
              <w:rPr>
                <w:sz w:val="24"/>
              </w:rPr>
            </w:pPr>
            <w:r>
              <w:rPr>
                <w:rFonts w:hint="eastAsia"/>
                <w:sz w:val="24"/>
              </w:rPr>
              <w:t>风险点名称</w:t>
            </w:r>
          </w:p>
        </w:tc>
        <w:tc>
          <w:tcPr>
            <w:tcW w:w="2208" w:type="dxa"/>
            <w:vAlign w:val="center"/>
          </w:tcPr>
          <w:p w:rsidR="00803F8F" w:rsidRDefault="000403F7">
            <w:pPr>
              <w:jc w:val="center"/>
              <w:rPr>
                <w:sz w:val="24"/>
              </w:rPr>
            </w:pPr>
            <w:r>
              <w:rPr>
                <w:rFonts w:hint="eastAsia"/>
                <w:sz w:val="24"/>
              </w:rPr>
              <w:t>可能导致的</w:t>
            </w:r>
          </w:p>
          <w:p w:rsidR="00803F8F" w:rsidRDefault="000403F7">
            <w:pPr>
              <w:jc w:val="center"/>
              <w:rPr>
                <w:sz w:val="24"/>
              </w:rPr>
            </w:pPr>
            <w:r>
              <w:rPr>
                <w:rFonts w:hint="eastAsia"/>
                <w:sz w:val="24"/>
              </w:rPr>
              <w:t>主要事故类型</w:t>
            </w:r>
          </w:p>
        </w:tc>
        <w:tc>
          <w:tcPr>
            <w:tcW w:w="1560" w:type="dxa"/>
            <w:vAlign w:val="center"/>
          </w:tcPr>
          <w:p w:rsidR="00803F8F" w:rsidRDefault="000403F7">
            <w:pPr>
              <w:jc w:val="center"/>
              <w:rPr>
                <w:sz w:val="24"/>
              </w:rPr>
            </w:pPr>
            <w:r>
              <w:rPr>
                <w:rFonts w:hint="eastAsia"/>
                <w:sz w:val="24"/>
              </w:rPr>
              <w:t>区域位置</w:t>
            </w:r>
          </w:p>
        </w:tc>
        <w:tc>
          <w:tcPr>
            <w:tcW w:w="1417" w:type="dxa"/>
            <w:vAlign w:val="center"/>
          </w:tcPr>
          <w:p w:rsidR="00803F8F" w:rsidRDefault="000403F7">
            <w:pPr>
              <w:jc w:val="center"/>
              <w:rPr>
                <w:sz w:val="24"/>
              </w:rPr>
            </w:pPr>
            <w:r>
              <w:rPr>
                <w:rFonts w:hint="eastAsia"/>
                <w:sz w:val="24"/>
              </w:rPr>
              <w:t>所属单位</w:t>
            </w:r>
          </w:p>
        </w:tc>
        <w:tc>
          <w:tcPr>
            <w:tcW w:w="851" w:type="dxa"/>
            <w:vAlign w:val="center"/>
          </w:tcPr>
          <w:p w:rsidR="00803F8F" w:rsidRDefault="000403F7">
            <w:pPr>
              <w:jc w:val="center"/>
              <w:rPr>
                <w:sz w:val="24"/>
              </w:rPr>
            </w:pPr>
            <w:r>
              <w:rPr>
                <w:rFonts w:hint="eastAsia"/>
                <w:sz w:val="24"/>
              </w:rPr>
              <w:t>备注</w:t>
            </w:r>
          </w:p>
        </w:tc>
      </w:tr>
      <w:tr w:rsidR="00803F8F">
        <w:trPr>
          <w:trHeight w:val="453"/>
          <w:jc w:val="center"/>
        </w:trPr>
        <w:tc>
          <w:tcPr>
            <w:tcW w:w="817" w:type="dxa"/>
            <w:vAlign w:val="center"/>
          </w:tcPr>
          <w:p w:rsidR="00803F8F" w:rsidRDefault="00803F8F">
            <w:pPr>
              <w:jc w:val="center"/>
              <w:rPr>
                <w:sz w:val="24"/>
              </w:rPr>
            </w:pPr>
          </w:p>
        </w:tc>
        <w:tc>
          <w:tcPr>
            <w:tcW w:w="1619" w:type="dxa"/>
            <w:vAlign w:val="center"/>
          </w:tcPr>
          <w:p w:rsidR="00803F8F" w:rsidRDefault="00803F8F">
            <w:pPr>
              <w:jc w:val="center"/>
              <w:rPr>
                <w:sz w:val="24"/>
              </w:rPr>
            </w:pPr>
          </w:p>
        </w:tc>
        <w:tc>
          <w:tcPr>
            <w:tcW w:w="2208" w:type="dxa"/>
            <w:vAlign w:val="center"/>
          </w:tcPr>
          <w:p w:rsidR="00803F8F" w:rsidRDefault="00803F8F">
            <w:pPr>
              <w:jc w:val="center"/>
              <w:rPr>
                <w:sz w:val="24"/>
              </w:rPr>
            </w:pPr>
          </w:p>
        </w:tc>
        <w:tc>
          <w:tcPr>
            <w:tcW w:w="1560" w:type="dxa"/>
            <w:vAlign w:val="center"/>
          </w:tcPr>
          <w:p w:rsidR="00803F8F" w:rsidRDefault="00803F8F">
            <w:pPr>
              <w:jc w:val="center"/>
              <w:rPr>
                <w:sz w:val="24"/>
              </w:rPr>
            </w:pPr>
          </w:p>
        </w:tc>
        <w:tc>
          <w:tcPr>
            <w:tcW w:w="1417" w:type="dxa"/>
            <w:vAlign w:val="center"/>
          </w:tcPr>
          <w:p w:rsidR="00803F8F" w:rsidRDefault="00803F8F">
            <w:pPr>
              <w:jc w:val="center"/>
              <w:rPr>
                <w:sz w:val="24"/>
              </w:rPr>
            </w:pPr>
          </w:p>
        </w:tc>
        <w:tc>
          <w:tcPr>
            <w:tcW w:w="851" w:type="dxa"/>
            <w:vAlign w:val="center"/>
          </w:tcPr>
          <w:p w:rsidR="00803F8F" w:rsidRDefault="00803F8F">
            <w:pPr>
              <w:jc w:val="center"/>
              <w:rPr>
                <w:sz w:val="24"/>
              </w:rPr>
            </w:pPr>
          </w:p>
        </w:tc>
      </w:tr>
      <w:tr w:rsidR="00803F8F">
        <w:trPr>
          <w:trHeight w:val="416"/>
          <w:jc w:val="center"/>
        </w:trPr>
        <w:tc>
          <w:tcPr>
            <w:tcW w:w="817" w:type="dxa"/>
            <w:vAlign w:val="center"/>
          </w:tcPr>
          <w:p w:rsidR="00803F8F" w:rsidRDefault="00803F8F">
            <w:pPr>
              <w:jc w:val="center"/>
              <w:rPr>
                <w:sz w:val="24"/>
              </w:rPr>
            </w:pPr>
          </w:p>
        </w:tc>
        <w:tc>
          <w:tcPr>
            <w:tcW w:w="1619" w:type="dxa"/>
            <w:vAlign w:val="center"/>
          </w:tcPr>
          <w:p w:rsidR="00803F8F" w:rsidRDefault="00803F8F">
            <w:pPr>
              <w:jc w:val="center"/>
              <w:rPr>
                <w:sz w:val="24"/>
              </w:rPr>
            </w:pPr>
          </w:p>
        </w:tc>
        <w:tc>
          <w:tcPr>
            <w:tcW w:w="2208" w:type="dxa"/>
            <w:vAlign w:val="center"/>
          </w:tcPr>
          <w:p w:rsidR="00803F8F" w:rsidRDefault="00803F8F">
            <w:pPr>
              <w:jc w:val="center"/>
              <w:rPr>
                <w:sz w:val="24"/>
              </w:rPr>
            </w:pPr>
          </w:p>
        </w:tc>
        <w:tc>
          <w:tcPr>
            <w:tcW w:w="1560" w:type="dxa"/>
            <w:vAlign w:val="center"/>
          </w:tcPr>
          <w:p w:rsidR="00803F8F" w:rsidRDefault="00803F8F">
            <w:pPr>
              <w:jc w:val="center"/>
              <w:rPr>
                <w:sz w:val="24"/>
              </w:rPr>
            </w:pPr>
          </w:p>
        </w:tc>
        <w:tc>
          <w:tcPr>
            <w:tcW w:w="1417" w:type="dxa"/>
            <w:vAlign w:val="center"/>
          </w:tcPr>
          <w:p w:rsidR="00803F8F" w:rsidRDefault="00803F8F">
            <w:pPr>
              <w:jc w:val="center"/>
              <w:rPr>
                <w:sz w:val="24"/>
              </w:rPr>
            </w:pPr>
          </w:p>
        </w:tc>
        <w:tc>
          <w:tcPr>
            <w:tcW w:w="851" w:type="dxa"/>
            <w:vAlign w:val="center"/>
          </w:tcPr>
          <w:p w:rsidR="00803F8F" w:rsidRDefault="00803F8F">
            <w:pPr>
              <w:jc w:val="center"/>
              <w:rPr>
                <w:sz w:val="24"/>
              </w:rPr>
            </w:pPr>
          </w:p>
        </w:tc>
      </w:tr>
    </w:tbl>
    <w:p w:rsidR="00803F8F" w:rsidRDefault="000403F7">
      <w:pPr>
        <w:rPr>
          <w:rFonts w:ascii="宋体" w:hAnsi="宋体"/>
          <w:szCs w:val="21"/>
        </w:rPr>
      </w:pPr>
      <w:r>
        <w:rPr>
          <w:rFonts w:ascii="宋体" w:hAnsi="宋体" w:hint="eastAsia"/>
          <w:szCs w:val="21"/>
        </w:rPr>
        <w:t>填表人：               审核人：           审核日期：    年     月    日</w:t>
      </w:r>
    </w:p>
    <w:p w:rsidR="00803F8F" w:rsidRDefault="000403F7">
      <w:pPr>
        <w:spacing w:line="360" w:lineRule="auto"/>
        <w:rPr>
          <w:rFonts w:ascii="宋体" w:hAnsi="宋体"/>
          <w:szCs w:val="21"/>
        </w:rPr>
      </w:pPr>
      <w:r>
        <w:rPr>
          <w:rFonts w:ascii="宋体" w:hAnsi="宋体" w:hint="eastAsia"/>
          <w:szCs w:val="21"/>
        </w:rPr>
        <w:t>（此表是初步划分风险点时的记录表格。可能导致的事故类型参照GB6441《企业职工伤亡事故分类标准》填写）</w:t>
      </w:r>
    </w:p>
    <w:p w:rsidR="00803F8F" w:rsidRDefault="00803F8F">
      <w:pPr>
        <w:spacing w:line="360" w:lineRule="auto"/>
        <w:rPr>
          <w:rFonts w:ascii="宋体" w:hAnsi="宋体"/>
          <w:szCs w:val="21"/>
        </w:rPr>
      </w:pPr>
    </w:p>
    <w:p w:rsidR="00803F8F" w:rsidRDefault="00803F8F">
      <w:pPr>
        <w:spacing w:line="360" w:lineRule="auto"/>
        <w:rPr>
          <w:rFonts w:ascii="宋体" w:hAnsi="宋体"/>
          <w:szCs w:val="21"/>
        </w:rPr>
      </w:pPr>
    </w:p>
    <w:p w:rsidR="00803F8F" w:rsidRDefault="000403F7">
      <w:pPr>
        <w:jc w:val="center"/>
        <w:rPr>
          <w:rFonts w:ascii="宋体" w:hAnsi="宋体"/>
          <w:sz w:val="28"/>
          <w:szCs w:val="28"/>
        </w:rPr>
      </w:pPr>
      <w:bookmarkStart w:id="207" w:name="_Toc12794_WPSOffice_Level1"/>
      <w:bookmarkStart w:id="208" w:name="_Toc22999_WPSOffice_Level1"/>
      <w:r>
        <w:rPr>
          <w:rFonts w:ascii="宋体" w:hAnsi="宋体" w:hint="eastAsia"/>
          <w:sz w:val="28"/>
          <w:szCs w:val="28"/>
        </w:rPr>
        <w:t>表2  作业活动清单</w:t>
      </w:r>
      <w:bookmarkEnd w:id="207"/>
      <w:bookmarkEnd w:id="208"/>
    </w:p>
    <w:p w:rsidR="00803F8F" w:rsidRDefault="000403F7">
      <w:pPr>
        <w:rPr>
          <w:sz w:val="24"/>
        </w:rPr>
      </w:pPr>
      <w:r>
        <w:rPr>
          <w:rFonts w:hint="eastAsia"/>
          <w:sz w:val="24"/>
        </w:rPr>
        <w:t>（记录受控号）单位：</w:t>
      </w:r>
      <w:r>
        <w:rPr>
          <w:rFonts w:hint="eastAsia"/>
          <w:sz w:val="24"/>
        </w:rPr>
        <w:t xml:space="preserve">                        NO:</w:t>
      </w:r>
    </w:p>
    <w:tbl>
      <w:tblPr>
        <w:tblStyle w:val="ac"/>
        <w:tblW w:w="8792" w:type="dxa"/>
        <w:jc w:val="center"/>
        <w:tblInd w:w="-264" w:type="dxa"/>
        <w:tblLayout w:type="fixed"/>
        <w:tblLook w:val="04A0"/>
      </w:tblPr>
      <w:tblGrid>
        <w:gridCol w:w="817"/>
        <w:gridCol w:w="1691"/>
        <w:gridCol w:w="1778"/>
        <w:gridCol w:w="1350"/>
        <w:gridCol w:w="1190"/>
        <w:gridCol w:w="1190"/>
        <w:gridCol w:w="776"/>
      </w:tblGrid>
      <w:tr w:rsidR="00803F8F">
        <w:trPr>
          <w:jc w:val="center"/>
        </w:trPr>
        <w:tc>
          <w:tcPr>
            <w:tcW w:w="817" w:type="dxa"/>
          </w:tcPr>
          <w:p w:rsidR="00803F8F" w:rsidRDefault="000403F7">
            <w:pPr>
              <w:jc w:val="center"/>
              <w:rPr>
                <w:sz w:val="24"/>
              </w:rPr>
            </w:pPr>
            <w:r>
              <w:rPr>
                <w:rFonts w:hint="eastAsia"/>
                <w:sz w:val="24"/>
              </w:rPr>
              <w:t>序号</w:t>
            </w:r>
          </w:p>
        </w:tc>
        <w:tc>
          <w:tcPr>
            <w:tcW w:w="1691" w:type="dxa"/>
          </w:tcPr>
          <w:p w:rsidR="00803F8F" w:rsidRDefault="000403F7">
            <w:pPr>
              <w:rPr>
                <w:sz w:val="24"/>
              </w:rPr>
            </w:pPr>
            <w:r>
              <w:rPr>
                <w:rFonts w:hint="eastAsia"/>
                <w:sz w:val="24"/>
              </w:rPr>
              <w:t>作业活动名称</w:t>
            </w:r>
          </w:p>
        </w:tc>
        <w:tc>
          <w:tcPr>
            <w:tcW w:w="1778" w:type="dxa"/>
          </w:tcPr>
          <w:p w:rsidR="00803F8F" w:rsidRDefault="000403F7">
            <w:pPr>
              <w:rPr>
                <w:sz w:val="24"/>
              </w:rPr>
            </w:pPr>
            <w:r>
              <w:rPr>
                <w:rFonts w:hint="eastAsia"/>
                <w:sz w:val="24"/>
              </w:rPr>
              <w:t>作业活动内容</w:t>
            </w:r>
          </w:p>
        </w:tc>
        <w:tc>
          <w:tcPr>
            <w:tcW w:w="1350" w:type="dxa"/>
          </w:tcPr>
          <w:p w:rsidR="00803F8F" w:rsidRDefault="000403F7">
            <w:pPr>
              <w:jc w:val="center"/>
              <w:rPr>
                <w:sz w:val="24"/>
              </w:rPr>
            </w:pPr>
            <w:r>
              <w:rPr>
                <w:rFonts w:hint="eastAsia"/>
                <w:sz w:val="24"/>
              </w:rPr>
              <w:t>岗位</w:t>
            </w:r>
            <w:r>
              <w:rPr>
                <w:rFonts w:hint="eastAsia"/>
                <w:sz w:val="24"/>
              </w:rPr>
              <w:t>/</w:t>
            </w:r>
            <w:r>
              <w:rPr>
                <w:rFonts w:hint="eastAsia"/>
                <w:sz w:val="24"/>
              </w:rPr>
              <w:t>地点</w:t>
            </w:r>
          </w:p>
        </w:tc>
        <w:tc>
          <w:tcPr>
            <w:tcW w:w="1190" w:type="dxa"/>
          </w:tcPr>
          <w:p w:rsidR="00803F8F" w:rsidRDefault="000403F7">
            <w:pPr>
              <w:jc w:val="center"/>
              <w:rPr>
                <w:sz w:val="24"/>
              </w:rPr>
            </w:pPr>
            <w:r>
              <w:rPr>
                <w:rFonts w:hint="eastAsia"/>
                <w:sz w:val="24"/>
              </w:rPr>
              <w:t>实施单位</w:t>
            </w:r>
          </w:p>
        </w:tc>
        <w:tc>
          <w:tcPr>
            <w:tcW w:w="1190" w:type="dxa"/>
          </w:tcPr>
          <w:p w:rsidR="00803F8F" w:rsidRDefault="000403F7">
            <w:pPr>
              <w:jc w:val="center"/>
              <w:rPr>
                <w:sz w:val="24"/>
              </w:rPr>
            </w:pPr>
            <w:r>
              <w:rPr>
                <w:rFonts w:hint="eastAsia"/>
                <w:sz w:val="24"/>
              </w:rPr>
              <w:t>活动频率</w:t>
            </w:r>
          </w:p>
        </w:tc>
        <w:tc>
          <w:tcPr>
            <w:tcW w:w="776" w:type="dxa"/>
          </w:tcPr>
          <w:p w:rsidR="00803F8F" w:rsidRDefault="000403F7">
            <w:pPr>
              <w:jc w:val="center"/>
              <w:rPr>
                <w:sz w:val="24"/>
              </w:rPr>
            </w:pPr>
            <w:r>
              <w:rPr>
                <w:rFonts w:hint="eastAsia"/>
                <w:sz w:val="24"/>
              </w:rPr>
              <w:t>备注</w:t>
            </w:r>
          </w:p>
        </w:tc>
      </w:tr>
      <w:tr w:rsidR="00803F8F">
        <w:trPr>
          <w:trHeight w:val="450"/>
          <w:jc w:val="center"/>
        </w:trPr>
        <w:tc>
          <w:tcPr>
            <w:tcW w:w="817" w:type="dxa"/>
          </w:tcPr>
          <w:p w:rsidR="00803F8F" w:rsidRDefault="00803F8F">
            <w:pPr>
              <w:rPr>
                <w:sz w:val="24"/>
              </w:rPr>
            </w:pPr>
          </w:p>
        </w:tc>
        <w:tc>
          <w:tcPr>
            <w:tcW w:w="1691" w:type="dxa"/>
          </w:tcPr>
          <w:p w:rsidR="00803F8F" w:rsidRDefault="00803F8F">
            <w:pPr>
              <w:rPr>
                <w:sz w:val="24"/>
              </w:rPr>
            </w:pPr>
          </w:p>
        </w:tc>
        <w:tc>
          <w:tcPr>
            <w:tcW w:w="1778" w:type="dxa"/>
          </w:tcPr>
          <w:p w:rsidR="00803F8F" w:rsidRDefault="00803F8F">
            <w:pPr>
              <w:rPr>
                <w:sz w:val="24"/>
              </w:rPr>
            </w:pPr>
          </w:p>
        </w:tc>
        <w:tc>
          <w:tcPr>
            <w:tcW w:w="1350" w:type="dxa"/>
          </w:tcPr>
          <w:p w:rsidR="00803F8F" w:rsidRDefault="00803F8F">
            <w:pPr>
              <w:rPr>
                <w:sz w:val="24"/>
              </w:rPr>
            </w:pPr>
          </w:p>
        </w:tc>
        <w:tc>
          <w:tcPr>
            <w:tcW w:w="1190" w:type="dxa"/>
          </w:tcPr>
          <w:p w:rsidR="00803F8F" w:rsidRDefault="00803F8F">
            <w:pPr>
              <w:rPr>
                <w:sz w:val="24"/>
              </w:rPr>
            </w:pPr>
          </w:p>
        </w:tc>
        <w:tc>
          <w:tcPr>
            <w:tcW w:w="1190" w:type="dxa"/>
          </w:tcPr>
          <w:p w:rsidR="00803F8F" w:rsidRDefault="00803F8F">
            <w:pPr>
              <w:rPr>
                <w:sz w:val="24"/>
              </w:rPr>
            </w:pPr>
          </w:p>
        </w:tc>
        <w:tc>
          <w:tcPr>
            <w:tcW w:w="776" w:type="dxa"/>
          </w:tcPr>
          <w:p w:rsidR="00803F8F" w:rsidRDefault="00803F8F">
            <w:pPr>
              <w:rPr>
                <w:sz w:val="24"/>
              </w:rPr>
            </w:pPr>
          </w:p>
        </w:tc>
      </w:tr>
      <w:tr w:rsidR="00803F8F">
        <w:trPr>
          <w:trHeight w:val="429"/>
          <w:jc w:val="center"/>
        </w:trPr>
        <w:tc>
          <w:tcPr>
            <w:tcW w:w="817" w:type="dxa"/>
          </w:tcPr>
          <w:p w:rsidR="00803F8F" w:rsidRDefault="00803F8F">
            <w:pPr>
              <w:rPr>
                <w:sz w:val="24"/>
              </w:rPr>
            </w:pPr>
          </w:p>
        </w:tc>
        <w:tc>
          <w:tcPr>
            <w:tcW w:w="1691" w:type="dxa"/>
          </w:tcPr>
          <w:p w:rsidR="00803F8F" w:rsidRDefault="00803F8F">
            <w:pPr>
              <w:rPr>
                <w:sz w:val="24"/>
              </w:rPr>
            </w:pPr>
          </w:p>
        </w:tc>
        <w:tc>
          <w:tcPr>
            <w:tcW w:w="1778" w:type="dxa"/>
          </w:tcPr>
          <w:p w:rsidR="00803F8F" w:rsidRDefault="00803F8F">
            <w:pPr>
              <w:rPr>
                <w:sz w:val="24"/>
              </w:rPr>
            </w:pPr>
          </w:p>
        </w:tc>
        <w:tc>
          <w:tcPr>
            <w:tcW w:w="1350" w:type="dxa"/>
          </w:tcPr>
          <w:p w:rsidR="00803F8F" w:rsidRDefault="00803F8F">
            <w:pPr>
              <w:rPr>
                <w:sz w:val="24"/>
              </w:rPr>
            </w:pPr>
          </w:p>
        </w:tc>
        <w:tc>
          <w:tcPr>
            <w:tcW w:w="1190" w:type="dxa"/>
          </w:tcPr>
          <w:p w:rsidR="00803F8F" w:rsidRDefault="00803F8F">
            <w:pPr>
              <w:rPr>
                <w:sz w:val="24"/>
              </w:rPr>
            </w:pPr>
          </w:p>
        </w:tc>
        <w:tc>
          <w:tcPr>
            <w:tcW w:w="1190" w:type="dxa"/>
          </w:tcPr>
          <w:p w:rsidR="00803F8F" w:rsidRDefault="00803F8F">
            <w:pPr>
              <w:rPr>
                <w:sz w:val="24"/>
              </w:rPr>
            </w:pPr>
          </w:p>
        </w:tc>
        <w:tc>
          <w:tcPr>
            <w:tcW w:w="776" w:type="dxa"/>
          </w:tcPr>
          <w:p w:rsidR="00803F8F" w:rsidRDefault="00803F8F">
            <w:pPr>
              <w:rPr>
                <w:sz w:val="24"/>
              </w:rPr>
            </w:pPr>
          </w:p>
        </w:tc>
      </w:tr>
    </w:tbl>
    <w:p w:rsidR="00803F8F" w:rsidRDefault="000403F7">
      <w:pPr>
        <w:rPr>
          <w:szCs w:val="21"/>
        </w:rPr>
      </w:pPr>
      <w:r>
        <w:rPr>
          <w:rFonts w:hint="eastAsia"/>
          <w:szCs w:val="21"/>
        </w:rPr>
        <w:t>填表人：</w:t>
      </w:r>
      <w:r>
        <w:rPr>
          <w:rFonts w:hint="eastAsia"/>
          <w:szCs w:val="21"/>
        </w:rPr>
        <w:t xml:space="preserve">               </w:t>
      </w:r>
      <w:r>
        <w:rPr>
          <w:rFonts w:hint="eastAsia"/>
          <w:szCs w:val="21"/>
        </w:rPr>
        <w:t>审核人：</w:t>
      </w:r>
      <w:r>
        <w:rPr>
          <w:rFonts w:hint="eastAsia"/>
          <w:szCs w:val="21"/>
        </w:rPr>
        <w:t xml:space="preserve">           </w:t>
      </w:r>
      <w:r>
        <w:rPr>
          <w:rFonts w:hint="eastAsia"/>
          <w:szCs w:val="21"/>
        </w:rPr>
        <w:t>审核日期：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803F8F" w:rsidRDefault="000403F7">
      <w:pPr>
        <w:rPr>
          <w:szCs w:val="21"/>
        </w:rPr>
      </w:pPr>
      <w:r>
        <w:rPr>
          <w:rFonts w:hint="eastAsia"/>
          <w:szCs w:val="21"/>
        </w:rPr>
        <w:t>（活动频率填写：频繁进行、特定时间进行、定期进行）</w:t>
      </w:r>
    </w:p>
    <w:p w:rsidR="00803F8F" w:rsidRDefault="00803F8F">
      <w:pPr>
        <w:rPr>
          <w:szCs w:val="21"/>
        </w:rPr>
      </w:pPr>
    </w:p>
    <w:p w:rsidR="00803F8F" w:rsidRDefault="00803F8F">
      <w:pPr>
        <w:rPr>
          <w:szCs w:val="21"/>
        </w:rPr>
      </w:pPr>
    </w:p>
    <w:p w:rsidR="00803F8F" w:rsidRDefault="00803F8F">
      <w:pPr>
        <w:jc w:val="center"/>
        <w:rPr>
          <w:rFonts w:ascii="宋体" w:hAnsi="宋体"/>
          <w:sz w:val="28"/>
          <w:szCs w:val="28"/>
        </w:rPr>
      </w:pPr>
      <w:bookmarkStart w:id="209" w:name="_Toc8945_WPSOffice_Level1"/>
      <w:bookmarkStart w:id="210" w:name="_Toc7859_WPSOffice_Level1"/>
    </w:p>
    <w:p w:rsidR="00803F8F" w:rsidRDefault="000403F7">
      <w:pPr>
        <w:jc w:val="center"/>
        <w:rPr>
          <w:rFonts w:ascii="宋体" w:hAnsi="宋体"/>
          <w:sz w:val="28"/>
          <w:szCs w:val="28"/>
        </w:rPr>
      </w:pPr>
      <w:r>
        <w:rPr>
          <w:rFonts w:ascii="宋体" w:hAnsi="宋体" w:hint="eastAsia"/>
          <w:sz w:val="28"/>
          <w:szCs w:val="28"/>
        </w:rPr>
        <w:t>表3  设备设施清单</w:t>
      </w:r>
      <w:bookmarkEnd w:id="209"/>
      <w:bookmarkEnd w:id="210"/>
    </w:p>
    <w:p w:rsidR="00803F8F" w:rsidRDefault="000403F7">
      <w:pPr>
        <w:rPr>
          <w:rFonts w:ascii="宋体" w:hAnsi="宋体"/>
          <w:szCs w:val="21"/>
        </w:rPr>
      </w:pPr>
      <w:r>
        <w:rPr>
          <w:rFonts w:ascii="宋体" w:hAnsi="宋体" w:hint="eastAsia"/>
          <w:szCs w:val="21"/>
        </w:rPr>
        <w:t>（记录受控号）单位：                        NO:</w:t>
      </w:r>
    </w:p>
    <w:tbl>
      <w:tblPr>
        <w:tblStyle w:val="ac"/>
        <w:tblW w:w="8792" w:type="dxa"/>
        <w:jc w:val="center"/>
        <w:tblInd w:w="-264" w:type="dxa"/>
        <w:tblLayout w:type="fixed"/>
        <w:tblLook w:val="04A0"/>
      </w:tblPr>
      <w:tblGrid>
        <w:gridCol w:w="817"/>
        <w:gridCol w:w="1266"/>
        <w:gridCol w:w="860"/>
        <w:gridCol w:w="1843"/>
        <w:gridCol w:w="1286"/>
        <w:gridCol w:w="1944"/>
        <w:gridCol w:w="776"/>
      </w:tblGrid>
      <w:tr w:rsidR="00803F8F">
        <w:trPr>
          <w:jc w:val="center"/>
        </w:trPr>
        <w:tc>
          <w:tcPr>
            <w:tcW w:w="817" w:type="dxa"/>
          </w:tcPr>
          <w:p w:rsidR="00803F8F" w:rsidRDefault="000403F7">
            <w:pPr>
              <w:jc w:val="center"/>
              <w:rPr>
                <w:sz w:val="24"/>
              </w:rPr>
            </w:pPr>
            <w:r>
              <w:rPr>
                <w:rFonts w:hint="eastAsia"/>
                <w:sz w:val="24"/>
              </w:rPr>
              <w:t>序号</w:t>
            </w:r>
          </w:p>
        </w:tc>
        <w:tc>
          <w:tcPr>
            <w:tcW w:w="1266" w:type="dxa"/>
          </w:tcPr>
          <w:p w:rsidR="00803F8F" w:rsidRDefault="000403F7">
            <w:pPr>
              <w:rPr>
                <w:sz w:val="24"/>
              </w:rPr>
            </w:pPr>
            <w:r>
              <w:rPr>
                <w:rFonts w:hint="eastAsia"/>
                <w:sz w:val="24"/>
              </w:rPr>
              <w:t>设备名称</w:t>
            </w:r>
          </w:p>
        </w:tc>
        <w:tc>
          <w:tcPr>
            <w:tcW w:w="860" w:type="dxa"/>
          </w:tcPr>
          <w:p w:rsidR="00803F8F" w:rsidRDefault="000403F7">
            <w:pPr>
              <w:rPr>
                <w:sz w:val="24"/>
              </w:rPr>
            </w:pPr>
            <w:r>
              <w:rPr>
                <w:rFonts w:hint="eastAsia"/>
                <w:sz w:val="24"/>
              </w:rPr>
              <w:t>类别</w:t>
            </w:r>
          </w:p>
        </w:tc>
        <w:tc>
          <w:tcPr>
            <w:tcW w:w="1843" w:type="dxa"/>
          </w:tcPr>
          <w:p w:rsidR="00803F8F" w:rsidRDefault="000403F7">
            <w:pPr>
              <w:jc w:val="center"/>
              <w:rPr>
                <w:sz w:val="24"/>
              </w:rPr>
            </w:pPr>
            <w:r>
              <w:rPr>
                <w:rFonts w:hint="eastAsia"/>
                <w:sz w:val="24"/>
              </w:rPr>
              <w:t>编号</w:t>
            </w:r>
            <w:r>
              <w:rPr>
                <w:rFonts w:hint="eastAsia"/>
                <w:sz w:val="24"/>
              </w:rPr>
              <w:t>/</w:t>
            </w:r>
            <w:r>
              <w:rPr>
                <w:rFonts w:hint="eastAsia"/>
                <w:sz w:val="24"/>
              </w:rPr>
              <w:t>所在位置</w:t>
            </w:r>
          </w:p>
        </w:tc>
        <w:tc>
          <w:tcPr>
            <w:tcW w:w="1286" w:type="dxa"/>
          </w:tcPr>
          <w:p w:rsidR="00803F8F" w:rsidRDefault="000403F7">
            <w:pPr>
              <w:jc w:val="center"/>
              <w:rPr>
                <w:sz w:val="24"/>
              </w:rPr>
            </w:pPr>
            <w:r>
              <w:rPr>
                <w:rFonts w:hint="eastAsia"/>
                <w:sz w:val="24"/>
              </w:rPr>
              <w:t>所属单位</w:t>
            </w:r>
          </w:p>
        </w:tc>
        <w:tc>
          <w:tcPr>
            <w:tcW w:w="1944" w:type="dxa"/>
          </w:tcPr>
          <w:p w:rsidR="00803F8F" w:rsidRDefault="000403F7">
            <w:pPr>
              <w:rPr>
                <w:sz w:val="24"/>
              </w:rPr>
            </w:pPr>
            <w:r>
              <w:rPr>
                <w:rFonts w:hint="eastAsia"/>
                <w:sz w:val="24"/>
              </w:rPr>
              <w:t>是否是特种设备</w:t>
            </w:r>
          </w:p>
        </w:tc>
        <w:tc>
          <w:tcPr>
            <w:tcW w:w="776" w:type="dxa"/>
          </w:tcPr>
          <w:p w:rsidR="00803F8F" w:rsidRDefault="000403F7">
            <w:pPr>
              <w:jc w:val="center"/>
              <w:rPr>
                <w:sz w:val="24"/>
              </w:rPr>
            </w:pPr>
            <w:r>
              <w:rPr>
                <w:rFonts w:hint="eastAsia"/>
                <w:sz w:val="24"/>
              </w:rPr>
              <w:t>备注</w:t>
            </w:r>
          </w:p>
        </w:tc>
      </w:tr>
      <w:tr w:rsidR="00803F8F">
        <w:trPr>
          <w:trHeight w:val="413"/>
          <w:jc w:val="center"/>
        </w:trPr>
        <w:tc>
          <w:tcPr>
            <w:tcW w:w="817" w:type="dxa"/>
          </w:tcPr>
          <w:p w:rsidR="00803F8F" w:rsidRDefault="00803F8F">
            <w:pPr>
              <w:rPr>
                <w:sz w:val="24"/>
              </w:rPr>
            </w:pPr>
          </w:p>
        </w:tc>
        <w:tc>
          <w:tcPr>
            <w:tcW w:w="1266" w:type="dxa"/>
          </w:tcPr>
          <w:p w:rsidR="00803F8F" w:rsidRDefault="00803F8F">
            <w:pPr>
              <w:rPr>
                <w:sz w:val="24"/>
              </w:rPr>
            </w:pPr>
          </w:p>
        </w:tc>
        <w:tc>
          <w:tcPr>
            <w:tcW w:w="860" w:type="dxa"/>
          </w:tcPr>
          <w:p w:rsidR="00803F8F" w:rsidRDefault="00803F8F">
            <w:pPr>
              <w:rPr>
                <w:sz w:val="24"/>
              </w:rPr>
            </w:pPr>
          </w:p>
        </w:tc>
        <w:tc>
          <w:tcPr>
            <w:tcW w:w="1843" w:type="dxa"/>
          </w:tcPr>
          <w:p w:rsidR="00803F8F" w:rsidRDefault="00803F8F">
            <w:pPr>
              <w:rPr>
                <w:sz w:val="24"/>
              </w:rPr>
            </w:pPr>
          </w:p>
        </w:tc>
        <w:tc>
          <w:tcPr>
            <w:tcW w:w="1286" w:type="dxa"/>
          </w:tcPr>
          <w:p w:rsidR="00803F8F" w:rsidRDefault="00803F8F">
            <w:pPr>
              <w:rPr>
                <w:sz w:val="24"/>
              </w:rPr>
            </w:pPr>
          </w:p>
        </w:tc>
        <w:tc>
          <w:tcPr>
            <w:tcW w:w="1944" w:type="dxa"/>
          </w:tcPr>
          <w:p w:rsidR="00803F8F" w:rsidRDefault="00803F8F">
            <w:pPr>
              <w:rPr>
                <w:sz w:val="24"/>
              </w:rPr>
            </w:pPr>
          </w:p>
        </w:tc>
        <w:tc>
          <w:tcPr>
            <w:tcW w:w="776" w:type="dxa"/>
          </w:tcPr>
          <w:p w:rsidR="00803F8F" w:rsidRDefault="00803F8F">
            <w:pPr>
              <w:rPr>
                <w:sz w:val="24"/>
              </w:rPr>
            </w:pPr>
          </w:p>
        </w:tc>
      </w:tr>
      <w:tr w:rsidR="00803F8F">
        <w:trPr>
          <w:trHeight w:val="405"/>
          <w:jc w:val="center"/>
        </w:trPr>
        <w:tc>
          <w:tcPr>
            <w:tcW w:w="817" w:type="dxa"/>
          </w:tcPr>
          <w:p w:rsidR="00803F8F" w:rsidRDefault="00803F8F">
            <w:pPr>
              <w:rPr>
                <w:sz w:val="24"/>
              </w:rPr>
            </w:pPr>
          </w:p>
        </w:tc>
        <w:tc>
          <w:tcPr>
            <w:tcW w:w="1266" w:type="dxa"/>
          </w:tcPr>
          <w:p w:rsidR="00803F8F" w:rsidRDefault="00803F8F">
            <w:pPr>
              <w:rPr>
                <w:sz w:val="24"/>
              </w:rPr>
            </w:pPr>
          </w:p>
        </w:tc>
        <w:tc>
          <w:tcPr>
            <w:tcW w:w="860" w:type="dxa"/>
          </w:tcPr>
          <w:p w:rsidR="00803F8F" w:rsidRDefault="00803F8F">
            <w:pPr>
              <w:rPr>
                <w:sz w:val="24"/>
              </w:rPr>
            </w:pPr>
          </w:p>
        </w:tc>
        <w:tc>
          <w:tcPr>
            <w:tcW w:w="1843" w:type="dxa"/>
          </w:tcPr>
          <w:p w:rsidR="00803F8F" w:rsidRDefault="00803F8F">
            <w:pPr>
              <w:rPr>
                <w:sz w:val="24"/>
              </w:rPr>
            </w:pPr>
          </w:p>
        </w:tc>
        <w:tc>
          <w:tcPr>
            <w:tcW w:w="1286" w:type="dxa"/>
          </w:tcPr>
          <w:p w:rsidR="00803F8F" w:rsidRDefault="00803F8F">
            <w:pPr>
              <w:rPr>
                <w:sz w:val="24"/>
              </w:rPr>
            </w:pPr>
          </w:p>
        </w:tc>
        <w:tc>
          <w:tcPr>
            <w:tcW w:w="1944" w:type="dxa"/>
          </w:tcPr>
          <w:p w:rsidR="00803F8F" w:rsidRDefault="00803F8F">
            <w:pPr>
              <w:rPr>
                <w:sz w:val="24"/>
              </w:rPr>
            </w:pPr>
          </w:p>
        </w:tc>
        <w:tc>
          <w:tcPr>
            <w:tcW w:w="776" w:type="dxa"/>
          </w:tcPr>
          <w:p w:rsidR="00803F8F" w:rsidRDefault="00803F8F">
            <w:pPr>
              <w:rPr>
                <w:sz w:val="24"/>
              </w:rPr>
            </w:pPr>
          </w:p>
        </w:tc>
      </w:tr>
    </w:tbl>
    <w:p w:rsidR="00803F8F" w:rsidRDefault="000403F7">
      <w:pPr>
        <w:spacing w:line="360" w:lineRule="auto"/>
        <w:rPr>
          <w:rFonts w:ascii="宋体" w:hAnsi="宋体"/>
          <w:szCs w:val="21"/>
        </w:rPr>
      </w:pPr>
      <w:r>
        <w:rPr>
          <w:rFonts w:ascii="宋体" w:hAnsi="宋体" w:hint="eastAsia"/>
          <w:szCs w:val="21"/>
        </w:rPr>
        <w:t>填表人：               审核人：           审核日期：    年     月    日</w:t>
      </w:r>
    </w:p>
    <w:p w:rsidR="00803F8F" w:rsidRDefault="000403F7">
      <w:pPr>
        <w:spacing w:line="360" w:lineRule="auto"/>
        <w:rPr>
          <w:rFonts w:ascii="宋体" w:hAnsi="宋体"/>
          <w:szCs w:val="21"/>
        </w:rPr>
      </w:pPr>
      <w:r>
        <w:rPr>
          <w:rFonts w:ascii="宋体" w:hAnsi="宋体" w:hint="eastAsia"/>
          <w:szCs w:val="21"/>
        </w:rPr>
        <w:t>填表说明：</w:t>
      </w:r>
    </w:p>
    <w:p w:rsidR="00803F8F" w:rsidRDefault="000403F7">
      <w:pPr>
        <w:spacing w:line="360" w:lineRule="auto"/>
        <w:ind w:firstLineChars="200" w:firstLine="420"/>
        <w:rPr>
          <w:rFonts w:ascii="宋体" w:hAnsi="宋体"/>
          <w:szCs w:val="21"/>
        </w:rPr>
      </w:pPr>
      <w:r>
        <w:rPr>
          <w:rFonts w:ascii="宋体" w:hAnsi="宋体" w:hint="eastAsia"/>
          <w:szCs w:val="21"/>
        </w:rPr>
        <w:t>1.设备十大类别：锅炉、塔类、反应器类、储罐及容器类、冷换设备类、通用机械类、动力类、化工机械类、起重运输类、其他设备类。</w:t>
      </w:r>
    </w:p>
    <w:p w:rsidR="00803F8F" w:rsidRDefault="000403F7">
      <w:pPr>
        <w:spacing w:line="360" w:lineRule="auto"/>
        <w:ind w:firstLineChars="200" w:firstLine="420"/>
        <w:rPr>
          <w:rFonts w:ascii="宋体" w:hAnsi="宋体"/>
          <w:szCs w:val="21"/>
        </w:rPr>
      </w:pPr>
      <w:r>
        <w:rPr>
          <w:rFonts w:ascii="宋体" w:hAnsi="宋体" w:hint="eastAsia"/>
          <w:szCs w:val="21"/>
        </w:rPr>
        <w:t>2.参照设备设施台账，按照十大类归类，按照单元或装置进行划分，同一单元或装置内介质、型号形同设备设施可合并，并在备注栏内写明数量。</w:t>
      </w:r>
    </w:p>
    <w:p w:rsidR="00803F8F" w:rsidRDefault="000403F7">
      <w:pPr>
        <w:spacing w:line="360" w:lineRule="auto"/>
        <w:ind w:firstLineChars="200" w:firstLine="420"/>
        <w:rPr>
          <w:rFonts w:ascii="宋体" w:hAnsi="宋体"/>
          <w:sz w:val="28"/>
          <w:szCs w:val="28"/>
        </w:rPr>
      </w:pPr>
      <w:r>
        <w:rPr>
          <w:rFonts w:ascii="宋体" w:hAnsi="宋体" w:hint="eastAsia"/>
          <w:szCs w:val="21"/>
        </w:rPr>
        <w:t>3.厂房、管廊、手持电动工具、办公楼等可以放在表的最后列出。</w:t>
      </w:r>
    </w:p>
    <w:p w:rsidR="00803F8F" w:rsidRDefault="000403F7">
      <w:pPr>
        <w:jc w:val="center"/>
        <w:rPr>
          <w:rFonts w:ascii="宋体" w:hAnsi="宋体"/>
          <w:sz w:val="28"/>
          <w:szCs w:val="28"/>
        </w:rPr>
      </w:pPr>
      <w:r>
        <w:rPr>
          <w:rFonts w:ascii="宋体" w:hAnsi="宋体" w:hint="eastAsia"/>
          <w:sz w:val="28"/>
          <w:szCs w:val="28"/>
        </w:rPr>
        <w:br w:type="page"/>
      </w:r>
    </w:p>
    <w:p w:rsidR="00803F8F" w:rsidRDefault="000403F7">
      <w:pPr>
        <w:jc w:val="center"/>
        <w:rPr>
          <w:rFonts w:ascii="宋体" w:hAnsi="宋体"/>
          <w:sz w:val="28"/>
          <w:szCs w:val="28"/>
        </w:rPr>
      </w:pPr>
      <w:bookmarkStart w:id="211" w:name="_Toc18205_WPSOffice_Level1"/>
      <w:bookmarkStart w:id="212" w:name="_Toc27692_WPSOffice_Level1"/>
      <w:r>
        <w:rPr>
          <w:rFonts w:ascii="宋体" w:hAnsi="宋体" w:hint="eastAsia"/>
          <w:sz w:val="28"/>
          <w:szCs w:val="28"/>
        </w:rPr>
        <w:lastRenderedPageBreak/>
        <w:t>表4  作业活动风险分级控制清单</w:t>
      </w:r>
      <w:bookmarkEnd w:id="211"/>
      <w:bookmarkEnd w:id="212"/>
    </w:p>
    <w:tbl>
      <w:tblPr>
        <w:tblStyle w:val="ac"/>
        <w:tblW w:w="8528" w:type="dxa"/>
        <w:jc w:val="center"/>
        <w:tblLayout w:type="fixed"/>
        <w:tblLook w:val="04A0"/>
      </w:tblPr>
      <w:tblGrid>
        <w:gridCol w:w="392"/>
        <w:gridCol w:w="425"/>
        <w:gridCol w:w="567"/>
        <w:gridCol w:w="709"/>
        <w:gridCol w:w="709"/>
        <w:gridCol w:w="1460"/>
        <w:gridCol w:w="711"/>
        <w:gridCol w:w="711"/>
        <w:gridCol w:w="785"/>
        <w:gridCol w:w="855"/>
        <w:gridCol w:w="722"/>
        <w:gridCol w:w="482"/>
      </w:tblGrid>
      <w:tr w:rsidR="00803F8F">
        <w:trPr>
          <w:jc w:val="center"/>
        </w:trPr>
        <w:tc>
          <w:tcPr>
            <w:tcW w:w="1384" w:type="dxa"/>
            <w:gridSpan w:val="3"/>
            <w:vAlign w:val="center"/>
          </w:tcPr>
          <w:p w:rsidR="00803F8F" w:rsidRDefault="000403F7">
            <w:pPr>
              <w:jc w:val="center"/>
              <w:rPr>
                <w:rFonts w:ascii="宋体" w:hAnsi="宋体"/>
                <w:sz w:val="24"/>
              </w:rPr>
            </w:pPr>
            <w:r>
              <w:rPr>
                <w:rFonts w:ascii="宋体" w:hAnsi="宋体" w:hint="eastAsia"/>
                <w:sz w:val="24"/>
              </w:rPr>
              <w:t>作业名称</w:t>
            </w:r>
          </w:p>
        </w:tc>
        <w:tc>
          <w:tcPr>
            <w:tcW w:w="1418" w:type="dxa"/>
            <w:gridSpan w:val="2"/>
            <w:vAlign w:val="center"/>
          </w:tcPr>
          <w:p w:rsidR="00803F8F" w:rsidRDefault="000403F7">
            <w:pPr>
              <w:jc w:val="center"/>
              <w:rPr>
                <w:rFonts w:ascii="宋体" w:hAnsi="宋体"/>
                <w:sz w:val="24"/>
              </w:rPr>
            </w:pPr>
            <w:r>
              <w:rPr>
                <w:rFonts w:ascii="宋体" w:hAnsi="宋体" w:hint="eastAsia"/>
                <w:sz w:val="24"/>
              </w:rPr>
              <w:t>作业步骤</w:t>
            </w:r>
          </w:p>
        </w:tc>
        <w:tc>
          <w:tcPr>
            <w:tcW w:w="1460" w:type="dxa"/>
            <w:vMerge w:val="restart"/>
            <w:vAlign w:val="center"/>
          </w:tcPr>
          <w:p w:rsidR="00803F8F" w:rsidRDefault="000403F7">
            <w:pPr>
              <w:jc w:val="center"/>
              <w:rPr>
                <w:rFonts w:ascii="宋体" w:hAnsi="宋体"/>
                <w:sz w:val="24"/>
              </w:rPr>
            </w:pPr>
            <w:r>
              <w:rPr>
                <w:rFonts w:ascii="宋体" w:hAnsi="宋体" w:hint="eastAsia"/>
                <w:sz w:val="24"/>
              </w:rPr>
              <w:t>危险源或</w:t>
            </w:r>
          </w:p>
          <w:p w:rsidR="00803F8F" w:rsidRDefault="000403F7">
            <w:pPr>
              <w:jc w:val="center"/>
              <w:rPr>
                <w:rFonts w:ascii="宋体" w:hAnsi="宋体"/>
                <w:sz w:val="24"/>
              </w:rPr>
            </w:pPr>
            <w:r>
              <w:rPr>
                <w:rFonts w:ascii="宋体" w:hAnsi="宋体" w:hint="eastAsia"/>
                <w:sz w:val="24"/>
              </w:rPr>
              <w:t>潜在事件</w:t>
            </w:r>
          </w:p>
        </w:tc>
        <w:tc>
          <w:tcPr>
            <w:tcW w:w="711" w:type="dxa"/>
            <w:vMerge w:val="restart"/>
            <w:vAlign w:val="center"/>
          </w:tcPr>
          <w:p w:rsidR="00803F8F" w:rsidRDefault="000403F7">
            <w:pPr>
              <w:jc w:val="center"/>
              <w:rPr>
                <w:rFonts w:ascii="宋体" w:hAnsi="宋体"/>
                <w:sz w:val="24"/>
              </w:rPr>
            </w:pPr>
            <w:r>
              <w:rPr>
                <w:rFonts w:ascii="宋体" w:hAnsi="宋体" w:hint="eastAsia"/>
                <w:sz w:val="24"/>
              </w:rPr>
              <w:t>风险等级</w:t>
            </w:r>
          </w:p>
        </w:tc>
        <w:tc>
          <w:tcPr>
            <w:tcW w:w="711" w:type="dxa"/>
            <w:vMerge w:val="restart"/>
            <w:vAlign w:val="center"/>
          </w:tcPr>
          <w:p w:rsidR="00803F8F" w:rsidRDefault="000403F7">
            <w:pPr>
              <w:jc w:val="center"/>
              <w:rPr>
                <w:rFonts w:ascii="宋体" w:hAnsi="宋体"/>
                <w:sz w:val="24"/>
              </w:rPr>
            </w:pPr>
            <w:r>
              <w:rPr>
                <w:rFonts w:ascii="宋体" w:hAnsi="宋体" w:hint="eastAsia"/>
                <w:sz w:val="24"/>
              </w:rPr>
              <w:t>主要后果</w:t>
            </w:r>
          </w:p>
        </w:tc>
        <w:tc>
          <w:tcPr>
            <w:tcW w:w="785" w:type="dxa"/>
            <w:vMerge w:val="restart"/>
            <w:vAlign w:val="center"/>
          </w:tcPr>
          <w:p w:rsidR="00803F8F" w:rsidRDefault="000403F7">
            <w:pPr>
              <w:jc w:val="center"/>
              <w:rPr>
                <w:rFonts w:ascii="宋体" w:hAnsi="宋体"/>
                <w:sz w:val="24"/>
              </w:rPr>
            </w:pPr>
            <w:r>
              <w:rPr>
                <w:rFonts w:ascii="宋体" w:hAnsi="宋体" w:hint="eastAsia"/>
                <w:sz w:val="24"/>
              </w:rPr>
              <w:t>管控措施</w:t>
            </w:r>
          </w:p>
        </w:tc>
        <w:tc>
          <w:tcPr>
            <w:tcW w:w="855" w:type="dxa"/>
            <w:vMerge w:val="restart"/>
            <w:vAlign w:val="center"/>
          </w:tcPr>
          <w:p w:rsidR="00803F8F" w:rsidRDefault="000403F7">
            <w:pPr>
              <w:jc w:val="center"/>
              <w:rPr>
                <w:rFonts w:ascii="宋体" w:hAnsi="宋体"/>
                <w:sz w:val="24"/>
              </w:rPr>
            </w:pPr>
            <w:r>
              <w:rPr>
                <w:rFonts w:ascii="宋体" w:hAnsi="宋体" w:hint="eastAsia"/>
                <w:sz w:val="24"/>
              </w:rPr>
              <w:t>责任单位</w:t>
            </w:r>
          </w:p>
        </w:tc>
        <w:tc>
          <w:tcPr>
            <w:tcW w:w="722" w:type="dxa"/>
            <w:vMerge w:val="restart"/>
            <w:vAlign w:val="center"/>
          </w:tcPr>
          <w:p w:rsidR="00803F8F" w:rsidRDefault="000403F7">
            <w:pPr>
              <w:jc w:val="center"/>
              <w:rPr>
                <w:rFonts w:ascii="宋体" w:hAnsi="宋体"/>
                <w:sz w:val="24"/>
              </w:rPr>
            </w:pPr>
            <w:r>
              <w:rPr>
                <w:rFonts w:ascii="宋体" w:hAnsi="宋体" w:hint="eastAsia"/>
                <w:sz w:val="24"/>
              </w:rPr>
              <w:t>责任人</w:t>
            </w:r>
          </w:p>
        </w:tc>
        <w:tc>
          <w:tcPr>
            <w:tcW w:w="482" w:type="dxa"/>
            <w:vMerge w:val="restart"/>
            <w:vAlign w:val="center"/>
          </w:tcPr>
          <w:p w:rsidR="00803F8F" w:rsidRDefault="000403F7">
            <w:pPr>
              <w:jc w:val="center"/>
              <w:rPr>
                <w:rFonts w:ascii="宋体" w:hAnsi="宋体"/>
                <w:sz w:val="24"/>
              </w:rPr>
            </w:pPr>
            <w:r>
              <w:rPr>
                <w:rFonts w:ascii="宋体" w:hAnsi="宋体" w:hint="eastAsia"/>
                <w:sz w:val="24"/>
              </w:rPr>
              <w:t>备注</w:t>
            </w:r>
          </w:p>
        </w:tc>
      </w:tr>
      <w:tr w:rsidR="00803F8F">
        <w:trPr>
          <w:trHeight w:val="522"/>
          <w:jc w:val="center"/>
        </w:trPr>
        <w:tc>
          <w:tcPr>
            <w:tcW w:w="392" w:type="dxa"/>
            <w:vAlign w:val="center"/>
          </w:tcPr>
          <w:p w:rsidR="00803F8F" w:rsidRDefault="000403F7">
            <w:pPr>
              <w:jc w:val="center"/>
              <w:rPr>
                <w:rFonts w:ascii="宋体" w:hAnsi="宋体"/>
                <w:sz w:val="24"/>
              </w:rPr>
            </w:pPr>
            <w:r>
              <w:rPr>
                <w:rFonts w:ascii="宋体" w:hAnsi="宋体" w:hint="eastAsia"/>
                <w:sz w:val="24"/>
              </w:rPr>
              <w:t>编号</w:t>
            </w:r>
          </w:p>
        </w:tc>
        <w:tc>
          <w:tcPr>
            <w:tcW w:w="425" w:type="dxa"/>
            <w:vAlign w:val="center"/>
          </w:tcPr>
          <w:p w:rsidR="00803F8F" w:rsidRDefault="000403F7">
            <w:pPr>
              <w:jc w:val="center"/>
              <w:rPr>
                <w:rFonts w:ascii="宋体" w:hAnsi="宋体"/>
                <w:sz w:val="24"/>
              </w:rPr>
            </w:pPr>
            <w:r>
              <w:rPr>
                <w:rFonts w:ascii="宋体" w:hAnsi="宋体" w:hint="eastAsia"/>
                <w:sz w:val="24"/>
              </w:rPr>
              <w:t>类型</w:t>
            </w:r>
          </w:p>
        </w:tc>
        <w:tc>
          <w:tcPr>
            <w:tcW w:w="567" w:type="dxa"/>
            <w:vAlign w:val="center"/>
          </w:tcPr>
          <w:p w:rsidR="00803F8F" w:rsidRDefault="000403F7">
            <w:pPr>
              <w:jc w:val="center"/>
              <w:rPr>
                <w:rFonts w:ascii="宋体" w:hAnsi="宋体"/>
                <w:sz w:val="24"/>
              </w:rPr>
            </w:pPr>
            <w:r>
              <w:rPr>
                <w:rFonts w:ascii="宋体" w:hAnsi="宋体" w:hint="eastAsia"/>
                <w:sz w:val="24"/>
              </w:rPr>
              <w:t>名称</w:t>
            </w:r>
          </w:p>
        </w:tc>
        <w:tc>
          <w:tcPr>
            <w:tcW w:w="709" w:type="dxa"/>
            <w:vAlign w:val="center"/>
          </w:tcPr>
          <w:p w:rsidR="00803F8F" w:rsidRDefault="000403F7">
            <w:pPr>
              <w:jc w:val="center"/>
              <w:rPr>
                <w:rFonts w:ascii="宋体" w:hAnsi="宋体"/>
                <w:sz w:val="24"/>
              </w:rPr>
            </w:pPr>
            <w:r>
              <w:rPr>
                <w:rFonts w:ascii="宋体" w:hAnsi="宋体" w:hint="eastAsia"/>
                <w:sz w:val="24"/>
              </w:rPr>
              <w:t>序号</w:t>
            </w:r>
          </w:p>
        </w:tc>
        <w:tc>
          <w:tcPr>
            <w:tcW w:w="709" w:type="dxa"/>
            <w:vAlign w:val="center"/>
          </w:tcPr>
          <w:p w:rsidR="00803F8F" w:rsidRDefault="000403F7">
            <w:pPr>
              <w:jc w:val="center"/>
              <w:rPr>
                <w:rFonts w:ascii="宋体" w:hAnsi="宋体"/>
                <w:sz w:val="24"/>
              </w:rPr>
            </w:pPr>
            <w:r>
              <w:rPr>
                <w:rFonts w:ascii="宋体" w:hAnsi="宋体" w:hint="eastAsia"/>
                <w:sz w:val="24"/>
              </w:rPr>
              <w:t>名称</w:t>
            </w:r>
          </w:p>
        </w:tc>
        <w:tc>
          <w:tcPr>
            <w:tcW w:w="1460" w:type="dxa"/>
            <w:vMerge/>
            <w:vAlign w:val="center"/>
          </w:tcPr>
          <w:p w:rsidR="00803F8F" w:rsidRDefault="00803F8F">
            <w:pPr>
              <w:jc w:val="center"/>
              <w:rPr>
                <w:rFonts w:ascii="宋体" w:hAnsi="宋体"/>
                <w:sz w:val="24"/>
              </w:rPr>
            </w:pPr>
          </w:p>
        </w:tc>
        <w:tc>
          <w:tcPr>
            <w:tcW w:w="711" w:type="dxa"/>
            <w:vMerge/>
            <w:vAlign w:val="center"/>
          </w:tcPr>
          <w:p w:rsidR="00803F8F" w:rsidRDefault="00803F8F">
            <w:pPr>
              <w:jc w:val="center"/>
              <w:rPr>
                <w:rFonts w:ascii="宋体" w:hAnsi="宋体"/>
                <w:sz w:val="24"/>
              </w:rPr>
            </w:pPr>
          </w:p>
        </w:tc>
        <w:tc>
          <w:tcPr>
            <w:tcW w:w="711" w:type="dxa"/>
            <w:vMerge/>
            <w:vAlign w:val="center"/>
          </w:tcPr>
          <w:p w:rsidR="00803F8F" w:rsidRDefault="00803F8F">
            <w:pPr>
              <w:jc w:val="center"/>
              <w:rPr>
                <w:rFonts w:ascii="宋体" w:hAnsi="宋体"/>
                <w:sz w:val="24"/>
              </w:rPr>
            </w:pPr>
          </w:p>
        </w:tc>
        <w:tc>
          <w:tcPr>
            <w:tcW w:w="785" w:type="dxa"/>
            <w:vMerge/>
            <w:vAlign w:val="center"/>
          </w:tcPr>
          <w:p w:rsidR="00803F8F" w:rsidRDefault="00803F8F">
            <w:pPr>
              <w:jc w:val="center"/>
              <w:rPr>
                <w:rFonts w:ascii="宋体" w:hAnsi="宋体"/>
                <w:sz w:val="24"/>
              </w:rPr>
            </w:pPr>
          </w:p>
        </w:tc>
        <w:tc>
          <w:tcPr>
            <w:tcW w:w="855" w:type="dxa"/>
            <w:vMerge/>
            <w:vAlign w:val="center"/>
          </w:tcPr>
          <w:p w:rsidR="00803F8F" w:rsidRDefault="00803F8F">
            <w:pPr>
              <w:jc w:val="center"/>
              <w:rPr>
                <w:rFonts w:ascii="宋体" w:hAnsi="宋体"/>
                <w:sz w:val="24"/>
              </w:rPr>
            </w:pPr>
          </w:p>
        </w:tc>
        <w:tc>
          <w:tcPr>
            <w:tcW w:w="722" w:type="dxa"/>
            <w:vMerge/>
            <w:vAlign w:val="center"/>
          </w:tcPr>
          <w:p w:rsidR="00803F8F" w:rsidRDefault="00803F8F">
            <w:pPr>
              <w:jc w:val="center"/>
              <w:rPr>
                <w:rFonts w:ascii="宋体" w:hAnsi="宋体"/>
                <w:sz w:val="24"/>
              </w:rPr>
            </w:pPr>
          </w:p>
        </w:tc>
        <w:tc>
          <w:tcPr>
            <w:tcW w:w="482" w:type="dxa"/>
            <w:vMerge/>
            <w:vAlign w:val="center"/>
          </w:tcPr>
          <w:p w:rsidR="00803F8F" w:rsidRDefault="00803F8F">
            <w:pPr>
              <w:jc w:val="center"/>
              <w:rPr>
                <w:rFonts w:ascii="宋体" w:hAnsi="宋体"/>
                <w:sz w:val="24"/>
              </w:rPr>
            </w:pPr>
          </w:p>
        </w:tc>
      </w:tr>
      <w:tr w:rsidR="00803F8F">
        <w:trPr>
          <w:trHeight w:val="624"/>
          <w:jc w:val="center"/>
        </w:trPr>
        <w:tc>
          <w:tcPr>
            <w:tcW w:w="392" w:type="dxa"/>
            <w:vMerge w:val="restart"/>
            <w:vAlign w:val="center"/>
          </w:tcPr>
          <w:p w:rsidR="00803F8F" w:rsidRDefault="000403F7">
            <w:pPr>
              <w:jc w:val="center"/>
              <w:rPr>
                <w:rFonts w:ascii="宋体" w:hAnsi="宋体"/>
                <w:sz w:val="24"/>
              </w:rPr>
            </w:pPr>
            <w:r>
              <w:rPr>
                <w:rFonts w:ascii="宋体" w:hAnsi="宋体" w:hint="eastAsia"/>
                <w:sz w:val="24"/>
              </w:rPr>
              <w:t>1</w:t>
            </w:r>
          </w:p>
        </w:tc>
        <w:tc>
          <w:tcPr>
            <w:tcW w:w="425" w:type="dxa"/>
            <w:vMerge w:val="restart"/>
            <w:vAlign w:val="center"/>
          </w:tcPr>
          <w:p w:rsidR="00803F8F" w:rsidRDefault="000403F7">
            <w:pPr>
              <w:jc w:val="center"/>
              <w:rPr>
                <w:rFonts w:ascii="宋体" w:hAnsi="宋体"/>
                <w:sz w:val="24"/>
              </w:rPr>
            </w:pPr>
            <w:r>
              <w:rPr>
                <w:rFonts w:ascii="宋体" w:hAnsi="宋体" w:hint="eastAsia"/>
                <w:sz w:val="24"/>
              </w:rPr>
              <w:t>作业活动</w:t>
            </w:r>
          </w:p>
        </w:tc>
        <w:tc>
          <w:tcPr>
            <w:tcW w:w="567" w:type="dxa"/>
            <w:vMerge w:val="restart"/>
            <w:vAlign w:val="center"/>
          </w:tcPr>
          <w:p w:rsidR="00803F8F" w:rsidRDefault="00803F8F">
            <w:pPr>
              <w:jc w:val="center"/>
              <w:rPr>
                <w:rFonts w:ascii="宋体" w:hAnsi="宋体"/>
                <w:sz w:val="24"/>
              </w:rPr>
            </w:pPr>
          </w:p>
        </w:tc>
        <w:tc>
          <w:tcPr>
            <w:tcW w:w="709" w:type="dxa"/>
            <w:vAlign w:val="center"/>
          </w:tcPr>
          <w:p w:rsidR="00803F8F" w:rsidRDefault="000403F7">
            <w:pPr>
              <w:jc w:val="center"/>
              <w:rPr>
                <w:rFonts w:ascii="宋体" w:hAnsi="宋体"/>
                <w:sz w:val="24"/>
              </w:rPr>
            </w:pPr>
            <w:r>
              <w:rPr>
                <w:rFonts w:ascii="宋体" w:hAnsi="宋体" w:hint="eastAsia"/>
                <w:sz w:val="24"/>
              </w:rPr>
              <w:t>1</w:t>
            </w:r>
          </w:p>
        </w:tc>
        <w:tc>
          <w:tcPr>
            <w:tcW w:w="709" w:type="dxa"/>
            <w:vAlign w:val="center"/>
          </w:tcPr>
          <w:p w:rsidR="00803F8F" w:rsidRDefault="00803F8F">
            <w:pPr>
              <w:jc w:val="center"/>
              <w:rPr>
                <w:rFonts w:ascii="宋体" w:hAnsi="宋体"/>
                <w:sz w:val="24"/>
              </w:rPr>
            </w:pPr>
          </w:p>
        </w:tc>
        <w:tc>
          <w:tcPr>
            <w:tcW w:w="1460"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85" w:type="dxa"/>
            <w:vAlign w:val="center"/>
          </w:tcPr>
          <w:p w:rsidR="00803F8F" w:rsidRDefault="00803F8F">
            <w:pPr>
              <w:jc w:val="center"/>
              <w:rPr>
                <w:rFonts w:ascii="宋体" w:hAnsi="宋体"/>
                <w:sz w:val="24"/>
              </w:rPr>
            </w:pPr>
          </w:p>
        </w:tc>
        <w:tc>
          <w:tcPr>
            <w:tcW w:w="855" w:type="dxa"/>
            <w:vAlign w:val="center"/>
          </w:tcPr>
          <w:p w:rsidR="00803F8F" w:rsidRDefault="00803F8F">
            <w:pPr>
              <w:jc w:val="center"/>
              <w:rPr>
                <w:rFonts w:ascii="宋体" w:hAnsi="宋体"/>
                <w:sz w:val="24"/>
              </w:rPr>
            </w:pPr>
          </w:p>
        </w:tc>
        <w:tc>
          <w:tcPr>
            <w:tcW w:w="722" w:type="dxa"/>
            <w:vAlign w:val="center"/>
          </w:tcPr>
          <w:p w:rsidR="00803F8F" w:rsidRDefault="00803F8F">
            <w:pPr>
              <w:jc w:val="center"/>
              <w:rPr>
                <w:rFonts w:ascii="宋体" w:hAnsi="宋体"/>
                <w:sz w:val="24"/>
              </w:rPr>
            </w:pPr>
          </w:p>
        </w:tc>
        <w:tc>
          <w:tcPr>
            <w:tcW w:w="482" w:type="dxa"/>
            <w:vAlign w:val="center"/>
          </w:tcPr>
          <w:p w:rsidR="00803F8F" w:rsidRDefault="00803F8F">
            <w:pPr>
              <w:jc w:val="center"/>
              <w:rPr>
                <w:rFonts w:ascii="宋体" w:hAnsi="宋体"/>
                <w:sz w:val="24"/>
              </w:rPr>
            </w:pPr>
          </w:p>
        </w:tc>
      </w:tr>
      <w:tr w:rsidR="00803F8F">
        <w:trPr>
          <w:trHeight w:val="624"/>
          <w:jc w:val="center"/>
        </w:trPr>
        <w:tc>
          <w:tcPr>
            <w:tcW w:w="392" w:type="dxa"/>
            <w:vMerge/>
            <w:vAlign w:val="center"/>
          </w:tcPr>
          <w:p w:rsidR="00803F8F" w:rsidRDefault="00803F8F">
            <w:pPr>
              <w:jc w:val="center"/>
              <w:rPr>
                <w:rFonts w:ascii="宋体" w:hAnsi="宋体"/>
                <w:sz w:val="24"/>
              </w:rPr>
            </w:pPr>
          </w:p>
        </w:tc>
        <w:tc>
          <w:tcPr>
            <w:tcW w:w="425" w:type="dxa"/>
            <w:vMerge/>
            <w:vAlign w:val="center"/>
          </w:tcPr>
          <w:p w:rsidR="00803F8F" w:rsidRDefault="00803F8F">
            <w:pPr>
              <w:jc w:val="center"/>
              <w:rPr>
                <w:rFonts w:ascii="宋体" w:hAnsi="宋体"/>
                <w:sz w:val="24"/>
              </w:rPr>
            </w:pPr>
          </w:p>
        </w:tc>
        <w:tc>
          <w:tcPr>
            <w:tcW w:w="567" w:type="dxa"/>
            <w:vMerge/>
            <w:vAlign w:val="center"/>
          </w:tcPr>
          <w:p w:rsidR="00803F8F" w:rsidRDefault="00803F8F">
            <w:pPr>
              <w:jc w:val="center"/>
              <w:rPr>
                <w:rFonts w:ascii="宋体" w:hAnsi="宋体"/>
                <w:sz w:val="24"/>
              </w:rPr>
            </w:pPr>
          </w:p>
        </w:tc>
        <w:tc>
          <w:tcPr>
            <w:tcW w:w="709" w:type="dxa"/>
            <w:vAlign w:val="center"/>
          </w:tcPr>
          <w:p w:rsidR="00803F8F" w:rsidRDefault="000403F7">
            <w:pPr>
              <w:jc w:val="center"/>
              <w:rPr>
                <w:rFonts w:ascii="宋体" w:hAnsi="宋体"/>
                <w:sz w:val="24"/>
              </w:rPr>
            </w:pPr>
            <w:r>
              <w:rPr>
                <w:rFonts w:ascii="宋体" w:hAnsi="宋体" w:hint="eastAsia"/>
                <w:sz w:val="24"/>
              </w:rPr>
              <w:t>2</w:t>
            </w:r>
          </w:p>
        </w:tc>
        <w:tc>
          <w:tcPr>
            <w:tcW w:w="709" w:type="dxa"/>
            <w:vAlign w:val="center"/>
          </w:tcPr>
          <w:p w:rsidR="00803F8F" w:rsidRDefault="00803F8F">
            <w:pPr>
              <w:jc w:val="center"/>
              <w:rPr>
                <w:rFonts w:ascii="宋体" w:hAnsi="宋体"/>
                <w:sz w:val="24"/>
              </w:rPr>
            </w:pPr>
          </w:p>
        </w:tc>
        <w:tc>
          <w:tcPr>
            <w:tcW w:w="1460"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85" w:type="dxa"/>
            <w:vAlign w:val="center"/>
          </w:tcPr>
          <w:p w:rsidR="00803F8F" w:rsidRDefault="00803F8F">
            <w:pPr>
              <w:jc w:val="center"/>
              <w:rPr>
                <w:rFonts w:ascii="宋体" w:hAnsi="宋体"/>
                <w:sz w:val="24"/>
              </w:rPr>
            </w:pPr>
          </w:p>
        </w:tc>
        <w:tc>
          <w:tcPr>
            <w:tcW w:w="855" w:type="dxa"/>
            <w:vAlign w:val="center"/>
          </w:tcPr>
          <w:p w:rsidR="00803F8F" w:rsidRDefault="00803F8F">
            <w:pPr>
              <w:jc w:val="center"/>
              <w:rPr>
                <w:rFonts w:ascii="宋体" w:hAnsi="宋体"/>
                <w:sz w:val="24"/>
              </w:rPr>
            </w:pPr>
          </w:p>
        </w:tc>
        <w:tc>
          <w:tcPr>
            <w:tcW w:w="722" w:type="dxa"/>
            <w:vAlign w:val="center"/>
          </w:tcPr>
          <w:p w:rsidR="00803F8F" w:rsidRDefault="00803F8F">
            <w:pPr>
              <w:jc w:val="center"/>
              <w:rPr>
                <w:rFonts w:ascii="宋体" w:hAnsi="宋体"/>
                <w:sz w:val="24"/>
              </w:rPr>
            </w:pPr>
          </w:p>
        </w:tc>
        <w:tc>
          <w:tcPr>
            <w:tcW w:w="482" w:type="dxa"/>
            <w:vAlign w:val="center"/>
          </w:tcPr>
          <w:p w:rsidR="00803F8F" w:rsidRDefault="00803F8F">
            <w:pPr>
              <w:jc w:val="center"/>
              <w:rPr>
                <w:rFonts w:ascii="宋体" w:hAnsi="宋体"/>
                <w:sz w:val="24"/>
              </w:rPr>
            </w:pPr>
          </w:p>
        </w:tc>
      </w:tr>
      <w:tr w:rsidR="00803F8F">
        <w:trPr>
          <w:trHeight w:val="624"/>
          <w:jc w:val="center"/>
        </w:trPr>
        <w:tc>
          <w:tcPr>
            <w:tcW w:w="392" w:type="dxa"/>
            <w:vMerge/>
            <w:vAlign w:val="center"/>
          </w:tcPr>
          <w:p w:rsidR="00803F8F" w:rsidRDefault="00803F8F">
            <w:pPr>
              <w:jc w:val="center"/>
              <w:rPr>
                <w:rFonts w:ascii="宋体" w:hAnsi="宋体"/>
                <w:sz w:val="24"/>
              </w:rPr>
            </w:pPr>
          </w:p>
        </w:tc>
        <w:tc>
          <w:tcPr>
            <w:tcW w:w="425" w:type="dxa"/>
            <w:vMerge/>
            <w:vAlign w:val="center"/>
          </w:tcPr>
          <w:p w:rsidR="00803F8F" w:rsidRDefault="00803F8F">
            <w:pPr>
              <w:jc w:val="center"/>
              <w:rPr>
                <w:rFonts w:ascii="宋体" w:hAnsi="宋体"/>
                <w:sz w:val="24"/>
              </w:rPr>
            </w:pPr>
          </w:p>
        </w:tc>
        <w:tc>
          <w:tcPr>
            <w:tcW w:w="567" w:type="dxa"/>
            <w:vMerge/>
            <w:vAlign w:val="center"/>
          </w:tcPr>
          <w:p w:rsidR="00803F8F" w:rsidRDefault="00803F8F">
            <w:pPr>
              <w:jc w:val="center"/>
              <w:rPr>
                <w:rFonts w:ascii="宋体" w:hAnsi="宋体"/>
                <w:sz w:val="24"/>
              </w:rPr>
            </w:pPr>
          </w:p>
        </w:tc>
        <w:tc>
          <w:tcPr>
            <w:tcW w:w="709" w:type="dxa"/>
            <w:vAlign w:val="center"/>
          </w:tcPr>
          <w:p w:rsidR="00803F8F" w:rsidRDefault="000403F7">
            <w:pPr>
              <w:jc w:val="center"/>
              <w:rPr>
                <w:rFonts w:ascii="宋体" w:hAnsi="宋体"/>
                <w:sz w:val="24"/>
              </w:rPr>
            </w:pPr>
            <w:r>
              <w:rPr>
                <w:rFonts w:ascii="宋体" w:hAnsi="宋体" w:hint="eastAsia"/>
                <w:sz w:val="24"/>
              </w:rPr>
              <w:t>3</w:t>
            </w:r>
          </w:p>
        </w:tc>
        <w:tc>
          <w:tcPr>
            <w:tcW w:w="709" w:type="dxa"/>
            <w:vAlign w:val="center"/>
          </w:tcPr>
          <w:p w:rsidR="00803F8F" w:rsidRDefault="00803F8F">
            <w:pPr>
              <w:jc w:val="center"/>
              <w:rPr>
                <w:rFonts w:ascii="宋体" w:hAnsi="宋体"/>
                <w:sz w:val="24"/>
              </w:rPr>
            </w:pPr>
          </w:p>
        </w:tc>
        <w:tc>
          <w:tcPr>
            <w:tcW w:w="1460"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85" w:type="dxa"/>
            <w:vAlign w:val="center"/>
          </w:tcPr>
          <w:p w:rsidR="00803F8F" w:rsidRDefault="00803F8F">
            <w:pPr>
              <w:jc w:val="center"/>
              <w:rPr>
                <w:rFonts w:ascii="宋体" w:hAnsi="宋体"/>
                <w:sz w:val="24"/>
              </w:rPr>
            </w:pPr>
          </w:p>
        </w:tc>
        <w:tc>
          <w:tcPr>
            <w:tcW w:w="855" w:type="dxa"/>
            <w:vAlign w:val="center"/>
          </w:tcPr>
          <w:p w:rsidR="00803F8F" w:rsidRDefault="00803F8F">
            <w:pPr>
              <w:jc w:val="center"/>
              <w:rPr>
                <w:rFonts w:ascii="宋体" w:hAnsi="宋体"/>
                <w:sz w:val="24"/>
              </w:rPr>
            </w:pPr>
          </w:p>
        </w:tc>
        <w:tc>
          <w:tcPr>
            <w:tcW w:w="722" w:type="dxa"/>
            <w:vAlign w:val="center"/>
          </w:tcPr>
          <w:p w:rsidR="00803F8F" w:rsidRDefault="00803F8F">
            <w:pPr>
              <w:jc w:val="center"/>
              <w:rPr>
                <w:rFonts w:ascii="宋体" w:hAnsi="宋体"/>
                <w:sz w:val="24"/>
              </w:rPr>
            </w:pPr>
          </w:p>
        </w:tc>
        <w:tc>
          <w:tcPr>
            <w:tcW w:w="482" w:type="dxa"/>
            <w:vAlign w:val="center"/>
          </w:tcPr>
          <w:p w:rsidR="00803F8F" w:rsidRDefault="00803F8F">
            <w:pPr>
              <w:jc w:val="center"/>
              <w:rPr>
                <w:rFonts w:ascii="宋体" w:hAnsi="宋体"/>
                <w:sz w:val="24"/>
              </w:rPr>
            </w:pPr>
          </w:p>
        </w:tc>
      </w:tr>
      <w:tr w:rsidR="00803F8F">
        <w:trPr>
          <w:trHeight w:val="624"/>
          <w:jc w:val="center"/>
        </w:trPr>
        <w:tc>
          <w:tcPr>
            <w:tcW w:w="392" w:type="dxa"/>
            <w:vMerge/>
            <w:vAlign w:val="center"/>
          </w:tcPr>
          <w:p w:rsidR="00803F8F" w:rsidRDefault="00803F8F">
            <w:pPr>
              <w:jc w:val="center"/>
              <w:rPr>
                <w:rFonts w:ascii="宋体" w:hAnsi="宋体"/>
                <w:sz w:val="24"/>
              </w:rPr>
            </w:pPr>
          </w:p>
        </w:tc>
        <w:tc>
          <w:tcPr>
            <w:tcW w:w="425" w:type="dxa"/>
            <w:vMerge/>
            <w:vAlign w:val="center"/>
          </w:tcPr>
          <w:p w:rsidR="00803F8F" w:rsidRDefault="00803F8F">
            <w:pPr>
              <w:jc w:val="center"/>
              <w:rPr>
                <w:rFonts w:ascii="宋体" w:hAnsi="宋体"/>
                <w:sz w:val="24"/>
              </w:rPr>
            </w:pPr>
          </w:p>
        </w:tc>
        <w:tc>
          <w:tcPr>
            <w:tcW w:w="567" w:type="dxa"/>
            <w:vMerge/>
            <w:vAlign w:val="center"/>
          </w:tcPr>
          <w:p w:rsidR="00803F8F" w:rsidRDefault="00803F8F">
            <w:pPr>
              <w:jc w:val="center"/>
              <w:rPr>
                <w:rFonts w:ascii="宋体" w:hAnsi="宋体"/>
                <w:sz w:val="24"/>
              </w:rPr>
            </w:pPr>
          </w:p>
        </w:tc>
        <w:tc>
          <w:tcPr>
            <w:tcW w:w="709" w:type="dxa"/>
            <w:vAlign w:val="center"/>
          </w:tcPr>
          <w:p w:rsidR="00803F8F" w:rsidRDefault="000403F7">
            <w:pPr>
              <w:jc w:val="center"/>
              <w:rPr>
                <w:rFonts w:ascii="宋体" w:hAnsi="宋体"/>
                <w:sz w:val="24"/>
              </w:rPr>
            </w:pPr>
            <w:r>
              <w:rPr>
                <w:rFonts w:ascii="宋体" w:hAnsi="宋体" w:hint="eastAsia"/>
                <w:sz w:val="24"/>
              </w:rPr>
              <w:t>4</w:t>
            </w:r>
          </w:p>
        </w:tc>
        <w:tc>
          <w:tcPr>
            <w:tcW w:w="709" w:type="dxa"/>
            <w:vAlign w:val="center"/>
          </w:tcPr>
          <w:p w:rsidR="00803F8F" w:rsidRDefault="00803F8F">
            <w:pPr>
              <w:jc w:val="center"/>
              <w:rPr>
                <w:rFonts w:ascii="宋体" w:hAnsi="宋体"/>
                <w:sz w:val="24"/>
              </w:rPr>
            </w:pPr>
          </w:p>
        </w:tc>
        <w:tc>
          <w:tcPr>
            <w:tcW w:w="1460"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11" w:type="dxa"/>
            <w:vAlign w:val="center"/>
          </w:tcPr>
          <w:p w:rsidR="00803F8F" w:rsidRDefault="00803F8F">
            <w:pPr>
              <w:jc w:val="center"/>
              <w:rPr>
                <w:rFonts w:ascii="宋体" w:hAnsi="宋体"/>
                <w:sz w:val="24"/>
              </w:rPr>
            </w:pPr>
          </w:p>
        </w:tc>
        <w:tc>
          <w:tcPr>
            <w:tcW w:w="785" w:type="dxa"/>
            <w:vAlign w:val="center"/>
          </w:tcPr>
          <w:p w:rsidR="00803F8F" w:rsidRDefault="00803F8F">
            <w:pPr>
              <w:jc w:val="center"/>
              <w:rPr>
                <w:rFonts w:ascii="宋体" w:hAnsi="宋体"/>
                <w:sz w:val="24"/>
              </w:rPr>
            </w:pPr>
          </w:p>
        </w:tc>
        <w:tc>
          <w:tcPr>
            <w:tcW w:w="855" w:type="dxa"/>
            <w:vAlign w:val="center"/>
          </w:tcPr>
          <w:p w:rsidR="00803F8F" w:rsidRDefault="00803F8F">
            <w:pPr>
              <w:jc w:val="center"/>
              <w:rPr>
                <w:rFonts w:ascii="宋体" w:hAnsi="宋体"/>
                <w:sz w:val="24"/>
              </w:rPr>
            </w:pPr>
          </w:p>
        </w:tc>
        <w:tc>
          <w:tcPr>
            <w:tcW w:w="722" w:type="dxa"/>
            <w:vAlign w:val="center"/>
          </w:tcPr>
          <w:p w:rsidR="00803F8F" w:rsidRDefault="00803F8F">
            <w:pPr>
              <w:jc w:val="center"/>
              <w:rPr>
                <w:rFonts w:ascii="宋体" w:hAnsi="宋体"/>
                <w:sz w:val="24"/>
              </w:rPr>
            </w:pPr>
          </w:p>
        </w:tc>
        <w:tc>
          <w:tcPr>
            <w:tcW w:w="482" w:type="dxa"/>
            <w:vAlign w:val="center"/>
          </w:tcPr>
          <w:p w:rsidR="00803F8F" w:rsidRDefault="00803F8F">
            <w:pPr>
              <w:jc w:val="center"/>
              <w:rPr>
                <w:rFonts w:ascii="宋体" w:hAnsi="宋体"/>
                <w:sz w:val="24"/>
              </w:rPr>
            </w:pPr>
          </w:p>
        </w:tc>
      </w:tr>
    </w:tbl>
    <w:p w:rsidR="00803F8F" w:rsidRDefault="000403F7">
      <w:pPr>
        <w:rPr>
          <w:rFonts w:ascii="宋体" w:hAnsi="宋体"/>
          <w:szCs w:val="21"/>
        </w:rPr>
      </w:pPr>
      <w:r>
        <w:rPr>
          <w:rFonts w:ascii="宋体" w:hAnsi="宋体" w:hint="eastAsia"/>
          <w:szCs w:val="21"/>
        </w:rPr>
        <w:t>填表说明：管控措施指按一定程序确定的所有管控措施，包括“现有安全控制措施”和“建议改进措施”内容必须详细和具体</w:t>
      </w:r>
    </w:p>
    <w:p w:rsidR="00803F8F" w:rsidRDefault="00803F8F">
      <w:pPr>
        <w:rPr>
          <w:rFonts w:ascii="宋体" w:hAnsi="宋体"/>
          <w:szCs w:val="21"/>
        </w:rPr>
      </w:pPr>
    </w:p>
    <w:p w:rsidR="00803F8F" w:rsidRDefault="00803F8F">
      <w:pPr>
        <w:rPr>
          <w:rFonts w:ascii="宋体" w:hAnsi="宋体"/>
          <w:szCs w:val="21"/>
        </w:rPr>
      </w:pPr>
    </w:p>
    <w:p w:rsidR="00803F8F" w:rsidRDefault="000403F7">
      <w:pPr>
        <w:jc w:val="center"/>
        <w:rPr>
          <w:rFonts w:ascii="宋体" w:hAnsi="宋体"/>
          <w:sz w:val="28"/>
          <w:szCs w:val="28"/>
        </w:rPr>
      </w:pPr>
      <w:bookmarkStart w:id="213" w:name="_Toc25161_WPSOffice_Level1"/>
      <w:bookmarkStart w:id="214" w:name="_Toc29077_WPSOffice_Level1"/>
      <w:r>
        <w:rPr>
          <w:rFonts w:ascii="宋体" w:hAnsi="宋体" w:hint="eastAsia"/>
          <w:sz w:val="28"/>
          <w:szCs w:val="28"/>
        </w:rPr>
        <w:t>表5  设备设施风险分级管控清单</w:t>
      </w:r>
      <w:bookmarkEnd w:id="213"/>
      <w:bookmarkEnd w:id="214"/>
    </w:p>
    <w:tbl>
      <w:tblPr>
        <w:tblStyle w:val="ac"/>
        <w:tblW w:w="8528" w:type="dxa"/>
        <w:jc w:val="center"/>
        <w:tblLayout w:type="fixed"/>
        <w:tblLook w:val="04A0"/>
      </w:tblPr>
      <w:tblGrid>
        <w:gridCol w:w="392"/>
        <w:gridCol w:w="425"/>
        <w:gridCol w:w="567"/>
        <w:gridCol w:w="709"/>
        <w:gridCol w:w="709"/>
        <w:gridCol w:w="562"/>
        <w:gridCol w:w="795"/>
        <w:gridCol w:w="1485"/>
        <w:gridCol w:w="780"/>
        <w:gridCol w:w="765"/>
        <w:gridCol w:w="915"/>
        <w:gridCol w:w="424"/>
      </w:tblGrid>
      <w:tr w:rsidR="00803F8F">
        <w:trPr>
          <w:jc w:val="center"/>
        </w:trPr>
        <w:tc>
          <w:tcPr>
            <w:tcW w:w="1384" w:type="dxa"/>
            <w:gridSpan w:val="3"/>
            <w:vAlign w:val="center"/>
          </w:tcPr>
          <w:p w:rsidR="00803F8F" w:rsidRDefault="000403F7">
            <w:pPr>
              <w:jc w:val="center"/>
              <w:rPr>
                <w:rFonts w:ascii="宋体" w:hAnsi="宋体"/>
                <w:bCs/>
                <w:sz w:val="24"/>
              </w:rPr>
            </w:pPr>
            <w:r>
              <w:rPr>
                <w:rFonts w:ascii="宋体" w:hAnsi="宋体" w:hint="eastAsia"/>
                <w:bCs/>
                <w:sz w:val="24"/>
              </w:rPr>
              <w:t>设备名称</w:t>
            </w:r>
          </w:p>
        </w:tc>
        <w:tc>
          <w:tcPr>
            <w:tcW w:w="1418" w:type="dxa"/>
            <w:gridSpan w:val="2"/>
            <w:vAlign w:val="center"/>
          </w:tcPr>
          <w:p w:rsidR="00803F8F" w:rsidRDefault="000403F7">
            <w:pPr>
              <w:jc w:val="center"/>
              <w:rPr>
                <w:rFonts w:ascii="宋体" w:hAnsi="宋体"/>
                <w:bCs/>
                <w:sz w:val="24"/>
              </w:rPr>
            </w:pPr>
            <w:r>
              <w:rPr>
                <w:rFonts w:ascii="宋体" w:hAnsi="宋体" w:hint="eastAsia"/>
                <w:bCs/>
                <w:sz w:val="24"/>
              </w:rPr>
              <w:t>检查项目（危险源）</w:t>
            </w:r>
          </w:p>
        </w:tc>
        <w:tc>
          <w:tcPr>
            <w:tcW w:w="562" w:type="dxa"/>
            <w:vMerge w:val="restart"/>
            <w:vAlign w:val="center"/>
          </w:tcPr>
          <w:p w:rsidR="00803F8F" w:rsidRDefault="000403F7">
            <w:pPr>
              <w:rPr>
                <w:rFonts w:ascii="宋体" w:hAnsi="宋体"/>
                <w:bCs/>
                <w:sz w:val="24"/>
              </w:rPr>
            </w:pPr>
            <w:r>
              <w:rPr>
                <w:rFonts w:ascii="宋体" w:hAnsi="宋体" w:hint="eastAsia"/>
                <w:bCs/>
                <w:sz w:val="24"/>
              </w:rPr>
              <w:t>标准</w:t>
            </w:r>
          </w:p>
        </w:tc>
        <w:tc>
          <w:tcPr>
            <w:tcW w:w="795" w:type="dxa"/>
            <w:vMerge w:val="restart"/>
            <w:vAlign w:val="center"/>
          </w:tcPr>
          <w:p w:rsidR="00803F8F" w:rsidRDefault="000403F7">
            <w:pPr>
              <w:jc w:val="center"/>
              <w:rPr>
                <w:rFonts w:ascii="宋体" w:hAnsi="宋体"/>
                <w:bCs/>
                <w:sz w:val="24"/>
              </w:rPr>
            </w:pPr>
            <w:r>
              <w:rPr>
                <w:rFonts w:ascii="宋体" w:hAnsi="宋体" w:hint="eastAsia"/>
                <w:bCs/>
                <w:sz w:val="24"/>
              </w:rPr>
              <w:t>风险等级</w:t>
            </w:r>
          </w:p>
        </w:tc>
        <w:tc>
          <w:tcPr>
            <w:tcW w:w="1485" w:type="dxa"/>
            <w:vMerge w:val="restart"/>
            <w:vAlign w:val="center"/>
          </w:tcPr>
          <w:p w:rsidR="00803F8F" w:rsidRDefault="000403F7">
            <w:pPr>
              <w:jc w:val="center"/>
              <w:rPr>
                <w:rFonts w:ascii="宋体" w:hAnsi="宋体"/>
                <w:bCs/>
                <w:sz w:val="24"/>
              </w:rPr>
            </w:pPr>
            <w:r>
              <w:rPr>
                <w:rFonts w:ascii="宋体" w:hAnsi="宋体" w:hint="eastAsia"/>
                <w:bCs/>
                <w:sz w:val="24"/>
              </w:rPr>
              <w:t>不符标准情况及后果</w:t>
            </w:r>
          </w:p>
        </w:tc>
        <w:tc>
          <w:tcPr>
            <w:tcW w:w="780" w:type="dxa"/>
            <w:vMerge w:val="restart"/>
            <w:vAlign w:val="center"/>
          </w:tcPr>
          <w:p w:rsidR="00803F8F" w:rsidRDefault="000403F7">
            <w:pPr>
              <w:jc w:val="center"/>
              <w:rPr>
                <w:rFonts w:ascii="宋体" w:hAnsi="宋体"/>
                <w:bCs/>
                <w:sz w:val="24"/>
              </w:rPr>
            </w:pPr>
            <w:r>
              <w:rPr>
                <w:rFonts w:ascii="宋体" w:hAnsi="宋体" w:hint="eastAsia"/>
                <w:bCs/>
                <w:sz w:val="24"/>
              </w:rPr>
              <w:t>管控措施</w:t>
            </w:r>
          </w:p>
        </w:tc>
        <w:tc>
          <w:tcPr>
            <w:tcW w:w="765" w:type="dxa"/>
            <w:vMerge w:val="restart"/>
            <w:vAlign w:val="center"/>
          </w:tcPr>
          <w:p w:rsidR="00803F8F" w:rsidRDefault="000403F7">
            <w:pPr>
              <w:jc w:val="center"/>
              <w:rPr>
                <w:rFonts w:ascii="宋体" w:hAnsi="宋体"/>
                <w:bCs/>
                <w:sz w:val="24"/>
              </w:rPr>
            </w:pPr>
            <w:r>
              <w:rPr>
                <w:rFonts w:ascii="宋体" w:hAnsi="宋体" w:hint="eastAsia"/>
                <w:bCs/>
                <w:sz w:val="24"/>
              </w:rPr>
              <w:t>责任单位</w:t>
            </w:r>
          </w:p>
        </w:tc>
        <w:tc>
          <w:tcPr>
            <w:tcW w:w="915" w:type="dxa"/>
            <w:vMerge w:val="restart"/>
            <w:vAlign w:val="center"/>
          </w:tcPr>
          <w:p w:rsidR="00803F8F" w:rsidRDefault="000403F7">
            <w:pPr>
              <w:jc w:val="center"/>
              <w:rPr>
                <w:rFonts w:ascii="宋体" w:hAnsi="宋体"/>
                <w:bCs/>
                <w:sz w:val="24"/>
              </w:rPr>
            </w:pPr>
            <w:r>
              <w:rPr>
                <w:rFonts w:ascii="宋体" w:hAnsi="宋体" w:hint="eastAsia"/>
                <w:bCs/>
                <w:sz w:val="24"/>
              </w:rPr>
              <w:t>责任人</w:t>
            </w:r>
          </w:p>
        </w:tc>
        <w:tc>
          <w:tcPr>
            <w:tcW w:w="424" w:type="dxa"/>
            <w:vMerge w:val="restart"/>
            <w:vAlign w:val="center"/>
          </w:tcPr>
          <w:p w:rsidR="00803F8F" w:rsidRDefault="000403F7">
            <w:pPr>
              <w:jc w:val="center"/>
              <w:rPr>
                <w:rFonts w:ascii="宋体" w:hAnsi="宋体"/>
                <w:bCs/>
                <w:sz w:val="24"/>
              </w:rPr>
            </w:pPr>
            <w:r>
              <w:rPr>
                <w:rFonts w:ascii="宋体" w:hAnsi="宋体" w:hint="eastAsia"/>
                <w:bCs/>
                <w:sz w:val="24"/>
              </w:rPr>
              <w:t>备注</w:t>
            </w:r>
          </w:p>
        </w:tc>
      </w:tr>
      <w:tr w:rsidR="00803F8F">
        <w:trPr>
          <w:trHeight w:val="417"/>
          <w:jc w:val="center"/>
        </w:trPr>
        <w:tc>
          <w:tcPr>
            <w:tcW w:w="392" w:type="dxa"/>
            <w:vAlign w:val="center"/>
          </w:tcPr>
          <w:p w:rsidR="00803F8F" w:rsidRDefault="000403F7">
            <w:pPr>
              <w:jc w:val="center"/>
              <w:rPr>
                <w:rFonts w:ascii="宋体" w:hAnsi="宋体"/>
                <w:bCs/>
                <w:sz w:val="24"/>
              </w:rPr>
            </w:pPr>
            <w:r>
              <w:rPr>
                <w:rFonts w:ascii="宋体" w:hAnsi="宋体" w:hint="eastAsia"/>
                <w:bCs/>
                <w:sz w:val="24"/>
              </w:rPr>
              <w:t>编号</w:t>
            </w:r>
          </w:p>
        </w:tc>
        <w:tc>
          <w:tcPr>
            <w:tcW w:w="425" w:type="dxa"/>
            <w:vAlign w:val="center"/>
          </w:tcPr>
          <w:p w:rsidR="00803F8F" w:rsidRDefault="000403F7">
            <w:pPr>
              <w:jc w:val="center"/>
              <w:rPr>
                <w:rFonts w:ascii="宋体" w:hAnsi="宋体"/>
                <w:bCs/>
                <w:sz w:val="24"/>
              </w:rPr>
            </w:pPr>
            <w:r>
              <w:rPr>
                <w:rFonts w:ascii="宋体" w:hAnsi="宋体" w:hint="eastAsia"/>
                <w:bCs/>
                <w:sz w:val="24"/>
              </w:rPr>
              <w:t>类型</w:t>
            </w:r>
          </w:p>
        </w:tc>
        <w:tc>
          <w:tcPr>
            <w:tcW w:w="567" w:type="dxa"/>
            <w:vAlign w:val="center"/>
          </w:tcPr>
          <w:p w:rsidR="00803F8F" w:rsidRDefault="000403F7">
            <w:pPr>
              <w:jc w:val="center"/>
              <w:rPr>
                <w:rFonts w:ascii="宋体" w:hAnsi="宋体"/>
                <w:bCs/>
                <w:sz w:val="24"/>
              </w:rPr>
            </w:pPr>
            <w:r>
              <w:rPr>
                <w:rFonts w:ascii="宋体" w:hAnsi="宋体" w:hint="eastAsia"/>
                <w:bCs/>
                <w:sz w:val="24"/>
              </w:rPr>
              <w:t>名称</w:t>
            </w:r>
          </w:p>
        </w:tc>
        <w:tc>
          <w:tcPr>
            <w:tcW w:w="709" w:type="dxa"/>
            <w:vAlign w:val="center"/>
          </w:tcPr>
          <w:p w:rsidR="00803F8F" w:rsidRDefault="000403F7">
            <w:pPr>
              <w:jc w:val="center"/>
              <w:rPr>
                <w:rFonts w:ascii="宋体" w:hAnsi="宋体"/>
                <w:bCs/>
                <w:sz w:val="24"/>
              </w:rPr>
            </w:pPr>
            <w:r>
              <w:rPr>
                <w:rFonts w:ascii="宋体" w:hAnsi="宋体" w:hint="eastAsia"/>
                <w:bCs/>
                <w:sz w:val="24"/>
              </w:rPr>
              <w:t>序号</w:t>
            </w:r>
          </w:p>
        </w:tc>
        <w:tc>
          <w:tcPr>
            <w:tcW w:w="709" w:type="dxa"/>
            <w:vAlign w:val="center"/>
          </w:tcPr>
          <w:p w:rsidR="00803F8F" w:rsidRDefault="000403F7">
            <w:pPr>
              <w:jc w:val="center"/>
              <w:rPr>
                <w:rFonts w:ascii="宋体" w:hAnsi="宋体"/>
                <w:bCs/>
                <w:sz w:val="24"/>
              </w:rPr>
            </w:pPr>
            <w:r>
              <w:rPr>
                <w:rFonts w:ascii="宋体" w:hAnsi="宋体" w:hint="eastAsia"/>
                <w:bCs/>
                <w:sz w:val="24"/>
              </w:rPr>
              <w:t>名称</w:t>
            </w:r>
          </w:p>
        </w:tc>
        <w:tc>
          <w:tcPr>
            <w:tcW w:w="562" w:type="dxa"/>
            <w:vMerge/>
            <w:vAlign w:val="center"/>
          </w:tcPr>
          <w:p w:rsidR="00803F8F" w:rsidRDefault="00803F8F">
            <w:pPr>
              <w:jc w:val="center"/>
              <w:rPr>
                <w:rFonts w:ascii="宋体" w:hAnsi="宋体"/>
                <w:bCs/>
                <w:sz w:val="24"/>
              </w:rPr>
            </w:pPr>
          </w:p>
        </w:tc>
        <w:tc>
          <w:tcPr>
            <w:tcW w:w="795" w:type="dxa"/>
            <w:vMerge/>
            <w:vAlign w:val="center"/>
          </w:tcPr>
          <w:p w:rsidR="00803F8F" w:rsidRDefault="00803F8F">
            <w:pPr>
              <w:jc w:val="center"/>
              <w:rPr>
                <w:rFonts w:ascii="宋体" w:hAnsi="宋体"/>
                <w:bCs/>
                <w:sz w:val="24"/>
              </w:rPr>
            </w:pPr>
          </w:p>
        </w:tc>
        <w:tc>
          <w:tcPr>
            <w:tcW w:w="1485" w:type="dxa"/>
            <w:vMerge/>
            <w:vAlign w:val="center"/>
          </w:tcPr>
          <w:p w:rsidR="00803F8F" w:rsidRDefault="00803F8F">
            <w:pPr>
              <w:jc w:val="center"/>
              <w:rPr>
                <w:rFonts w:ascii="宋体" w:hAnsi="宋体"/>
                <w:bCs/>
                <w:sz w:val="24"/>
              </w:rPr>
            </w:pPr>
          </w:p>
        </w:tc>
        <w:tc>
          <w:tcPr>
            <w:tcW w:w="780" w:type="dxa"/>
            <w:vMerge/>
            <w:vAlign w:val="center"/>
          </w:tcPr>
          <w:p w:rsidR="00803F8F" w:rsidRDefault="00803F8F">
            <w:pPr>
              <w:jc w:val="center"/>
              <w:rPr>
                <w:rFonts w:ascii="宋体" w:hAnsi="宋体"/>
                <w:bCs/>
                <w:sz w:val="24"/>
              </w:rPr>
            </w:pPr>
          </w:p>
        </w:tc>
        <w:tc>
          <w:tcPr>
            <w:tcW w:w="765" w:type="dxa"/>
            <w:vMerge/>
            <w:vAlign w:val="center"/>
          </w:tcPr>
          <w:p w:rsidR="00803F8F" w:rsidRDefault="00803F8F">
            <w:pPr>
              <w:jc w:val="center"/>
              <w:rPr>
                <w:rFonts w:ascii="宋体" w:hAnsi="宋体"/>
                <w:bCs/>
                <w:sz w:val="24"/>
              </w:rPr>
            </w:pPr>
          </w:p>
        </w:tc>
        <w:tc>
          <w:tcPr>
            <w:tcW w:w="915" w:type="dxa"/>
            <w:vMerge/>
            <w:vAlign w:val="center"/>
          </w:tcPr>
          <w:p w:rsidR="00803F8F" w:rsidRDefault="00803F8F">
            <w:pPr>
              <w:jc w:val="center"/>
              <w:rPr>
                <w:rFonts w:ascii="宋体" w:hAnsi="宋体"/>
                <w:bCs/>
                <w:sz w:val="24"/>
              </w:rPr>
            </w:pPr>
          </w:p>
        </w:tc>
        <w:tc>
          <w:tcPr>
            <w:tcW w:w="424" w:type="dxa"/>
            <w:vMerge/>
            <w:vAlign w:val="center"/>
          </w:tcPr>
          <w:p w:rsidR="00803F8F" w:rsidRDefault="00803F8F">
            <w:pPr>
              <w:jc w:val="center"/>
              <w:rPr>
                <w:rFonts w:ascii="宋体" w:hAnsi="宋体"/>
                <w:bCs/>
                <w:sz w:val="24"/>
              </w:rPr>
            </w:pPr>
          </w:p>
        </w:tc>
      </w:tr>
      <w:tr w:rsidR="00803F8F">
        <w:trPr>
          <w:trHeight w:val="624"/>
          <w:jc w:val="center"/>
        </w:trPr>
        <w:tc>
          <w:tcPr>
            <w:tcW w:w="392" w:type="dxa"/>
            <w:vMerge w:val="restart"/>
            <w:vAlign w:val="center"/>
          </w:tcPr>
          <w:p w:rsidR="00803F8F" w:rsidRDefault="000403F7">
            <w:pPr>
              <w:jc w:val="center"/>
              <w:rPr>
                <w:rFonts w:ascii="宋体" w:hAnsi="宋体"/>
                <w:bCs/>
                <w:sz w:val="24"/>
              </w:rPr>
            </w:pPr>
            <w:r>
              <w:rPr>
                <w:rFonts w:ascii="宋体" w:hAnsi="宋体" w:hint="eastAsia"/>
                <w:bCs/>
                <w:sz w:val="24"/>
              </w:rPr>
              <w:t>1</w:t>
            </w:r>
          </w:p>
        </w:tc>
        <w:tc>
          <w:tcPr>
            <w:tcW w:w="425" w:type="dxa"/>
            <w:vMerge w:val="restart"/>
            <w:vAlign w:val="center"/>
          </w:tcPr>
          <w:p w:rsidR="00803F8F" w:rsidRDefault="000403F7">
            <w:pPr>
              <w:jc w:val="center"/>
              <w:rPr>
                <w:rFonts w:ascii="宋体" w:hAnsi="宋体"/>
                <w:bCs/>
                <w:sz w:val="24"/>
              </w:rPr>
            </w:pPr>
            <w:r>
              <w:rPr>
                <w:rFonts w:ascii="宋体" w:hAnsi="宋体" w:hint="eastAsia"/>
                <w:bCs/>
                <w:sz w:val="24"/>
              </w:rPr>
              <w:t>设备设施</w:t>
            </w:r>
          </w:p>
        </w:tc>
        <w:tc>
          <w:tcPr>
            <w:tcW w:w="567" w:type="dxa"/>
            <w:vMerge w:val="restart"/>
            <w:vAlign w:val="center"/>
          </w:tcPr>
          <w:p w:rsidR="00803F8F" w:rsidRDefault="00803F8F">
            <w:pPr>
              <w:jc w:val="center"/>
              <w:rPr>
                <w:rFonts w:ascii="宋体" w:hAnsi="宋体"/>
                <w:bCs/>
                <w:sz w:val="24"/>
              </w:rPr>
            </w:pPr>
          </w:p>
        </w:tc>
        <w:tc>
          <w:tcPr>
            <w:tcW w:w="709" w:type="dxa"/>
            <w:vAlign w:val="center"/>
          </w:tcPr>
          <w:p w:rsidR="00803F8F" w:rsidRDefault="000403F7">
            <w:pPr>
              <w:jc w:val="center"/>
              <w:rPr>
                <w:rFonts w:ascii="宋体" w:hAnsi="宋体"/>
                <w:bCs/>
                <w:sz w:val="24"/>
              </w:rPr>
            </w:pPr>
            <w:r>
              <w:rPr>
                <w:rFonts w:ascii="宋体" w:hAnsi="宋体" w:hint="eastAsia"/>
                <w:bCs/>
                <w:sz w:val="24"/>
              </w:rPr>
              <w:t>1</w:t>
            </w:r>
          </w:p>
        </w:tc>
        <w:tc>
          <w:tcPr>
            <w:tcW w:w="709" w:type="dxa"/>
            <w:vAlign w:val="center"/>
          </w:tcPr>
          <w:p w:rsidR="00803F8F" w:rsidRDefault="00803F8F">
            <w:pPr>
              <w:jc w:val="center"/>
              <w:rPr>
                <w:rFonts w:ascii="宋体" w:hAnsi="宋体"/>
                <w:bCs/>
                <w:sz w:val="24"/>
              </w:rPr>
            </w:pPr>
          </w:p>
        </w:tc>
        <w:tc>
          <w:tcPr>
            <w:tcW w:w="562" w:type="dxa"/>
            <w:vAlign w:val="center"/>
          </w:tcPr>
          <w:p w:rsidR="00803F8F" w:rsidRDefault="00803F8F">
            <w:pPr>
              <w:jc w:val="center"/>
              <w:rPr>
                <w:rFonts w:ascii="宋体" w:hAnsi="宋体"/>
                <w:bCs/>
                <w:sz w:val="24"/>
              </w:rPr>
            </w:pPr>
          </w:p>
        </w:tc>
        <w:tc>
          <w:tcPr>
            <w:tcW w:w="795" w:type="dxa"/>
            <w:vAlign w:val="center"/>
          </w:tcPr>
          <w:p w:rsidR="00803F8F" w:rsidRDefault="00803F8F">
            <w:pPr>
              <w:jc w:val="center"/>
              <w:rPr>
                <w:rFonts w:ascii="宋体" w:hAnsi="宋体"/>
                <w:bCs/>
                <w:sz w:val="24"/>
              </w:rPr>
            </w:pPr>
          </w:p>
        </w:tc>
        <w:tc>
          <w:tcPr>
            <w:tcW w:w="1485" w:type="dxa"/>
            <w:vAlign w:val="center"/>
          </w:tcPr>
          <w:p w:rsidR="00803F8F" w:rsidRDefault="00803F8F">
            <w:pPr>
              <w:jc w:val="center"/>
              <w:rPr>
                <w:rFonts w:ascii="宋体" w:hAnsi="宋体"/>
                <w:bCs/>
                <w:sz w:val="24"/>
              </w:rPr>
            </w:pPr>
          </w:p>
        </w:tc>
        <w:tc>
          <w:tcPr>
            <w:tcW w:w="780" w:type="dxa"/>
            <w:vAlign w:val="center"/>
          </w:tcPr>
          <w:p w:rsidR="00803F8F" w:rsidRDefault="00803F8F">
            <w:pPr>
              <w:jc w:val="center"/>
              <w:rPr>
                <w:rFonts w:ascii="宋体" w:hAnsi="宋体"/>
                <w:bCs/>
                <w:sz w:val="24"/>
              </w:rPr>
            </w:pPr>
          </w:p>
        </w:tc>
        <w:tc>
          <w:tcPr>
            <w:tcW w:w="765" w:type="dxa"/>
            <w:vAlign w:val="center"/>
          </w:tcPr>
          <w:p w:rsidR="00803F8F" w:rsidRDefault="00803F8F">
            <w:pPr>
              <w:jc w:val="center"/>
              <w:rPr>
                <w:rFonts w:ascii="宋体" w:hAnsi="宋体"/>
                <w:bCs/>
                <w:sz w:val="24"/>
              </w:rPr>
            </w:pPr>
          </w:p>
        </w:tc>
        <w:tc>
          <w:tcPr>
            <w:tcW w:w="915" w:type="dxa"/>
            <w:vAlign w:val="center"/>
          </w:tcPr>
          <w:p w:rsidR="00803F8F" w:rsidRDefault="00803F8F">
            <w:pPr>
              <w:jc w:val="center"/>
              <w:rPr>
                <w:rFonts w:ascii="宋体" w:hAnsi="宋体"/>
                <w:bCs/>
                <w:sz w:val="24"/>
              </w:rPr>
            </w:pPr>
          </w:p>
        </w:tc>
        <w:tc>
          <w:tcPr>
            <w:tcW w:w="424" w:type="dxa"/>
            <w:vAlign w:val="center"/>
          </w:tcPr>
          <w:p w:rsidR="00803F8F" w:rsidRDefault="00803F8F">
            <w:pPr>
              <w:jc w:val="center"/>
              <w:rPr>
                <w:rFonts w:ascii="宋体" w:hAnsi="宋体"/>
                <w:bCs/>
                <w:sz w:val="24"/>
              </w:rPr>
            </w:pPr>
          </w:p>
        </w:tc>
      </w:tr>
      <w:tr w:rsidR="00803F8F">
        <w:trPr>
          <w:trHeight w:val="624"/>
          <w:jc w:val="center"/>
        </w:trPr>
        <w:tc>
          <w:tcPr>
            <w:tcW w:w="392" w:type="dxa"/>
            <w:vMerge/>
            <w:vAlign w:val="center"/>
          </w:tcPr>
          <w:p w:rsidR="00803F8F" w:rsidRDefault="00803F8F">
            <w:pPr>
              <w:jc w:val="center"/>
              <w:rPr>
                <w:rFonts w:ascii="宋体" w:hAnsi="宋体"/>
                <w:bCs/>
                <w:sz w:val="24"/>
              </w:rPr>
            </w:pPr>
          </w:p>
        </w:tc>
        <w:tc>
          <w:tcPr>
            <w:tcW w:w="425" w:type="dxa"/>
            <w:vMerge/>
            <w:vAlign w:val="center"/>
          </w:tcPr>
          <w:p w:rsidR="00803F8F" w:rsidRDefault="00803F8F">
            <w:pPr>
              <w:jc w:val="center"/>
              <w:rPr>
                <w:rFonts w:ascii="宋体" w:hAnsi="宋体"/>
                <w:bCs/>
                <w:sz w:val="24"/>
              </w:rPr>
            </w:pPr>
          </w:p>
        </w:tc>
        <w:tc>
          <w:tcPr>
            <w:tcW w:w="567" w:type="dxa"/>
            <w:vMerge/>
            <w:vAlign w:val="center"/>
          </w:tcPr>
          <w:p w:rsidR="00803F8F" w:rsidRDefault="00803F8F">
            <w:pPr>
              <w:jc w:val="center"/>
              <w:rPr>
                <w:rFonts w:ascii="宋体" w:hAnsi="宋体"/>
                <w:bCs/>
                <w:sz w:val="24"/>
              </w:rPr>
            </w:pPr>
          </w:p>
        </w:tc>
        <w:tc>
          <w:tcPr>
            <w:tcW w:w="709" w:type="dxa"/>
            <w:vAlign w:val="center"/>
          </w:tcPr>
          <w:p w:rsidR="00803F8F" w:rsidRDefault="000403F7">
            <w:pPr>
              <w:jc w:val="center"/>
              <w:rPr>
                <w:rFonts w:ascii="宋体" w:hAnsi="宋体"/>
                <w:bCs/>
                <w:sz w:val="24"/>
              </w:rPr>
            </w:pPr>
            <w:r>
              <w:rPr>
                <w:rFonts w:ascii="宋体" w:hAnsi="宋体" w:hint="eastAsia"/>
                <w:bCs/>
                <w:sz w:val="24"/>
              </w:rPr>
              <w:t>2</w:t>
            </w:r>
          </w:p>
        </w:tc>
        <w:tc>
          <w:tcPr>
            <w:tcW w:w="709" w:type="dxa"/>
            <w:vAlign w:val="center"/>
          </w:tcPr>
          <w:p w:rsidR="00803F8F" w:rsidRDefault="00803F8F">
            <w:pPr>
              <w:jc w:val="center"/>
              <w:rPr>
                <w:rFonts w:ascii="宋体" w:hAnsi="宋体"/>
                <w:bCs/>
                <w:sz w:val="24"/>
              </w:rPr>
            </w:pPr>
          </w:p>
        </w:tc>
        <w:tc>
          <w:tcPr>
            <w:tcW w:w="562" w:type="dxa"/>
            <w:vAlign w:val="center"/>
          </w:tcPr>
          <w:p w:rsidR="00803F8F" w:rsidRDefault="00803F8F">
            <w:pPr>
              <w:jc w:val="center"/>
              <w:rPr>
                <w:rFonts w:ascii="宋体" w:hAnsi="宋体"/>
                <w:bCs/>
                <w:sz w:val="24"/>
              </w:rPr>
            </w:pPr>
          </w:p>
        </w:tc>
        <w:tc>
          <w:tcPr>
            <w:tcW w:w="795" w:type="dxa"/>
            <w:vAlign w:val="center"/>
          </w:tcPr>
          <w:p w:rsidR="00803F8F" w:rsidRDefault="00803F8F">
            <w:pPr>
              <w:jc w:val="center"/>
              <w:rPr>
                <w:rFonts w:ascii="宋体" w:hAnsi="宋体"/>
                <w:bCs/>
                <w:sz w:val="24"/>
              </w:rPr>
            </w:pPr>
          </w:p>
        </w:tc>
        <w:tc>
          <w:tcPr>
            <w:tcW w:w="1485" w:type="dxa"/>
            <w:vAlign w:val="center"/>
          </w:tcPr>
          <w:p w:rsidR="00803F8F" w:rsidRDefault="00803F8F">
            <w:pPr>
              <w:jc w:val="center"/>
              <w:rPr>
                <w:rFonts w:ascii="宋体" w:hAnsi="宋体"/>
                <w:bCs/>
                <w:sz w:val="24"/>
              </w:rPr>
            </w:pPr>
          </w:p>
        </w:tc>
        <w:tc>
          <w:tcPr>
            <w:tcW w:w="780" w:type="dxa"/>
            <w:vAlign w:val="center"/>
          </w:tcPr>
          <w:p w:rsidR="00803F8F" w:rsidRDefault="00803F8F">
            <w:pPr>
              <w:jc w:val="center"/>
              <w:rPr>
                <w:rFonts w:ascii="宋体" w:hAnsi="宋体"/>
                <w:bCs/>
                <w:sz w:val="24"/>
              </w:rPr>
            </w:pPr>
          </w:p>
        </w:tc>
        <w:tc>
          <w:tcPr>
            <w:tcW w:w="765" w:type="dxa"/>
            <w:vAlign w:val="center"/>
          </w:tcPr>
          <w:p w:rsidR="00803F8F" w:rsidRDefault="00803F8F">
            <w:pPr>
              <w:jc w:val="center"/>
              <w:rPr>
                <w:rFonts w:ascii="宋体" w:hAnsi="宋体"/>
                <w:bCs/>
                <w:sz w:val="24"/>
              </w:rPr>
            </w:pPr>
          </w:p>
        </w:tc>
        <w:tc>
          <w:tcPr>
            <w:tcW w:w="915" w:type="dxa"/>
            <w:vAlign w:val="center"/>
          </w:tcPr>
          <w:p w:rsidR="00803F8F" w:rsidRDefault="00803F8F">
            <w:pPr>
              <w:jc w:val="center"/>
              <w:rPr>
                <w:rFonts w:ascii="宋体" w:hAnsi="宋体"/>
                <w:bCs/>
                <w:sz w:val="24"/>
              </w:rPr>
            </w:pPr>
          </w:p>
        </w:tc>
        <w:tc>
          <w:tcPr>
            <w:tcW w:w="424" w:type="dxa"/>
            <w:vAlign w:val="center"/>
          </w:tcPr>
          <w:p w:rsidR="00803F8F" w:rsidRDefault="00803F8F">
            <w:pPr>
              <w:jc w:val="center"/>
              <w:rPr>
                <w:rFonts w:ascii="宋体" w:hAnsi="宋体"/>
                <w:bCs/>
                <w:sz w:val="24"/>
              </w:rPr>
            </w:pPr>
          </w:p>
        </w:tc>
      </w:tr>
      <w:tr w:rsidR="00803F8F">
        <w:trPr>
          <w:trHeight w:val="624"/>
          <w:jc w:val="center"/>
        </w:trPr>
        <w:tc>
          <w:tcPr>
            <w:tcW w:w="392" w:type="dxa"/>
            <w:vMerge/>
            <w:vAlign w:val="center"/>
          </w:tcPr>
          <w:p w:rsidR="00803F8F" w:rsidRDefault="00803F8F">
            <w:pPr>
              <w:jc w:val="center"/>
              <w:rPr>
                <w:rFonts w:ascii="宋体" w:hAnsi="宋体"/>
                <w:bCs/>
                <w:sz w:val="24"/>
              </w:rPr>
            </w:pPr>
          </w:p>
        </w:tc>
        <w:tc>
          <w:tcPr>
            <w:tcW w:w="425" w:type="dxa"/>
            <w:vMerge/>
            <w:vAlign w:val="center"/>
          </w:tcPr>
          <w:p w:rsidR="00803F8F" w:rsidRDefault="00803F8F">
            <w:pPr>
              <w:jc w:val="center"/>
              <w:rPr>
                <w:rFonts w:ascii="宋体" w:hAnsi="宋体"/>
                <w:bCs/>
                <w:sz w:val="24"/>
              </w:rPr>
            </w:pPr>
          </w:p>
        </w:tc>
        <w:tc>
          <w:tcPr>
            <w:tcW w:w="567" w:type="dxa"/>
            <w:vMerge/>
            <w:vAlign w:val="center"/>
          </w:tcPr>
          <w:p w:rsidR="00803F8F" w:rsidRDefault="00803F8F">
            <w:pPr>
              <w:jc w:val="center"/>
              <w:rPr>
                <w:rFonts w:ascii="宋体" w:hAnsi="宋体"/>
                <w:bCs/>
                <w:sz w:val="24"/>
              </w:rPr>
            </w:pPr>
          </w:p>
        </w:tc>
        <w:tc>
          <w:tcPr>
            <w:tcW w:w="709" w:type="dxa"/>
            <w:vAlign w:val="center"/>
          </w:tcPr>
          <w:p w:rsidR="00803F8F" w:rsidRDefault="000403F7">
            <w:pPr>
              <w:jc w:val="center"/>
              <w:rPr>
                <w:rFonts w:ascii="宋体" w:hAnsi="宋体"/>
                <w:bCs/>
                <w:sz w:val="24"/>
              </w:rPr>
            </w:pPr>
            <w:r>
              <w:rPr>
                <w:rFonts w:ascii="宋体" w:hAnsi="宋体" w:hint="eastAsia"/>
                <w:bCs/>
                <w:sz w:val="24"/>
              </w:rPr>
              <w:t>3</w:t>
            </w:r>
          </w:p>
        </w:tc>
        <w:tc>
          <w:tcPr>
            <w:tcW w:w="709" w:type="dxa"/>
            <w:vAlign w:val="center"/>
          </w:tcPr>
          <w:p w:rsidR="00803F8F" w:rsidRDefault="00803F8F">
            <w:pPr>
              <w:jc w:val="center"/>
              <w:rPr>
                <w:rFonts w:ascii="宋体" w:hAnsi="宋体"/>
                <w:bCs/>
                <w:sz w:val="24"/>
              </w:rPr>
            </w:pPr>
          </w:p>
        </w:tc>
        <w:tc>
          <w:tcPr>
            <w:tcW w:w="562" w:type="dxa"/>
            <w:vAlign w:val="center"/>
          </w:tcPr>
          <w:p w:rsidR="00803F8F" w:rsidRDefault="00803F8F">
            <w:pPr>
              <w:jc w:val="center"/>
              <w:rPr>
                <w:rFonts w:ascii="宋体" w:hAnsi="宋体"/>
                <w:bCs/>
                <w:sz w:val="24"/>
              </w:rPr>
            </w:pPr>
          </w:p>
        </w:tc>
        <w:tc>
          <w:tcPr>
            <w:tcW w:w="795" w:type="dxa"/>
            <w:vAlign w:val="center"/>
          </w:tcPr>
          <w:p w:rsidR="00803F8F" w:rsidRDefault="00803F8F">
            <w:pPr>
              <w:jc w:val="center"/>
              <w:rPr>
                <w:rFonts w:ascii="宋体" w:hAnsi="宋体"/>
                <w:bCs/>
                <w:sz w:val="24"/>
              </w:rPr>
            </w:pPr>
          </w:p>
        </w:tc>
        <w:tc>
          <w:tcPr>
            <w:tcW w:w="1485" w:type="dxa"/>
            <w:vAlign w:val="center"/>
          </w:tcPr>
          <w:p w:rsidR="00803F8F" w:rsidRDefault="00803F8F">
            <w:pPr>
              <w:jc w:val="center"/>
              <w:rPr>
                <w:rFonts w:ascii="宋体" w:hAnsi="宋体"/>
                <w:bCs/>
                <w:sz w:val="24"/>
              </w:rPr>
            </w:pPr>
          </w:p>
        </w:tc>
        <w:tc>
          <w:tcPr>
            <w:tcW w:w="780" w:type="dxa"/>
            <w:vAlign w:val="center"/>
          </w:tcPr>
          <w:p w:rsidR="00803F8F" w:rsidRDefault="00803F8F">
            <w:pPr>
              <w:jc w:val="center"/>
              <w:rPr>
                <w:rFonts w:ascii="宋体" w:hAnsi="宋体"/>
                <w:bCs/>
                <w:sz w:val="24"/>
              </w:rPr>
            </w:pPr>
          </w:p>
        </w:tc>
        <w:tc>
          <w:tcPr>
            <w:tcW w:w="765" w:type="dxa"/>
            <w:vAlign w:val="center"/>
          </w:tcPr>
          <w:p w:rsidR="00803F8F" w:rsidRDefault="00803F8F">
            <w:pPr>
              <w:jc w:val="center"/>
              <w:rPr>
                <w:rFonts w:ascii="宋体" w:hAnsi="宋体"/>
                <w:bCs/>
                <w:sz w:val="24"/>
              </w:rPr>
            </w:pPr>
          </w:p>
        </w:tc>
        <w:tc>
          <w:tcPr>
            <w:tcW w:w="915" w:type="dxa"/>
            <w:vAlign w:val="center"/>
          </w:tcPr>
          <w:p w:rsidR="00803F8F" w:rsidRDefault="00803F8F">
            <w:pPr>
              <w:jc w:val="center"/>
              <w:rPr>
                <w:rFonts w:ascii="宋体" w:hAnsi="宋体"/>
                <w:bCs/>
                <w:sz w:val="24"/>
              </w:rPr>
            </w:pPr>
          </w:p>
        </w:tc>
        <w:tc>
          <w:tcPr>
            <w:tcW w:w="424" w:type="dxa"/>
            <w:vAlign w:val="center"/>
          </w:tcPr>
          <w:p w:rsidR="00803F8F" w:rsidRDefault="00803F8F">
            <w:pPr>
              <w:jc w:val="center"/>
              <w:rPr>
                <w:rFonts w:ascii="宋体" w:hAnsi="宋体"/>
                <w:bCs/>
                <w:sz w:val="24"/>
              </w:rPr>
            </w:pPr>
          </w:p>
        </w:tc>
      </w:tr>
      <w:tr w:rsidR="00803F8F">
        <w:trPr>
          <w:trHeight w:val="624"/>
          <w:jc w:val="center"/>
        </w:trPr>
        <w:tc>
          <w:tcPr>
            <w:tcW w:w="392" w:type="dxa"/>
            <w:vMerge/>
            <w:vAlign w:val="center"/>
          </w:tcPr>
          <w:p w:rsidR="00803F8F" w:rsidRDefault="00803F8F">
            <w:pPr>
              <w:jc w:val="center"/>
              <w:rPr>
                <w:rFonts w:ascii="宋体" w:hAnsi="宋体"/>
                <w:bCs/>
                <w:sz w:val="24"/>
              </w:rPr>
            </w:pPr>
          </w:p>
        </w:tc>
        <w:tc>
          <w:tcPr>
            <w:tcW w:w="425" w:type="dxa"/>
            <w:vMerge/>
            <w:vAlign w:val="center"/>
          </w:tcPr>
          <w:p w:rsidR="00803F8F" w:rsidRDefault="00803F8F">
            <w:pPr>
              <w:jc w:val="center"/>
              <w:rPr>
                <w:rFonts w:ascii="宋体" w:hAnsi="宋体"/>
                <w:bCs/>
                <w:sz w:val="24"/>
              </w:rPr>
            </w:pPr>
          </w:p>
        </w:tc>
        <w:tc>
          <w:tcPr>
            <w:tcW w:w="567" w:type="dxa"/>
            <w:vMerge/>
            <w:vAlign w:val="center"/>
          </w:tcPr>
          <w:p w:rsidR="00803F8F" w:rsidRDefault="00803F8F">
            <w:pPr>
              <w:jc w:val="center"/>
              <w:rPr>
                <w:rFonts w:ascii="宋体" w:hAnsi="宋体"/>
                <w:bCs/>
                <w:sz w:val="24"/>
              </w:rPr>
            </w:pPr>
          </w:p>
        </w:tc>
        <w:tc>
          <w:tcPr>
            <w:tcW w:w="709" w:type="dxa"/>
            <w:vAlign w:val="center"/>
          </w:tcPr>
          <w:p w:rsidR="00803F8F" w:rsidRDefault="000403F7">
            <w:pPr>
              <w:jc w:val="center"/>
              <w:rPr>
                <w:rFonts w:ascii="宋体" w:hAnsi="宋体"/>
                <w:bCs/>
                <w:sz w:val="24"/>
              </w:rPr>
            </w:pPr>
            <w:r>
              <w:rPr>
                <w:rFonts w:ascii="宋体" w:hAnsi="宋体" w:hint="eastAsia"/>
                <w:bCs/>
                <w:sz w:val="24"/>
              </w:rPr>
              <w:t>4</w:t>
            </w:r>
          </w:p>
        </w:tc>
        <w:tc>
          <w:tcPr>
            <w:tcW w:w="709" w:type="dxa"/>
            <w:vAlign w:val="center"/>
          </w:tcPr>
          <w:p w:rsidR="00803F8F" w:rsidRDefault="00803F8F">
            <w:pPr>
              <w:jc w:val="center"/>
              <w:rPr>
                <w:rFonts w:ascii="宋体" w:hAnsi="宋体"/>
                <w:bCs/>
                <w:sz w:val="24"/>
              </w:rPr>
            </w:pPr>
          </w:p>
        </w:tc>
        <w:tc>
          <w:tcPr>
            <w:tcW w:w="562" w:type="dxa"/>
            <w:vAlign w:val="center"/>
          </w:tcPr>
          <w:p w:rsidR="00803F8F" w:rsidRDefault="00803F8F">
            <w:pPr>
              <w:jc w:val="center"/>
              <w:rPr>
                <w:rFonts w:ascii="宋体" w:hAnsi="宋体"/>
                <w:bCs/>
                <w:sz w:val="24"/>
              </w:rPr>
            </w:pPr>
          </w:p>
        </w:tc>
        <w:tc>
          <w:tcPr>
            <w:tcW w:w="795" w:type="dxa"/>
            <w:vAlign w:val="center"/>
          </w:tcPr>
          <w:p w:rsidR="00803F8F" w:rsidRDefault="00803F8F">
            <w:pPr>
              <w:jc w:val="center"/>
              <w:rPr>
                <w:rFonts w:ascii="宋体" w:hAnsi="宋体"/>
                <w:bCs/>
                <w:sz w:val="24"/>
              </w:rPr>
            </w:pPr>
          </w:p>
        </w:tc>
        <w:tc>
          <w:tcPr>
            <w:tcW w:w="1485" w:type="dxa"/>
            <w:vAlign w:val="center"/>
          </w:tcPr>
          <w:p w:rsidR="00803F8F" w:rsidRDefault="00803F8F">
            <w:pPr>
              <w:jc w:val="center"/>
              <w:rPr>
                <w:rFonts w:ascii="宋体" w:hAnsi="宋体"/>
                <w:bCs/>
                <w:sz w:val="24"/>
              </w:rPr>
            </w:pPr>
          </w:p>
        </w:tc>
        <w:tc>
          <w:tcPr>
            <w:tcW w:w="780" w:type="dxa"/>
            <w:vAlign w:val="center"/>
          </w:tcPr>
          <w:p w:rsidR="00803F8F" w:rsidRDefault="00803F8F">
            <w:pPr>
              <w:jc w:val="center"/>
              <w:rPr>
                <w:rFonts w:ascii="宋体" w:hAnsi="宋体"/>
                <w:bCs/>
                <w:sz w:val="24"/>
              </w:rPr>
            </w:pPr>
          </w:p>
        </w:tc>
        <w:tc>
          <w:tcPr>
            <w:tcW w:w="765" w:type="dxa"/>
            <w:vAlign w:val="center"/>
          </w:tcPr>
          <w:p w:rsidR="00803F8F" w:rsidRDefault="00803F8F">
            <w:pPr>
              <w:jc w:val="center"/>
              <w:rPr>
                <w:rFonts w:ascii="宋体" w:hAnsi="宋体"/>
                <w:bCs/>
                <w:sz w:val="24"/>
              </w:rPr>
            </w:pPr>
          </w:p>
        </w:tc>
        <w:tc>
          <w:tcPr>
            <w:tcW w:w="915" w:type="dxa"/>
            <w:vAlign w:val="center"/>
          </w:tcPr>
          <w:p w:rsidR="00803F8F" w:rsidRDefault="00803F8F">
            <w:pPr>
              <w:jc w:val="center"/>
              <w:rPr>
                <w:rFonts w:ascii="宋体" w:hAnsi="宋体"/>
                <w:bCs/>
                <w:sz w:val="24"/>
              </w:rPr>
            </w:pPr>
          </w:p>
        </w:tc>
        <w:tc>
          <w:tcPr>
            <w:tcW w:w="424" w:type="dxa"/>
            <w:vAlign w:val="center"/>
          </w:tcPr>
          <w:p w:rsidR="00803F8F" w:rsidRDefault="00803F8F">
            <w:pPr>
              <w:jc w:val="center"/>
              <w:rPr>
                <w:rFonts w:ascii="宋体" w:hAnsi="宋体"/>
                <w:bCs/>
                <w:sz w:val="24"/>
              </w:rPr>
            </w:pPr>
          </w:p>
        </w:tc>
      </w:tr>
    </w:tbl>
    <w:p w:rsidR="00803F8F" w:rsidRDefault="000403F7">
      <w:pPr>
        <w:rPr>
          <w:rFonts w:ascii="宋体" w:hAnsi="宋体"/>
          <w:szCs w:val="21"/>
        </w:rPr>
      </w:pPr>
      <w:r>
        <w:rPr>
          <w:rFonts w:ascii="宋体" w:hAnsi="宋体" w:hint="eastAsia"/>
          <w:szCs w:val="21"/>
        </w:rPr>
        <w:t>填表说明：管控措施指按一定程序确定的所有管控措施，包括“现有安全控制措施”和“建议改进措施”内容必须详细和具体</w:t>
      </w:r>
    </w:p>
    <w:p w:rsidR="00803F8F" w:rsidRDefault="000403F7">
      <w:pPr>
        <w:widowControl/>
        <w:jc w:val="left"/>
        <w:rPr>
          <w:rFonts w:ascii="宋体" w:hAnsi="宋体"/>
          <w:szCs w:val="21"/>
        </w:rPr>
      </w:pPr>
      <w:r>
        <w:rPr>
          <w:rFonts w:ascii="宋体" w:hAnsi="宋体"/>
          <w:szCs w:val="21"/>
        </w:rPr>
        <w:br w:type="page"/>
      </w:r>
    </w:p>
    <w:p w:rsidR="00803F8F" w:rsidRDefault="000403F7">
      <w:pPr>
        <w:pStyle w:val="2"/>
        <w:rPr>
          <w:rStyle w:val="2Char"/>
          <w:b/>
          <w:bCs/>
        </w:rPr>
      </w:pPr>
      <w:bookmarkStart w:id="215" w:name="_Toc529868531"/>
      <w:r>
        <w:rPr>
          <w:rStyle w:val="2Char"/>
          <w:rFonts w:hint="eastAsia"/>
          <w:b/>
          <w:bCs/>
        </w:rPr>
        <w:lastRenderedPageBreak/>
        <w:t>附件</w:t>
      </w:r>
      <w:r>
        <w:rPr>
          <w:rStyle w:val="2Char"/>
          <w:rFonts w:hint="eastAsia"/>
          <w:b/>
          <w:bCs/>
        </w:rPr>
        <w:t>7</w:t>
      </w:r>
      <w:r>
        <w:rPr>
          <w:rStyle w:val="2Char"/>
          <w:rFonts w:hint="eastAsia"/>
          <w:b/>
          <w:bCs/>
        </w:rPr>
        <w:t>：</w:t>
      </w:r>
      <w:r>
        <w:rPr>
          <w:rStyle w:val="2Char"/>
          <w:rFonts w:hint="eastAsia"/>
          <w:b/>
          <w:bCs/>
        </w:rPr>
        <w:t>GB6411-86</w:t>
      </w:r>
      <w:r>
        <w:rPr>
          <w:rStyle w:val="2Char"/>
          <w:rFonts w:hint="eastAsia"/>
          <w:b/>
          <w:bCs/>
        </w:rPr>
        <w:t>《企业职工伤亡事故分类》</w:t>
      </w:r>
    </w:p>
    <w:p w:rsidR="00803F8F" w:rsidRDefault="000403F7">
      <w:pPr>
        <w:spacing w:line="360" w:lineRule="auto"/>
        <w:jc w:val="center"/>
        <w:rPr>
          <w:b/>
          <w:sz w:val="24"/>
        </w:rPr>
      </w:pPr>
      <w:r>
        <w:rPr>
          <w:b/>
          <w:sz w:val="24"/>
        </w:rPr>
        <w:t>中华人民共和国国家标准</w:t>
      </w:r>
      <w:r>
        <w:rPr>
          <w:b/>
          <w:sz w:val="24"/>
        </w:rPr>
        <w:t>UDC</w:t>
      </w:r>
      <w:r>
        <w:rPr>
          <w:b/>
          <w:sz w:val="24"/>
        </w:rPr>
        <w:t xml:space="preserve">　</w:t>
      </w:r>
      <w:r>
        <w:rPr>
          <w:b/>
          <w:sz w:val="24"/>
        </w:rPr>
        <w:t>658.382</w:t>
      </w:r>
      <w:r>
        <w:rPr>
          <w:b/>
          <w:sz w:val="24"/>
        </w:rPr>
        <w:t xml:space="preserve">　</w:t>
      </w:r>
      <w:r>
        <w:rPr>
          <w:b/>
          <w:sz w:val="24"/>
        </w:rPr>
        <w:t>GB6441—86</w:t>
      </w:r>
    </w:p>
    <w:p w:rsidR="00803F8F" w:rsidRDefault="000403F7">
      <w:pPr>
        <w:spacing w:line="360" w:lineRule="auto"/>
        <w:jc w:val="center"/>
        <w:rPr>
          <w:b/>
          <w:sz w:val="24"/>
        </w:rPr>
      </w:pPr>
      <w:r>
        <w:rPr>
          <w:b/>
          <w:sz w:val="24"/>
        </w:rPr>
        <w:t>（国家标准局</w:t>
      </w:r>
      <w:r>
        <w:rPr>
          <w:b/>
          <w:sz w:val="24"/>
        </w:rPr>
        <w:t>1986</w:t>
      </w:r>
      <w:r>
        <w:rPr>
          <w:b/>
          <w:sz w:val="24"/>
        </w:rPr>
        <w:t>年</w:t>
      </w:r>
      <w:r>
        <w:rPr>
          <w:b/>
          <w:sz w:val="24"/>
        </w:rPr>
        <w:t>5</w:t>
      </w:r>
      <w:r>
        <w:rPr>
          <w:b/>
          <w:sz w:val="24"/>
        </w:rPr>
        <w:t>月</w:t>
      </w:r>
      <w:r>
        <w:rPr>
          <w:b/>
          <w:sz w:val="24"/>
        </w:rPr>
        <w:t>31</w:t>
      </w:r>
      <w:r>
        <w:rPr>
          <w:b/>
          <w:sz w:val="24"/>
        </w:rPr>
        <w:t>日发布</w:t>
      </w:r>
      <w:r>
        <w:rPr>
          <w:rFonts w:hint="eastAsia"/>
          <w:b/>
          <w:sz w:val="24"/>
        </w:rPr>
        <w:t xml:space="preserve">  </w:t>
      </w:r>
      <w:r>
        <w:rPr>
          <w:b/>
          <w:sz w:val="24"/>
        </w:rPr>
        <w:t>1987</w:t>
      </w:r>
      <w:r>
        <w:rPr>
          <w:b/>
          <w:sz w:val="24"/>
        </w:rPr>
        <w:t>年</w:t>
      </w:r>
      <w:r>
        <w:rPr>
          <w:b/>
          <w:sz w:val="24"/>
        </w:rPr>
        <w:t>2</w:t>
      </w:r>
      <w:r>
        <w:rPr>
          <w:b/>
          <w:sz w:val="24"/>
        </w:rPr>
        <w:t>月</w:t>
      </w:r>
      <w:r>
        <w:rPr>
          <w:b/>
          <w:sz w:val="24"/>
        </w:rPr>
        <w:t>1</w:t>
      </w:r>
      <w:r>
        <w:rPr>
          <w:b/>
          <w:sz w:val="24"/>
        </w:rPr>
        <w:t>日起实施）</w:t>
      </w:r>
    </w:p>
    <w:p w:rsidR="00803F8F" w:rsidRDefault="000403F7">
      <w:pPr>
        <w:spacing w:line="360" w:lineRule="auto"/>
        <w:jc w:val="center"/>
        <w:rPr>
          <w:b/>
          <w:sz w:val="30"/>
          <w:szCs w:val="30"/>
        </w:rPr>
      </w:pPr>
      <w:r>
        <w:rPr>
          <w:rFonts w:hint="eastAsia"/>
          <w:b/>
          <w:sz w:val="30"/>
          <w:szCs w:val="30"/>
        </w:rPr>
        <w:t>企业职工伤亡事故分类标准</w:t>
      </w:r>
    </w:p>
    <w:p w:rsidR="00803F8F" w:rsidRDefault="000403F7">
      <w:pPr>
        <w:spacing w:line="336" w:lineRule="auto"/>
        <w:rPr>
          <w:sz w:val="24"/>
        </w:rPr>
      </w:pPr>
      <w:r>
        <w:rPr>
          <w:rFonts w:hint="eastAsia"/>
          <w:sz w:val="24"/>
        </w:rPr>
        <w:t>本标准是劳动安全管理的基础标准，适用于企业职工伤亡事故统计工作。</w:t>
      </w:r>
    </w:p>
    <w:p w:rsidR="00803F8F" w:rsidRDefault="000403F7">
      <w:pPr>
        <w:spacing w:line="336" w:lineRule="auto"/>
        <w:rPr>
          <w:sz w:val="24"/>
        </w:rPr>
      </w:pPr>
      <w:r>
        <w:rPr>
          <w:sz w:val="24"/>
        </w:rPr>
        <w:t>1.</w:t>
      </w:r>
      <w:r>
        <w:rPr>
          <w:rFonts w:hint="eastAsia"/>
          <w:sz w:val="24"/>
        </w:rPr>
        <w:t>名词、术语</w:t>
      </w:r>
    </w:p>
    <w:p w:rsidR="00803F8F" w:rsidRDefault="000403F7">
      <w:pPr>
        <w:spacing w:line="336" w:lineRule="auto"/>
        <w:rPr>
          <w:sz w:val="24"/>
        </w:rPr>
      </w:pPr>
      <w:r>
        <w:rPr>
          <w:sz w:val="24"/>
        </w:rPr>
        <w:t>1.1</w:t>
      </w:r>
      <w:r>
        <w:rPr>
          <w:rFonts w:hint="eastAsia"/>
          <w:sz w:val="24"/>
        </w:rPr>
        <w:t xml:space="preserve"> </w:t>
      </w:r>
      <w:r>
        <w:rPr>
          <w:rFonts w:hint="eastAsia"/>
          <w:sz w:val="24"/>
        </w:rPr>
        <w:t>伤亡事故：指企业职工在生产劳动过程中，发生的人身伤害（以下简称伤害）、急性中毒（以下简称中毒）。</w:t>
      </w:r>
    </w:p>
    <w:p w:rsidR="00803F8F" w:rsidRDefault="000403F7">
      <w:pPr>
        <w:spacing w:line="336" w:lineRule="auto"/>
        <w:rPr>
          <w:sz w:val="24"/>
        </w:rPr>
      </w:pPr>
      <w:r>
        <w:rPr>
          <w:sz w:val="24"/>
        </w:rPr>
        <w:t>1.2</w:t>
      </w:r>
      <w:r>
        <w:rPr>
          <w:rFonts w:hint="eastAsia"/>
          <w:sz w:val="24"/>
        </w:rPr>
        <w:t xml:space="preserve"> </w:t>
      </w:r>
      <w:r>
        <w:rPr>
          <w:rFonts w:hint="eastAsia"/>
          <w:sz w:val="24"/>
        </w:rPr>
        <w:t>损失工作日：指被伤害者失能的工作时间。</w:t>
      </w:r>
    </w:p>
    <w:p w:rsidR="00803F8F" w:rsidRDefault="000403F7">
      <w:pPr>
        <w:spacing w:line="336" w:lineRule="auto"/>
        <w:rPr>
          <w:sz w:val="24"/>
        </w:rPr>
      </w:pPr>
      <w:r>
        <w:rPr>
          <w:rFonts w:hint="eastAsia"/>
          <w:sz w:val="24"/>
        </w:rPr>
        <w:t xml:space="preserve">1.3 </w:t>
      </w:r>
      <w:r>
        <w:rPr>
          <w:rFonts w:hint="eastAsia"/>
          <w:sz w:val="24"/>
        </w:rPr>
        <w:t>暂时性失能伤害：指伤害及中毒者暂时不能从事原岗位工作的伤害。</w:t>
      </w:r>
    </w:p>
    <w:p w:rsidR="00803F8F" w:rsidRDefault="000403F7">
      <w:pPr>
        <w:spacing w:line="336" w:lineRule="auto"/>
        <w:rPr>
          <w:sz w:val="24"/>
        </w:rPr>
      </w:pPr>
      <w:r>
        <w:rPr>
          <w:rFonts w:hint="eastAsia"/>
          <w:sz w:val="24"/>
        </w:rPr>
        <w:t xml:space="preserve">1.4 </w:t>
      </w:r>
      <w:r>
        <w:rPr>
          <w:rFonts w:hint="eastAsia"/>
          <w:sz w:val="24"/>
        </w:rPr>
        <w:t>永久性部分失能伤害：指伤害及中毒者肢体或某些器官部分功能不可逆的丧失的伤害。</w:t>
      </w:r>
    </w:p>
    <w:p w:rsidR="00803F8F" w:rsidRDefault="000403F7">
      <w:pPr>
        <w:spacing w:line="336" w:lineRule="auto"/>
        <w:rPr>
          <w:sz w:val="24"/>
        </w:rPr>
      </w:pPr>
      <w:r>
        <w:rPr>
          <w:rFonts w:hint="eastAsia"/>
          <w:sz w:val="24"/>
        </w:rPr>
        <w:t xml:space="preserve">1.5 </w:t>
      </w:r>
      <w:r>
        <w:rPr>
          <w:rFonts w:hint="eastAsia"/>
          <w:sz w:val="24"/>
        </w:rPr>
        <w:t>永久性全失能伤害：指</w:t>
      </w:r>
      <w:proofErr w:type="gramStart"/>
      <w:r>
        <w:rPr>
          <w:rFonts w:hint="eastAsia"/>
          <w:sz w:val="24"/>
        </w:rPr>
        <w:t>除死亡</w:t>
      </w:r>
      <w:proofErr w:type="gramEnd"/>
      <w:r>
        <w:rPr>
          <w:rFonts w:hint="eastAsia"/>
          <w:sz w:val="24"/>
        </w:rPr>
        <w:t>外，一次事故中，受伤者造成完全残废的伤害。</w:t>
      </w:r>
    </w:p>
    <w:p w:rsidR="00803F8F" w:rsidRDefault="000403F7">
      <w:pPr>
        <w:spacing w:line="336" w:lineRule="auto"/>
        <w:rPr>
          <w:sz w:val="24"/>
        </w:rPr>
      </w:pPr>
      <w:r>
        <w:rPr>
          <w:rFonts w:hint="eastAsia"/>
          <w:sz w:val="24"/>
        </w:rPr>
        <w:t>2</w:t>
      </w:r>
      <w:r>
        <w:rPr>
          <w:sz w:val="24"/>
        </w:rPr>
        <w:t>.</w:t>
      </w:r>
      <w:r>
        <w:rPr>
          <w:rFonts w:hint="eastAsia"/>
          <w:sz w:val="24"/>
        </w:rPr>
        <w:t xml:space="preserve"> </w:t>
      </w:r>
      <w:r>
        <w:rPr>
          <w:rFonts w:hint="eastAsia"/>
          <w:sz w:val="24"/>
        </w:rPr>
        <w:t>事故类别</w:t>
      </w:r>
    </w:p>
    <w:p w:rsidR="00803F8F" w:rsidRDefault="000403F7">
      <w:pPr>
        <w:spacing w:line="336" w:lineRule="auto"/>
        <w:rPr>
          <w:sz w:val="24"/>
        </w:rPr>
      </w:pPr>
      <w:r>
        <w:rPr>
          <w:rFonts w:hint="eastAsia"/>
          <w:sz w:val="24"/>
        </w:rPr>
        <w:t xml:space="preserve">01 </w:t>
      </w:r>
      <w:r>
        <w:rPr>
          <w:rFonts w:hint="eastAsia"/>
          <w:sz w:val="24"/>
        </w:rPr>
        <w:t>物体打击</w:t>
      </w:r>
    </w:p>
    <w:p w:rsidR="00803F8F" w:rsidRDefault="000403F7">
      <w:pPr>
        <w:spacing w:line="336" w:lineRule="auto"/>
        <w:rPr>
          <w:sz w:val="24"/>
        </w:rPr>
      </w:pPr>
      <w:r>
        <w:rPr>
          <w:rFonts w:hint="eastAsia"/>
          <w:sz w:val="24"/>
        </w:rPr>
        <w:t xml:space="preserve">02 </w:t>
      </w:r>
      <w:r>
        <w:rPr>
          <w:rFonts w:hint="eastAsia"/>
          <w:sz w:val="24"/>
        </w:rPr>
        <w:t>车辆伤害</w:t>
      </w:r>
    </w:p>
    <w:p w:rsidR="00803F8F" w:rsidRDefault="000403F7">
      <w:pPr>
        <w:spacing w:line="336" w:lineRule="auto"/>
        <w:rPr>
          <w:sz w:val="24"/>
        </w:rPr>
      </w:pPr>
      <w:r>
        <w:rPr>
          <w:rFonts w:hint="eastAsia"/>
          <w:sz w:val="24"/>
        </w:rPr>
        <w:t xml:space="preserve">03 </w:t>
      </w:r>
      <w:r>
        <w:rPr>
          <w:rFonts w:hint="eastAsia"/>
          <w:sz w:val="24"/>
        </w:rPr>
        <w:t>机械伤害</w:t>
      </w:r>
    </w:p>
    <w:p w:rsidR="00803F8F" w:rsidRDefault="000403F7">
      <w:pPr>
        <w:spacing w:line="336" w:lineRule="auto"/>
        <w:rPr>
          <w:sz w:val="24"/>
        </w:rPr>
      </w:pPr>
      <w:r>
        <w:rPr>
          <w:rFonts w:hint="eastAsia"/>
          <w:sz w:val="24"/>
        </w:rPr>
        <w:t xml:space="preserve">04 </w:t>
      </w:r>
      <w:r>
        <w:rPr>
          <w:rFonts w:hint="eastAsia"/>
          <w:sz w:val="24"/>
        </w:rPr>
        <w:t>起重伤害</w:t>
      </w:r>
    </w:p>
    <w:p w:rsidR="00803F8F" w:rsidRDefault="000403F7">
      <w:pPr>
        <w:spacing w:line="336" w:lineRule="auto"/>
        <w:rPr>
          <w:sz w:val="24"/>
        </w:rPr>
      </w:pPr>
      <w:r>
        <w:rPr>
          <w:rFonts w:hint="eastAsia"/>
          <w:sz w:val="24"/>
        </w:rPr>
        <w:t xml:space="preserve">05 </w:t>
      </w:r>
      <w:r>
        <w:rPr>
          <w:rFonts w:hint="eastAsia"/>
          <w:sz w:val="24"/>
        </w:rPr>
        <w:t>触电</w:t>
      </w:r>
    </w:p>
    <w:p w:rsidR="00803F8F" w:rsidRDefault="000403F7">
      <w:pPr>
        <w:spacing w:line="336" w:lineRule="auto"/>
        <w:rPr>
          <w:sz w:val="24"/>
        </w:rPr>
      </w:pPr>
      <w:r>
        <w:rPr>
          <w:rFonts w:hint="eastAsia"/>
          <w:sz w:val="24"/>
        </w:rPr>
        <w:t xml:space="preserve">06 </w:t>
      </w:r>
      <w:r>
        <w:rPr>
          <w:rFonts w:hint="eastAsia"/>
          <w:sz w:val="24"/>
        </w:rPr>
        <w:t>淹溺</w:t>
      </w:r>
    </w:p>
    <w:p w:rsidR="00803F8F" w:rsidRDefault="000403F7">
      <w:pPr>
        <w:spacing w:line="336" w:lineRule="auto"/>
        <w:rPr>
          <w:sz w:val="24"/>
        </w:rPr>
      </w:pPr>
      <w:r>
        <w:rPr>
          <w:rFonts w:hint="eastAsia"/>
          <w:sz w:val="24"/>
        </w:rPr>
        <w:t xml:space="preserve">07 </w:t>
      </w:r>
      <w:r>
        <w:rPr>
          <w:rFonts w:hint="eastAsia"/>
          <w:sz w:val="24"/>
        </w:rPr>
        <w:t>灼烫</w:t>
      </w:r>
    </w:p>
    <w:p w:rsidR="00803F8F" w:rsidRDefault="000403F7">
      <w:pPr>
        <w:spacing w:line="336" w:lineRule="auto"/>
        <w:rPr>
          <w:sz w:val="24"/>
        </w:rPr>
      </w:pPr>
      <w:r>
        <w:rPr>
          <w:rFonts w:hint="eastAsia"/>
          <w:sz w:val="24"/>
        </w:rPr>
        <w:t xml:space="preserve">08 </w:t>
      </w:r>
      <w:r>
        <w:rPr>
          <w:rFonts w:hint="eastAsia"/>
          <w:sz w:val="24"/>
        </w:rPr>
        <w:t>火灾</w:t>
      </w:r>
    </w:p>
    <w:p w:rsidR="00803F8F" w:rsidRDefault="000403F7">
      <w:pPr>
        <w:spacing w:line="336" w:lineRule="auto"/>
        <w:rPr>
          <w:sz w:val="24"/>
        </w:rPr>
      </w:pPr>
      <w:r>
        <w:rPr>
          <w:rFonts w:hint="eastAsia"/>
          <w:sz w:val="24"/>
        </w:rPr>
        <w:t xml:space="preserve">09 </w:t>
      </w:r>
      <w:r>
        <w:rPr>
          <w:rFonts w:hint="eastAsia"/>
          <w:sz w:val="24"/>
        </w:rPr>
        <w:t>高处坠落</w:t>
      </w:r>
    </w:p>
    <w:p w:rsidR="00803F8F" w:rsidRDefault="000403F7">
      <w:pPr>
        <w:spacing w:line="336" w:lineRule="auto"/>
        <w:rPr>
          <w:sz w:val="24"/>
        </w:rPr>
      </w:pPr>
      <w:r>
        <w:rPr>
          <w:rFonts w:hint="eastAsia"/>
          <w:sz w:val="24"/>
        </w:rPr>
        <w:t xml:space="preserve">10 </w:t>
      </w:r>
      <w:r>
        <w:rPr>
          <w:rFonts w:hint="eastAsia"/>
          <w:sz w:val="24"/>
        </w:rPr>
        <w:t>坍塌</w:t>
      </w:r>
    </w:p>
    <w:p w:rsidR="00803F8F" w:rsidRDefault="000403F7">
      <w:pPr>
        <w:spacing w:line="336" w:lineRule="auto"/>
        <w:rPr>
          <w:sz w:val="24"/>
        </w:rPr>
      </w:pPr>
      <w:r>
        <w:rPr>
          <w:rFonts w:hint="eastAsia"/>
          <w:sz w:val="24"/>
        </w:rPr>
        <w:t xml:space="preserve">11 </w:t>
      </w:r>
      <w:r>
        <w:rPr>
          <w:rFonts w:hint="eastAsia"/>
          <w:sz w:val="24"/>
        </w:rPr>
        <w:t>冒顶片帮</w:t>
      </w:r>
    </w:p>
    <w:p w:rsidR="00803F8F" w:rsidRDefault="000403F7">
      <w:pPr>
        <w:spacing w:line="336" w:lineRule="auto"/>
        <w:rPr>
          <w:sz w:val="24"/>
        </w:rPr>
      </w:pPr>
      <w:r>
        <w:rPr>
          <w:rFonts w:hint="eastAsia"/>
          <w:sz w:val="24"/>
        </w:rPr>
        <w:t xml:space="preserve">12 </w:t>
      </w:r>
      <w:r>
        <w:rPr>
          <w:rFonts w:hint="eastAsia"/>
          <w:sz w:val="24"/>
        </w:rPr>
        <w:t>透水</w:t>
      </w:r>
    </w:p>
    <w:p w:rsidR="00803F8F" w:rsidRDefault="000403F7">
      <w:pPr>
        <w:spacing w:line="336" w:lineRule="auto"/>
        <w:rPr>
          <w:sz w:val="24"/>
        </w:rPr>
      </w:pPr>
      <w:r>
        <w:rPr>
          <w:rFonts w:hint="eastAsia"/>
          <w:sz w:val="24"/>
        </w:rPr>
        <w:t xml:space="preserve">13 </w:t>
      </w:r>
      <w:r>
        <w:rPr>
          <w:rFonts w:hint="eastAsia"/>
          <w:sz w:val="24"/>
        </w:rPr>
        <w:t>放炮</w:t>
      </w:r>
    </w:p>
    <w:p w:rsidR="00803F8F" w:rsidRDefault="000403F7">
      <w:pPr>
        <w:spacing w:line="336" w:lineRule="auto"/>
        <w:rPr>
          <w:sz w:val="24"/>
        </w:rPr>
      </w:pPr>
      <w:r>
        <w:rPr>
          <w:rFonts w:hint="eastAsia"/>
          <w:sz w:val="24"/>
        </w:rPr>
        <w:t xml:space="preserve">14 </w:t>
      </w:r>
      <w:r>
        <w:rPr>
          <w:rFonts w:hint="eastAsia"/>
          <w:sz w:val="24"/>
        </w:rPr>
        <w:t>火药爆炸</w:t>
      </w:r>
    </w:p>
    <w:p w:rsidR="00803F8F" w:rsidRDefault="000403F7">
      <w:pPr>
        <w:spacing w:line="336" w:lineRule="auto"/>
        <w:rPr>
          <w:sz w:val="24"/>
        </w:rPr>
      </w:pPr>
      <w:r>
        <w:rPr>
          <w:rFonts w:hint="eastAsia"/>
          <w:sz w:val="24"/>
        </w:rPr>
        <w:t xml:space="preserve">15 </w:t>
      </w:r>
      <w:r>
        <w:rPr>
          <w:rFonts w:hint="eastAsia"/>
          <w:sz w:val="24"/>
        </w:rPr>
        <w:t>瓦斯爆炸</w:t>
      </w:r>
    </w:p>
    <w:p w:rsidR="00803F8F" w:rsidRDefault="000403F7">
      <w:pPr>
        <w:spacing w:line="336" w:lineRule="auto"/>
        <w:rPr>
          <w:sz w:val="24"/>
        </w:rPr>
      </w:pPr>
      <w:r>
        <w:rPr>
          <w:rFonts w:hint="eastAsia"/>
          <w:sz w:val="24"/>
        </w:rPr>
        <w:t xml:space="preserve">16 </w:t>
      </w:r>
      <w:r>
        <w:rPr>
          <w:rFonts w:hint="eastAsia"/>
          <w:sz w:val="24"/>
        </w:rPr>
        <w:t>锅炉爆炸</w:t>
      </w:r>
    </w:p>
    <w:p w:rsidR="00803F8F" w:rsidRDefault="000403F7">
      <w:pPr>
        <w:spacing w:line="336" w:lineRule="auto"/>
        <w:rPr>
          <w:sz w:val="24"/>
        </w:rPr>
      </w:pPr>
      <w:r>
        <w:rPr>
          <w:rFonts w:hint="eastAsia"/>
          <w:sz w:val="24"/>
        </w:rPr>
        <w:lastRenderedPageBreak/>
        <w:t xml:space="preserve">17 </w:t>
      </w:r>
      <w:r>
        <w:rPr>
          <w:rFonts w:hint="eastAsia"/>
          <w:sz w:val="24"/>
        </w:rPr>
        <w:t>容器爆炸</w:t>
      </w:r>
    </w:p>
    <w:p w:rsidR="00803F8F" w:rsidRDefault="000403F7">
      <w:pPr>
        <w:spacing w:line="336" w:lineRule="auto"/>
        <w:rPr>
          <w:sz w:val="24"/>
        </w:rPr>
      </w:pPr>
      <w:r>
        <w:rPr>
          <w:sz w:val="24"/>
        </w:rPr>
        <w:t>18</w:t>
      </w:r>
      <w:r>
        <w:rPr>
          <w:rFonts w:hint="eastAsia"/>
          <w:sz w:val="24"/>
        </w:rPr>
        <w:t xml:space="preserve"> </w:t>
      </w:r>
      <w:r>
        <w:rPr>
          <w:rFonts w:hint="eastAsia"/>
          <w:sz w:val="24"/>
        </w:rPr>
        <w:t>其它爆炸</w:t>
      </w:r>
    </w:p>
    <w:p w:rsidR="00803F8F" w:rsidRDefault="000403F7">
      <w:pPr>
        <w:spacing w:line="336" w:lineRule="auto"/>
        <w:rPr>
          <w:sz w:val="24"/>
        </w:rPr>
      </w:pPr>
      <w:r>
        <w:rPr>
          <w:rFonts w:hint="eastAsia"/>
          <w:sz w:val="24"/>
        </w:rPr>
        <w:t xml:space="preserve">19 </w:t>
      </w:r>
      <w:r>
        <w:rPr>
          <w:rFonts w:hint="eastAsia"/>
          <w:sz w:val="24"/>
        </w:rPr>
        <w:t>中毒和窒息</w:t>
      </w:r>
    </w:p>
    <w:p w:rsidR="00803F8F" w:rsidRDefault="000403F7">
      <w:pPr>
        <w:spacing w:line="336" w:lineRule="auto"/>
        <w:rPr>
          <w:sz w:val="24"/>
        </w:rPr>
      </w:pPr>
      <w:r>
        <w:rPr>
          <w:rFonts w:hint="eastAsia"/>
          <w:sz w:val="24"/>
        </w:rPr>
        <w:t xml:space="preserve">20 </w:t>
      </w:r>
      <w:r>
        <w:rPr>
          <w:rFonts w:hint="eastAsia"/>
          <w:sz w:val="24"/>
        </w:rPr>
        <w:t>其它伤害</w:t>
      </w:r>
    </w:p>
    <w:p w:rsidR="00803F8F" w:rsidRDefault="000403F7">
      <w:pPr>
        <w:spacing w:line="336" w:lineRule="auto"/>
        <w:rPr>
          <w:sz w:val="24"/>
        </w:rPr>
      </w:pPr>
      <w:r>
        <w:rPr>
          <w:rFonts w:hint="eastAsia"/>
          <w:sz w:val="24"/>
        </w:rPr>
        <w:t>3</w:t>
      </w:r>
      <w:r>
        <w:rPr>
          <w:rFonts w:hint="eastAsia"/>
          <w:sz w:val="24"/>
        </w:rPr>
        <w:t>．</w:t>
      </w:r>
      <w:r>
        <w:rPr>
          <w:rFonts w:hint="eastAsia"/>
          <w:sz w:val="24"/>
        </w:rPr>
        <w:t xml:space="preserve"> </w:t>
      </w:r>
      <w:r>
        <w:rPr>
          <w:rFonts w:hint="eastAsia"/>
          <w:sz w:val="24"/>
        </w:rPr>
        <w:t>伤害分析</w:t>
      </w:r>
    </w:p>
    <w:p w:rsidR="00803F8F" w:rsidRDefault="000403F7">
      <w:pPr>
        <w:spacing w:line="336" w:lineRule="auto"/>
        <w:rPr>
          <w:sz w:val="24"/>
        </w:rPr>
      </w:pPr>
      <w:r>
        <w:rPr>
          <w:rFonts w:hint="eastAsia"/>
          <w:sz w:val="24"/>
        </w:rPr>
        <w:t xml:space="preserve">3.1 </w:t>
      </w:r>
      <w:r>
        <w:rPr>
          <w:rFonts w:hint="eastAsia"/>
          <w:sz w:val="24"/>
        </w:rPr>
        <w:t>受伤部位</w:t>
      </w:r>
    </w:p>
    <w:p w:rsidR="00803F8F" w:rsidRDefault="000403F7">
      <w:pPr>
        <w:spacing w:line="336" w:lineRule="auto"/>
        <w:rPr>
          <w:sz w:val="24"/>
        </w:rPr>
      </w:pPr>
      <w:r>
        <w:rPr>
          <w:rFonts w:hint="eastAsia"/>
          <w:sz w:val="24"/>
        </w:rPr>
        <w:t>指身体受伤的部位（细分类详见附录</w:t>
      </w:r>
      <w:r>
        <w:rPr>
          <w:rFonts w:hint="eastAsia"/>
          <w:sz w:val="24"/>
        </w:rPr>
        <w:t>A.1</w:t>
      </w:r>
      <w:r>
        <w:rPr>
          <w:rFonts w:hint="eastAsia"/>
          <w:sz w:val="24"/>
        </w:rPr>
        <w:t>）。</w:t>
      </w:r>
    </w:p>
    <w:p w:rsidR="00803F8F" w:rsidRDefault="000403F7">
      <w:pPr>
        <w:spacing w:line="336" w:lineRule="auto"/>
        <w:rPr>
          <w:sz w:val="24"/>
        </w:rPr>
      </w:pPr>
      <w:r>
        <w:rPr>
          <w:rFonts w:hint="eastAsia"/>
          <w:sz w:val="24"/>
        </w:rPr>
        <w:t xml:space="preserve">3.2 </w:t>
      </w:r>
      <w:r>
        <w:rPr>
          <w:rFonts w:hint="eastAsia"/>
          <w:sz w:val="24"/>
        </w:rPr>
        <w:t>受伤性质</w:t>
      </w:r>
    </w:p>
    <w:p w:rsidR="00803F8F" w:rsidRDefault="000403F7">
      <w:pPr>
        <w:spacing w:line="336" w:lineRule="auto"/>
        <w:rPr>
          <w:sz w:val="24"/>
        </w:rPr>
      </w:pPr>
      <w:r>
        <w:rPr>
          <w:rFonts w:hint="eastAsia"/>
          <w:sz w:val="24"/>
        </w:rPr>
        <w:t>指人体受伤的类型。</w:t>
      </w:r>
    </w:p>
    <w:p w:rsidR="00803F8F" w:rsidRDefault="000403F7">
      <w:pPr>
        <w:spacing w:line="336" w:lineRule="auto"/>
        <w:rPr>
          <w:sz w:val="24"/>
        </w:rPr>
      </w:pPr>
      <w:r>
        <w:rPr>
          <w:rFonts w:hint="eastAsia"/>
          <w:sz w:val="24"/>
        </w:rPr>
        <w:t>确定原则：</w:t>
      </w:r>
    </w:p>
    <w:p w:rsidR="00803F8F" w:rsidRDefault="000403F7">
      <w:pPr>
        <w:spacing w:line="336" w:lineRule="auto"/>
        <w:rPr>
          <w:sz w:val="24"/>
        </w:rPr>
      </w:pPr>
      <w:r>
        <w:rPr>
          <w:sz w:val="24"/>
        </w:rPr>
        <w:t>a.</w:t>
      </w:r>
      <w:r>
        <w:rPr>
          <w:rFonts w:hint="eastAsia"/>
          <w:sz w:val="24"/>
        </w:rPr>
        <w:t xml:space="preserve"> </w:t>
      </w:r>
      <w:r>
        <w:rPr>
          <w:rFonts w:hint="eastAsia"/>
          <w:sz w:val="24"/>
        </w:rPr>
        <w:t>应以受伤当时的身体情况为主，结合愈后可能产生的后遗障碍全面分析确定；</w:t>
      </w:r>
    </w:p>
    <w:p w:rsidR="00803F8F" w:rsidRDefault="000403F7">
      <w:pPr>
        <w:spacing w:line="336" w:lineRule="auto"/>
        <w:rPr>
          <w:sz w:val="24"/>
        </w:rPr>
      </w:pPr>
      <w:r>
        <w:rPr>
          <w:rFonts w:hint="eastAsia"/>
          <w:sz w:val="24"/>
        </w:rPr>
        <w:t xml:space="preserve">b. </w:t>
      </w:r>
      <w:r>
        <w:rPr>
          <w:rFonts w:hint="eastAsia"/>
          <w:sz w:val="24"/>
        </w:rPr>
        <w:t>多处受伤，按最严重的伤害分类，当无法确定时，应鉴定为“多伤害”（细分类详见附录</w:t>
      </w:r>
      <w:r>
        <w:rPr>
          <w:rFonts w:hint="eastAsia"/>
          <w:sz w:val="24"/>
        </w:rPr>
        <w:t>A.2</w:t>
      </w:r>
      <w:r>
        <w:rPr>
          <w:rFonts w:hint="eastAsia"/>
          <w:sz w:val="24"/>
        </w:rPr>
        <w:t>）。</w:t>
      </w:r>
    </w:p>
    <w:p w:rsidR="00803F8F" w:rsidRDefault="000403F7">
      <w:pPr>
        <w:spacing w:line="336" w:lineRule="auto"/>
        <w:rPr>
          <w:sz w:val="24"/>
        </w:rPr>
      </w:pPr>
      <w:r>
        <w:rPr>
          <w:sz w:val="24"/>
        </w:rPr>
        <w:t xml:space="preserve">3.3 </w:t>
      </w:r>
      <w:r>
        <w:rPr>
          <w:rFonts w:hint="eastAsia"/>
          <w:sz w:val="24"/>
        </w:rPr>
        <w:t>起因物</w:t>
      </w:r>
    </w:p>
    <w:p w:rsidR="00803F8F" w:rsidRDefault="000403F7">
      <w:pPr>
        <w:spacing w:line="336" w:lineRule="auto"/>
        <w:rPr>
          <w:sz w:val="24"/>
        </w:rPr>
      </w:pPr>
      <w:r>
        <w:rPr>
          <w:rFonts w:hint="eastAsia"/>
          <w:sz w:val="24"/>
        </w:rPr>
        <w:t>导致事故发生的物体、物质，称为起因物（细分类详见附录</w:t>
      </w:r>
      <w:r>
        <w:rPr>
          <w:rFonts w:hint="eastAsia"/>
          <w:sz w:val="24"/>
        </w:rPr>
        <w:t>A.3</w:t>
      </w:r>
      <w:r>
        <w:rPr>
          <w:rFonts w:hint="eastAsia"/>
          <w:sz w:val="24"/>
        </w:rPr>
        <w:t>）。</w:t>
      </w:r>
    </w:p>
    <w:p w:rsidR="00803F8F" w:rsidRDefault="000403F7">
      <w:pPr>
        <w:spacing w:line="336" w:lineRule="auto"/>
        <w:rPr>
          <w:sz w:val="24"/>
        </w:rPr>
      </w:pPr>
      <w:r>
        <w:rPr>
          <w:sz w:val="24"/>
        </w:rPr>
        <w:t>3.4</w:t>
      </w:r>
      <w:r>
        <w:rPr>
          <w:rFonts w:hint="eastAsia"/>
          <w:sz w:val="24"/>
        </w:rPr>
        <w:t>致害物</w:t>
      </w:r>
    </w:p>
    <w:p w:rsidR="00803F8F" w:rsidRDefault="000403F7">
      <w:pPr>
        <w:spacing w:line="336" w:lineRule="auto"/>
        <w:rPr>
          <w:sz w:val="24"/>
        </w:rPr>
      </w:pPr>
      <w:r>
        <w:rPr>
          <w:rFonts w:hint="eastAsia"/>
          <w:sz w:val="24"/>
        </w:rPr>
        <w:t>指直接引起伤害及中毒的物体或物质（细分类详见附录</w:t>
      </w:r>
      <w:r>
        <w:rPr>
          <w:rFonts w:hint="eastAsia"/>
          <w:sz w:val="24"/>
        </w:rPr>
        <w:t>A.4</w:t>
      </w:r>
      <w:r>
        <w:rPr>
          <w:rFonts w:hint="eastAsia"/>
          <w:sz w:val="24"/>
        </w:rPr>
        <w:t>）。</w:t>
      </w:r>
    </w:p>
    <w:p w:rsidR="00803F8F" w:rsidRDefault="000403F7">
      <w:pPr>
        <w:spacing w:line="336" w:lineRule="auto"/>
        <w:rPr>
          <w:sz w:val="24"/>
        </w:rPr>
      </w:pPr>
      <w:r>
        <w:rPr>
          <w:sz w:val="24"/>
        </w:rPr>
        <w:t>3.5</w:t>
      </w:r>
      <w:r>
        <w:rPr>
          <w:rFonts w:hint="eastAsia"/>
          <w:sz w:val="24"/>
        </w:rPr>
        <w:t>伤害方式</w:t>
      </w:r>
    </w:p>
    <w:p w:rsidR="00803F8F" w:rsidRDefault="000403F7">
      <w:pPr>
        <w:spacing w:line="336" w:lineRule="auto"/>
        <w:rPr>
          <w:sz w:val="24"/>
        </w:rPr>
      </w:pPr>
      <w:r>
        <w:rPr>
          <w:rFonts w:hint="eastAsia"/>
          <w:sz w:val="24"/>
        </w:rPr>
        <w:t>指致害物与人体发生接触的方式（细分类详见附录</w:t>
      </w:r>
      <w:r>
        <w:rPr>
          <w:rFonts w:hint="eastAsia"/>
          <w:sz w:val="24"/>
        </w:rPr>
        <w:t>A.5</w:t>
      </w:r>
      <w:r>
        <w:rPr>
          <w:rFonts w:hint="eastAsia"/>
          <w:sz w:val="24"/>
        </w:rPr>
        <w:t>）。</w:t>
      </w:r>
    </w:p>
    <w:p w:rsidR="00803F8F" w:rsidRDefault="000403F7">
      <w:pPr>
        <w:spacing w:line="336" w:lineRule="auto"/>
        <w:rPr>
          <w:sz w:val="24"/>
        </w:rPr>
      </w:pPr>
      <w:r>
        <w:rPr>
          <w:sz w:val="24"/>
        </w:rPr>
        <w:t xml:space="preserve">3.6 </w:t>
      </w:r>
      <w:r>
        <w:rPr>
          <w:rFonts w:hint="eastAsia"/>
          <w:sz w:val="24"/>
        </w:rPr>
        <w:t>不安全状态</w:t>
      </w:r>
    </w:p>
    <w:p w:rsidR="00803F8F" w:rsidRDefault="000403F7">
      <w:pPr>
        <w:spacing w:line="336" w:lineRule="auto"/>
        <w:rPr>
          <w:sz w:val="24"/>
        </w:rPr>
      </w:pPr>
      <w:r>
        <w:rPr>
          <w:rFonts w:hint="eastAsia"/>
          <w:sz w:val="24"/>
        </w:rPr>
        <w:t>指能导致事故发生的物质条件（细分类详见附录</w:t>
      </w:r>
      <w:r>
        <w:rPr>
          <w:rFonts w:hint="eastAsia"/>
          <w:sz w:val="24"/>
        </w:rPr>
        <w:t>A.6</w:t>
      </w:r>
      <w:r>
        <w:rPr>
          <w:rFonts w:hint="eastAsia"/>
          <w:sz w:val="24"/>
        </w:rPr>
        <w:t>）。</w:t>
      </w:r>
    </w:p>
    <w:p w:rsidR="00803F8F" w:rsidRDefault="000403F7">
      <w:pPr>
        <w:spacing w:line="336" w:lineRule="auto"/>
        <w:rPr>
          <w:sz w:val="24"/>
        </w:rPr>
      </w:pPr>
      <w:r>
        <w:rPr>
          <w:sz w:val="24"/>
        </w:rPr>
        <w:t>3.7</w:t>
      </w:r>
      <w:r>
        <w:rPr>
          <w:rFonts w:hint="eastAsia"/>
          <w:sz w:val="24"/>
        </w:rPr>
        <w:t xml:space="preserve"> </w:t>
      </w:r>
      <w:r>
        <w:rPr>
          <w:rFonts w:hint="eastAsia"/>
          <w:sz w:val="24"/>
        </w:rPr>
        <w:t>不安全行为</w:t>
      </w:r>
    </w:p>
    <w:p w:rsidR="00803F8F" w:rsidRDefault="000403F7">
      <w:pPr>
        <w:spacing w:line="336" w:lineRule="auto"/>
        <w:rPr>
          <w:sz w:val="24"/>
        </w:rPr>
      </w:pPr>
      <w:r>
        <w:rPr>
          <w:rFonts w:hint="eastAsia"/>
          <w:sz w:val="24"/>
        </w:rPr>
        <w:t>指能造成事故的人为错误（细分类详见附录</w:t>
      </w:r>
      <w:r>
        <w:rPr>
          <w:rFonts w:hint="eastAsia"/>
          <w:sz w:val="24"/>
        </w:rPr>
        <w:t>A.7</w:t>
      </w:r>
      <w:r>
        <w:rPr>
          <w:rFonts w:hint="eastAsia"/>
          <w:sz w:val="24"/>
        </w:rPr>
        <w:t>）。</w:t>
      </w:r>
    </w:p>
    <w:p w:rsidR="00803F8F" w:rsidRDefault="000403F7">
      <w:pPr>
        <w:spacing w:line="336" w:lineRule="auto"/>
        <w:rPr>
          <w:sz w:val="24"/>
        </w:rPr>
      </w:pPr>
      <w:r>
        <w:rPr>
          <w:sz w:val="24"/>
        </w:rPr>
        <w:t xml:space="preserve">4. </w:t>
      </w:r>
      <w:r>
        <w:rPr>
          <w:rFonts w:hint="eastAsia"/>
          <w:sz w:val="24"/>
        </w:rPr>
        <w:t>伤害程度分类</w:t>
      </w:r>
    </w:p>
    <w:p w:rsidR="00803F8F" w:rsidRDefault="000403F7">
      <w:pPr>
        <w:spacing w:line="336" w:lineRule="auto"/>
        <w:rPr>
          <w:sz w:val="24"/>
        </w:rPr>
      </w:pPr>
      <w:r>
        <w:rPr>
          <w:sz w:val="24"/>
        </w:rPr>
        <w:t>4.1</w:t>
      </w:r>
      <w:r>
        <w:rPr>
          <w:rFonts w:hint="eastAsia"/>
          <w:sz w:val="24"/>
        </w:rPr>
        <w:t xml:space="preserve"> </w:t>
      </w:r>
      <w:r>
        <w:rPr>
          <w:rFonts w:hint="eastAsia"/>
          <w:sz w:val="24"/>
        </w:rPr>
        <w:t>轻伤</w:t>
      </w:r>
    </w:p>
    <w:p w:rsidR="00803F8F" w:rsidRDefault="000403F7">
      <w:pPr>
        <w:spacing w:line="336" w:lineRule="auto"/>
        <w:rPr>
          <w:sz w:val="24"/>
        </w:rPr>
      </w:pPr>
      <w:r>
        <w:rPr>
          <w:rFonts w:hint="eastAsia"/>
          <w:sz w:val="24"/>
        </w:rPr>
        <w:t>指损失工作日低于</w:t>
      </w:r>
      <w:r>
        <w:rPr>
          <w:rFonts w:hint="eastAsia"/>
          <w:sz w:val="24"/>
        </w:rPr>
        <w:t>105</w:t>
      </w:r>
      <w:r>
        <w:rPr>
          <w:rFonts w:hint="eastAsia"/>
          <w:sz w:val="24"/>
        </w:rPr>
        <w:t>日的失能伤害。</w:t>
      </w:r>
    </w:p>
    <w:p w:rsidR="00803F8F" w:rsidRDefault="000403F7">
      <w:pPr>
        <w:spacing w:line="336" w:lineRule="auto"/>
        <w:rPr>
          <w:sz w:val="24"/>
        </w:rPr>
      </w:pPr>
      <w:r>
        <w:rPr>
          <w:sz w:val="24"/>
        </w:rPr>
        <w:t>4.2</w:t>
      </w:r>
      <w:r>
        <w:rPr>
          <w:rFonts w:hint="eastAsia"/>
          <w:sz w:val="24"/>
        </w:rPr>
        <w:t>重伤</w:t>
      </w:r>
    </w:p>
    <w:p w:rsidR="00803F8F" w:rsidRDefault="000403F7">
      <w:pPr>
        <w:spacing w:line="336" w:lineRule="auto"/>
        <w:rPr>
          <w:sz w:val="24"/>
        </w:rPr>
      </w:pPr>
      <w:r>
        <w:rPr>
          <w:rFonts w:hint="eastAsia"/>
          <w:sz w:val="24"/>
        </w:rPr>
        <w:t>指相当于</w:t>
      </w:r>
      <w:proofErr w:type="gramStart"/>
      <w:r>
        <w:rPr>
          <w:rFonts w:hint="eastAsia"/>
          <w:sz w:val="24"/>
        </w:rPr>
        <w:t>表定损失</w:t>
      </w:r>
      <w:proofErr w:type="gramEnd"/>
      <w:r>
        <w:rPr>
          <w:rFonts w:hint="eastAsia"/>
          <w:sz w:val="24"/>
        </w:rPr>
        <w:t>工作日等于和超过</w:t>
      </w:r>
      <w:r>
        <w:rPr>
          <w:rFonts w:hint="eastAsia"/>
          <w:sz w:val="24"/>
        </w:rPr>
        <w:t>105</w:t>
      </w:r>
      <w:r>
        <w:rPr>
          <w:rFonts w:hint="eastAsia"/>
          <w:sz w:val="24"/>
        </w:rPr>
        <w:t>日的失能伤害。</w:t>
      </w:r>
    </w:p>
    <w:p w:rsidR="00803F8F" w:rsidRDefault="000403F7">
      <w:pPr>
        <w:spacing w:line="336" w:lineRule="auto"/>
        <w:rPr>
          <w:sz w:val="24"/>
        </w:rPr>
      </w:pPr>
      <w:r>
        <w:rPr>
          <w:sz w:val="24"/>
        </w:rPr>
        <w:t xml:space="preserve">4.3 </w:t>
      </w:r>
      <w:r>
        <w:rPr>
          <w:rFonts w:hint="eastAsia"/>
          <w:sz w:val="24"/>
        </w:rPr>
        <w:t>死亡</w:t>
      </w:r>
    </w:p>
    <w:p w:rsidR="00803F8F" w:rsidRDefault="000403F7">
      <w:pPr>
        <w:spacing w:line="336" w:lineRule="auto"/>
        <w:rPr>
          <w:sz w:val="24"/>
        </w:rPr>
      </w:pPr>
      <w:r>
        <w:rPr>
          <w:sz w:val="24"/>
        </w:rPr>
        <w:t>5.</w:t>
      </w:r>
      <w:r>
        <w:rPr>
          <w:rFonts w:hint="eastAsia"/>
          <w:sz w:val="24"/>
        </w:rPr>
        <w:t xml:space="preserve"> </w:t>
      </w:r>
      <w:r>
        <w:rPr>
          <w:rFonts w:hint="eastAsia"/>
          <w:sz w:val="24"/>
        </w:rPr>
        <w:t>事故严重程度分类</w:t>
      </w:r>
    </w:p>
    <w:p w:rsidR="00803F8F" w:rsidRDefault="000403F7">
      <w:pPr>
        <w:spacing w:line="336" w:lineRule="auto"/>
        <w:rPr>
          <w:sz w:val="24"/>
        </w:rPr>
      </w:pPr>
      <w:r>
        <w:rPr>
          <w:sz w:val="24"/>
        </w:rPr>
        <w:t>5.1</w:t>
      </w:r>
      <w:r>
        <w:rPr>
          <w:rFonts w:hint="eastAsia"/>
          <w:sz w:val="24"/>
        </w:rPr>
        <w:t xml:space="preserve"> </w:t>
      </w:r>
      <w:r>
        <w:rPr>
          <w:rFonts w:hint="eastAsia"/>
          <w:sz w:val="24"/>
        </w:rPr>
        <w:t>轻伤事故</w:t>
      </w:r>
    </w:p>
    <w:p w:rsidR="00803F8F" w:rsidRDefault="000403F7">
      <w:pPr>
        <w:spacing w:line="336" w:lineRule="auto"/>
        <w:rPr>
          <w:sz w:val="24"/>
        </w:rPr>
      </w:pPr>
      <w:r>
        <w:rPr>
          <w:rFonts w:hint="eastAsia"/>
          <w:sz w:val="24"/>
        </w:rPr>
        <w:t>指只有轻伤的事故。</w:t>
      </w:r>
    </w:p>
    <w:p w:rsidR="00803F8F" w:rsidRDefault="000403F7">
      <w:pPr>
        <w:spacing w:line="336" w:lineRule="auto"/>
        <w:rPr>
          <w:sz w:val="24"/>
        </w:rPr>
      </w:pPr>
      <w:r>
        <w:rPr>
          <w:sz w:val="24"/>
        </w:rPr>
        <w:lastRenderedPageBreak/>
        <w:t xml:space="preserve">5.2 </w:t>
      </w:r>
      <w:r>
        <w:rPr>
          <w:rFonts w:hint="eastAsia"/>
          <w:sz w:val="24"/>
        </w:rPr>
        <w:t>重伤事故</w:t>
      </w:r>
    </w:p>
    <w:p w:rsidR="00803F8F" w:rsidRDefault="000403F7">
      <w:pPr>
        <w:spacing w:line="336" w:lineRule="auto"/>
        <w:rPr>
          <w:sz w:val="24"/>
        </w:rPr>
      </w:pPr>
      <w:r>
        <w:rPr>
          <w:rFonts w:hint="eastAsia"/>
          <w:sz w:val="24"/>
        </w:rPr>
        <w:t>指有重伤无死亡的事故。</w:t>
      </w:r>
    </w:p>
    <w:p w:rsidR="00803F8F" w:rsidRDefault="000403F7">
      <w:pPr>
        <w:spacing w:line="336" w:lineRule="auto"/>
        <w:rPr>
          <w:sz w:val="24"/>
        </w:rPr>
      </w:pPr>
      <w:r>
        <w:rPr>
          <w:sz w:val="24"/>
        </w:rPr>
        <w:t>5.3</w:t>
      </w:r>
      <w:r>
        <w:rPr>
          <w:rFonts w:hint="eastAsia"/>
          <w:sz w:val="24"/>
        </w:rPr>
        <w:t xml:space="preserve"> </w:t>
      </w:r>
      <w:r>
        <w:rPr>
          <w:rFonts w:hint="eastAsia"/>
          <w:sz w:val="24"/>
        </w:rPr>
        <w:t>死亡事故</w:t>
      </w:r>
    </w:p>
    <w:p w:rsidR="00803F8F" w:rsidRDefault="000403F7">
      <w:pPr>
        <w:spacing w:line="336" w:lineRule="auto"/>
        <w:rPr>
          <w:sz w:val="24"/>
        </w:rPr>
      </w:pPr>
      <w:proofErr w:type="gramStart"/>
      <w:r>
        <w:rPr>
          <w:sz w:val="24"/>
        </w:rPr>
        <w:t>a</w:t>
      </w:r>
      <w:proofErr w:type="gramEnd"/>
      <w:r>
        <w:rPr>
          <w:sz w:val="24"/>
        </w:rPr>
        <w:t>.</w:t>
      </w:r>
      <w:r>
        <w:rPr>
          <w:rFonts w:hint="eastAsia"/>
          <w:sz w:val="24"/>
        </w:rPr>
        <w:t xml:space="preserve"> </w:t>
      </w:r>
      <w:r>
        <w:rPr>
          <w:rFonts w:hint="eastAsia"/>
          <w:sz w:val="24"/>
        </w:rPr>
        <w:t>重大伤亡事故</w:t>
      </w:r>
    </w:p>
    <w:p w:rsidR="00803F8F" w:rsidRDefault="000403F7">
      <w:pPr>
        <w:spacing w:line="336" w:lineRule="auto"/>
        <w:rPr>
          <w:sz w:val="24"/>
        </w:rPr>
      </w:pPr>
      <w:r>
        <w:rPr>
          <w:rFonts w:hint="eastAsia"/>
          <w:sz w:val="24"/>
        </w:rPr>
        <w:t>指一次事故死亡</w:t>
      </w:r>
      <w:r>
        <w:rPr>
          <w:rFonts w:hint="eastAsia"/>
          <w:sz w:val="24"/>
        </w:rPr>
        <w:t>1</w:t>
      </w:r>
      <w:r>
        <w:rPr>
          <w:rFonts w:hint="eastAsia"/>
          <w:sz w:val="24"/>
        </w:rPr>
        <w:t>—</w:t>
      </w:r>
      <w:r>
        <w:rPr>
          <w:rFonts w:hint="eastAsia"/>
          <w:sz w:val="24"/>
        </w:rPr>
        <w:t>2</w:t>
      </w:r>
      <w:r>
        <w:rPr>
          <w:rFonts w:hint="eastAsia"/>
          <w:sz w:val="24"/>
        </w:rPr>
        <w:t>人的事故。</w:t>
      </w:r>
    </w:p>
    <w:p w:rsidR="00803F8F" w:rsidRDefault="000403F7">
      <w:pPr>
        <w:spacing w:line="336" w:lineRule="auto"/>
        <w:rPr>
          <w:sz w:val="24"/>
        </w:rPr>
      </w:pPr>
      <w:proofErr w:type="gramStart"/>
      <w:r>
        <w:rPr>
          <w:sz w:val="24"/>
        </w:rPr>
        <w:t>b</w:t>
      </w:r>
      <w:proofErr w:type="gramEnd"/>
      <w:r>
        <w:rPr>
          <w:sz w:val="24"/>
        </w:rPr>
        <w:t xml:space="preserve">. </w:t>
      </w:r>
      <w:r>
        <w:rPr>
          <w:rFonts w:hint="eastAsia"/>
          <w:sz w:val="24"/>
        </w:rPr>
        <w:t>特大伤亡事故</w:t>
      </w:r>
    </w:p>
    <w:p w:rsidR="00803F8F" w:rsidRDefault="000403F7">
      <w:pPr>
        <w:spacing w:line="336" w:lineRule="auto"/>
        <w:rPr>
          <w:sz w:val="24"/>
        </w:rPr>
      </w:pPr>
      <w:r>
        <w:rPr>
          <w:rFonts w:hint="eastAsia"/>
          <w:sz w:val="24"/>
        </w:rPr>
        <w:t>指一次事故死亡</w:t>
      </w:r>
      <w:r>
        <w:rPr>
          <w:rFonts w:hint="eastAsia"/>
          <w:sz w:val="24"/>
        </w:rPr>
        <w:t>3</w:t>
      </w:r>
      <w:r>
        <w:rPr>
          <w:rFonts w:hint="eastAsia"/>
          <w:sz w:val="24"/>
        </w:rPr>
        <w:t>人以上的事故（含</w:t>
      </w:r>
      <w:r>
        <w:rPr>
          <w:rFonts w:hint="eastAsia"/>
          <w:sz w:val="24"/>
        </w:rPr>
        <w:t>3</w:t>
      </w:r>
      <w:r>
        <w:rPr>
          <w:rFonts w:hint="eastAsia"/>
          <w:sz w:val="24"/>
        </w:rPr>
        <w:t>人）。</w:t>
      </w:r>
    </w:p>
    <w:p w:rsidR="00803F8F" w:rsidRDefault="000403F7">
      <w:pPr>
        <w:spacing w:line="336" w:lineRule="auto"/>
        <w:rPr>
          <w:sz w:val="24"/>
        </w:rPr>
      </w:pPr>
      <w:r>
        <w:rPr>
          <w:sz w:val="24"/>
        </w:rPr>
        <w:t xml:space="preserve">6. </w:t>
      </w:r>
      <w:r>
        <w:rPr>
          <w:rFonts w:hint="eastAsia"/>
          <w:sz w:val="24"/>
        </w:rPr>
        <w:t>工伤事故的计算方法</w:t>
      </w:r>
    </w:p>
    <w:p w:rsidR="00803F8F" w:rsidRDefault="000403F7">
      <w:pPr>
        <w:spacing w:line="336" w:lineRule="auto"/>
        <w:rPr>
          <w:sz w:val="24"/>
        </w:rPr>
      </w:pPr>
      <w:r>
        <w:rPr>
          <w:rFonts w:hint="eastAsia"/>
          <w:sz w:val="24"/>
        </w:rPr>
        <w:t>适用于企业以及各省、市、县上报企业工伤事故时使用的计算方法有：</w:t>
      </w:r>
    </w:p>
    <w:p w:rsidR="00803F8F" w:rsidRDefault="000403F7">
      <w:pPr>
        <w:spacing w:line="336" w:lineRule="auto"/>
        <w:rPr>
          <w:sz w:val="24"/>
        </w:rPr>
      </w:pPr>
      <w:r>
        <w:rPr>
          <w:sz w:val="24"/>
        </w:rPr>
        <w:t>6.1</w:t>
      </w:r>
      <w:r>
        <w:rPr>
          <w:rFonts w:hint="eastAsia"/>
          <w:sz w:val="24"/>
        </w:rPr>
        <w:t xml:space="preserve"> </w:t>
      </w:r>
      <w:r>
        <w:rPr>
          <w:rFonts w:hint="eastAsia"/>
          <w:sz w:val="24"/>
        </w:rPr>
        <w:t>千人死亡率：表示某时期，平均每千名职工中，因伤亡事故造成死亡的人数。</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ascii="Arial" w:hAnsi="Arial" w:cs="Arial"/>
          <w:color w:val="000000"/>
          <w:spacing w:val="8"/>
          <w:sz w:val="24"/>
        </w:rPr>
        <w:t>千人死亡率＝死亡人数</w:t>
      </w:r>
      <w:r>
        <w:rPr>
          <w:rFonts w:ascii="Arial" w:hAnsi="Arial" w:cs="Arial"/>
          <w:color w:val="000000"/>
          <w:spacing w:val="8"/>
          <w:sz w:val="24"/>
        </w:rPr>
        <w:t>/</w:t>
      </w:r>
      <w:r>
        <w:rPr>
          <w:rFonts w:ascii="Arial" w:hAnsi="Arial" w:cs="Arial"/>
          <w:color w:val="000000"/>
          <w:spacing w:val="8"/>
          <w:sz w:val="24"/>
        </w:rPr>
        <w:t>平均职工人数</w:t>
      </w:r>
      <w:r>
        <w:rPr>
          <w:rFonts w:ascii="Arial" w:hAnsi="Arial" w:cs="Arial"/>
          <w:color w:val="000000"/>
          <w:spacing w:val="8"/>
          <w:sz w:val="24"/>
        </w:rPr>
        <w:t>×</w:t>
      </w:r>
      <w:r>
        <w:rPr>
          <w:color w:val="000000"/>
          <w:spacing w:val="8"/>
          <w:sz w:val="24"/>
        </w:rPr>
        <w:t>10</w:t>
      </w:r>
      <w:r>
        <w:rPr>
          <w:rFonts w:hint="eastAsia"/>
          <w:color w:val="000000"/>
          <w:spacing w:val="8"/>
          <w:sz w:val="24"/>
          <w:vertAlign w:val="superscript"/>
        </w:rPr>
        <w:t>3</w:t>
      </w:r>
    </w:p>
    <w:p w:rsidR="00803F8F" w:rsidRDefault="000403F7">
      <w:pPr>
        <w:spacing w:line="336" w:lineRule="auto"/>
        <w:rPr>
          <w:sz w:val="24"/>
        </w:rPr>
      </w:pPr>
      <w:r>
        <w:rPr>
          <w:sz w:val="24"/>
        </w:rPr>
        <w:t>6.2</w:t>
      </w:r>
      <w:r>
        <w:rPr>
          <w:rFonts w:hint="eastAsia"/>
          <w:sz w:val="24"/>
        </w:rPr>
        <w:t xml:space="preserve"> </w:t>
      </w:r>
      <w:r>
        <w:rPr>
          <w:rFonts w:hint="eastAsia"/>
          <w:sz w:val="24"/>
        </w:rPr>
        <w:t>千人重伤率：</w:t>
      </w:r>
    </w:p>
    <w:p w:rsidR="00803F8F" w:rsidRDefault="000403F7">
      <w:pPr>
        <w:spacing w:line="336" w:lineRule="auto"/>
        <w:rPr>
          <w:sz w:val="24"/>
        </w:rPr>
      </w:pPr>
      <w:r>
        <w:rPr>
          <w:rFonts w:hint="eastAsia"/>
          <w:sz w:val="24"/>
        </w:rPr>
        <w:t>表示某时期内，平均每千名职工因工伤事故造成的重伤人数。</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ascii="Arial" w:hAnsi="Arial" w:cs="Arial"/>
          <w:color w:val="000000"/>
          <w:spacing w:val="8"/>
          <w:sz w:val="24"/>
        </w:rPr>
        <w:t>千人重伤率＝重伤人数</w:t>
      </w:r>
      <w:r>
        <w:rPr>
          <w:rFonts w:ascii="Arial" w:hAnsi="Arial" w:cs="Arial"/>
          <w:color w:val="000000"/>
          <w:spacing w:val="8"/>
          <w:sz w:val="24"/>
        </w:rPr>
        <w:t>/</w:t>
      </w:r>
      <w:r>
        <w:rPr>
          <w:rFonts w:ascii="Arial" w:hAnsi="Arial" w:cs="Arial"/>
          <w:color w:val="000000"/>
          <w:spacing w:val="8"/>
          <w:sz w:val="24"/>
        </w:rPr>
        <w:t>平均职工人数</w:t>
      </w:r>
      <w:r>
        <w:rPr>
          <w:rFonts w:ascii="Arial" w:hAnsi="Arial" w:cs="Arial"/>
          <w:color w:val="000000"/>
          <w:spacing w:val="8"/>
          <w:sz w:val="24"/>
        </w:rPr>
        <w:t>×</w:t>
      </w:r>
      <w:r>
        <w:rPr>
          <w:color w:val="000000"/>
          <w:spacing w:val="8"/>
          <w:sz w:val="24"/>
        </w:rPr>
        <w:t>10</w:t>
      </w:r>
      <w:r>
        <w:rPr>
          <w:rFonts w:hint="eastAsia"/>
          <w:color w:val="000000"/>
          <w:spacing w:val="8"/>
          <w:sz w:val="24"/>
          <w:vertAlign w:val="superscript"/>
        </w:rPr>
        <w:t>3</w:t>
      </w:r>
    </w:p>
    <w:p w:rsidR="00803F8F" w:rsidRDefault="000403F7">
      <w:pPr>
        <w:spacing w:line="336" w:lineRule="auto"/>
        <w:rPr>
          <w:sz w:val="24"/>
        </w:rPr>
      </w:pPr>
      <w:r>
        <w:rPr>
          <w:sz w:val="24"/>
        </w:rPr>
        <w:t xml:space="preserve">6.3 </w:t>
      </w:r>
      <w:r>
        <w:rPr>
          <w:rFonts w:hint="eastAsia"/>
          <w:sz w:val="24"/>
        </w:rPr>
        <w:t>伤害频率：</w:t>
      </w:r>
    </w:p>
    <w:p w:rsidR="00803F8F" w:rsidRDefault="000403F7">
      <w:pPr>
        <w:spacing w:line="336" w:lineRule="auto"/>
        <w:rPr>
          <w:sz w:val="24"/>
        </w:rPr>
      </w:pPr>
      <w:r>
        <w:rPr>
          <w:rFonts w:hint="eastAsia"/>
          <w:sz w:val="24"/>
        </w:rPr>
        <w:t>表示某时期内，每百万工时，事故造成伤害的人数。伤害人数指轻伤、重伤、死亡人数之</w:t>
      </w:r>
      <w:proofErr w:type="gramStart"/>
      <w:r>
        <w:rPr>
          <w:rFonts w:hint="eastAsia"/>
          <w:sz w:val="24"/>
        </w:rPr>
        <w:t>和</w:t>
      </w:r>
      <w:proofErr w:type="gramEnd"/>
      <w:r>
        <w:rPr>
          <w:rFonts w:hint="eastAsia"/>
          <w:sz w:val="24"/>
        </w:rPr>
        <w:t>。</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hint="eastAsia"/>
          <w:sz w:val="24"/>
        </w:rPr>
        <w:t>百万工时伤害率（</w:t>
      </w:r>
      <w:r>
        <w:rPr>
          <w:rFonts w:hint="eastAsia"/>
          <w:sz w:val="24"/>
        </w:rPr>
        <w:t>A</w:t>
      </w:r>
      <w:r>
        <w:rPr>
          <w:rFonts w:hint="eastAsia"/>
          <w:sz w:val="24"/>
        </w:rPr>
        <w:t>）＝伤害人数</w:t>
      </w:r>
      <w:r>
        <w:rPr>
          <w:rFonts w:hint="eastAsia"/>
          <w:sz w:val="24"/>
        </w:rPr>
        <w:t>/</w:t>
      </w:r>
      <w:r>
        <w:rPr>
          <w:rFonts w:hint="eastAsia"/>
          <w:sz w:val="24"/>
        </w:rPr>
        <w:t>实际总工时</w:t>
      </w:r>
      <w:r>
        <w:rPr>
          <w:rFonts w:ascii="Arial" w:hAnsi="Arial" w:cs="Arial"/>
          <w:color w:val="000000"/>
          <w:spacing w:val="8"/>
          <w:sz w:val="24"/>
        </w:rPr>
        <w:t>×</w:t>
      </w:r>
      <w:r>
        <w:rPr>
          <w:sz w:val="24"/>
        </w:rPr>
        <w:t>10</w:t>
      </w:r>
      <w:r>
        <w:rPr>
          <w:rFonts w:hint="eastAsia"/>
          <w:color w:val="000000"/>
          <w:spacing w:val="8"/>
          <w:sz w:val="24"/>
          <w:vertAlign w:val="superscript"/>
        </w:rPr>
        <w:t>6</w:t>
      </w:r>
    </w:p>
    <w:p w:rsidR="00803F8F" w:rsidRDefault="000403F7">
      <w:pPr>
        <w:spacing w:line="336" w:lineRule="auto"/>
        <w:rPr>
          <w:sz w:val="24"/>
        </w:rPr>
      </w:pPr>
      <w:r>
        <w:rPr>
          <w:sz w:val="24"/>
        </w:rPr>
        <w:t>6.4</w:t>
      </w:r>
      <w:r>
        <w:rPr>
          <w:rFonts w:hint="eastAsia"/>
          <w:sz w:val="24"/>
        </w:rPr>
        <w:t xml:space="preserve"> </w:t>
      </w:r>
      <w:r>
        <w:rPr>
          <w:rFonts w:hint="eastAsia"/>
          <w:sz w:val="24"/>
        </w:rPr>
        <w:t>伤害严重率：</w:t>
      </w:r>
    </w:p>
    <w:p w:rsidR="00803F8F" w:rsidRDefault="000403F7">
      <w:pPr>
        <w:spacing w:line="336" w:lineRule="auto"/>
        <w:rPr>
          <w:sz w:val="24"/>
        </w:rPr>
      </w:pPr>
      <w:r>
        <w:rPr>
          <w:rFonts w:hint="eastAsia"/>
          <w:sz w:val="24"/>
        </w:rPr>
        <w:t>表示某时期内，每百万工时，事故造成的损失工作日数。</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hint="eastAsia"/>
          <w:sz w:val="24"/>
        </w:rPr>
        <w:t>伤害严重率（</w:t>
      </w:r>
      <w:r>
        <w:rPr>
          <w:rFonts w:hint="eastAsia"/>
          <w:sz w:val="24"/>
        </w:rPr>
        <w:t>B</w:t>
      </w:r>
      <w:r>
        <w:rPr>
          <w:rFonts w:hint="eastAsia"/>
          <w:sz w:val="24"/>
        </w:rPr>
        <w:t>）＝总损失工作日</w:t>
      </w:r>
      <w:r>
        <w:rPr>
          <w:rFonts w:hint="eastAsia"/>
          <w:sz w:val="24"/>
        </w:rPr>
        <w:t>/</w:t>
      </w:r>
      <w:r>
        <w:rPr>
          <w:rFonts w:hint="eastAsia"/>
          <w:sz w:val="24"/>
        </w:rPr>
        <w:t>实际总工时</w:t>
      </w:r>
      <w:r>
        <w:rPr>
          <w:rFonts w:ascii="Arial" w:hAnsi="Arial" w:cs="Arial"/>
          <w:color w:val="000000"/>
          <w:spacing w:val="8"/>
          <w:sz w:val="24"/>
        </w:rPr>
        <w:t>×</w:t>
      </w:r>
      <w:r>
        <w:rPr>
          <w:sz w:val="24"/>
        </w:rPr>
        <w:t>10</w:t>
      </w:r>
      <w:r>
        <w:rPr>
          <w:rFonts w:hint="eastAsia"/>
          <w:color w:val="000000"/>
          <w:spacing w:val="8"/>
          <w:sz w:val="24"/>
          <w:vertAlign w:val="superscript"/>
        </w:rPr>
        <w:t>6</w:t>
      </w:r>
    </w:p>
    <w:p w:rsidR="00803F8F" w:rsidRDefault="000403F7">
      <w:pPr>
        <w:spacing w:line="336" w:lineRule="auto"/>
        <w:rPr>
          <w:sz w:val="24"/>
        </w:rPr>
      </w:pPr>
      <w:r>
        <w:rPr>
          <w:sz w:val="24"/>
        </w:rPr>
        <w:t xml:space="preserve">6.5 </w:t>
      </w:r>
      <w:r>
        <w:rPr>
          <w:rFonts w:hint="eastAsia"/>
          <w:sz w:val="24"/>
        </w:rPr>
        <w:t>伤害平均严重率：表示每人次受伤害的平均损失工作日。</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hint="eastAsia"/>
          <w:sz w:val="24"/>
        </w:rPr>
        <w:t>伤害平均严重率</w:t>
      </w:r>
      <w:r>
        <w:rPr>
          <w:rFonts w:hint="eastAsia"/>
          <w:sz w:val="24"/>
        </w:rPr>
        <w:t>(N)=B/A=</w:t>
      </w:r>
      <w:r>
        <w:rPr>
          <w:rFonts w:hint="eastAsia"/>
          <w:sz w:val="24"/>
        </w:rPr>
        <w:t>总损失工作日</w:t>
      </w:r>
      <w:r>
        <w:rPr>
          <w:rFonts w:hint="eastAsia"/>
          <w:sz w:val="24"/>
        </w:rPr>
        <w:t>/</w:t>
      </w:r>
      <w:r>
        <w:rPr>
          <w:rFonts w:hint="eastAsia"/>
          <w:sz w:val="24"/>
        </w:rPr>
        <w:t>伤害人数</w:t>
      </w:r>
    </w:p>
    <w:p w:rsidR="00803F8F" w:rsidRDefault="000403F7">
      <w:pPr>
        <w:spacing w:line="336" w:lineRule="auto"/>
        <w:rPr>
          <w:sz w:val="24"/>
        </w:rPr>
      </w:pPr>
      <w:r>
        <w:rPr>
          <w:rFonts w:hint="eastAsia"/>
          <w:sz w:val="24"/>
        </w:rPr>
        <w:t>适用于以吨、立方米产量为计算单位的行业、企业使用的计算方法有：</w:t>
      </w:r>
    </w:p>
    <w:p w:rsidR="00803F8F" w:rsidRDefault="000403F7">
      <w:pPr>
        <w:spacing w:line="336" w:lineRule="auto"/>
        <w:rPr>
          <w:sz w:val="24"/>
        </w:rPr>
      </w:pPr>
      <w:r>
        <w:rPr>
          <w:sz w:val="24"/>
        </w:rPr>
        <w:t>6.6</w:t>
      </w:r>
      <w:r>
        <w:rPr>
          <w:rFonts w:hint="eastAsia"/>
          <w:sz w:val="24"/>
        </w:rPr>
        <w:t xml:space="preserve"> </w:t>
      </w:r>
      <w:r>
        <w:rPr>
          <w:rFonts w:hint="eastAsia"/>
          <w:sz w:val="24"/>
        </w:rPr>
        <w:t>按产品产量计算的死亡率：</w:t>
      </w:r>
    </w:p>
    <w:p w:rsidR="00803F8F" w:rsidRDefault="000403F7">
      <w:pPr>
        <w:spacing w:line="336" w:lineRule="auto"/>
        <w:rPr>
          <w:sz w:val="24"/>
        </w:rPr>
      </w:pPr>
      <w:r>
        <w:rPr>
          <w:rFonts w:hint="eastAsia"/>
          <w:sz w:val="24"/>
        </w:rPr>
        <w:t>计算公式：</w:t>
      </w:r>
    </w:p>
    <w:p w:rsidR="00803F8F" w:rsidRDefault="000403F7">
      <w:pPr>
        <w:spacing w:line="336" w:lineRule="auto"/>
        <w:rPr>
          <w:sz w:val="24"/>
        </w:rPr>
      </w:pPr>
      <w:r>
        <w:rPr>
          <w:rFonts w:hint="eastAsia"/>
          <w:sz w:val="24"/>
        </w:rPr>
        <w:t>百万吨死亡率＝死亡人数</w:t>
      </w:r>
      <w:r>
        <w:rPr>
          <w:rFonts w:hint="eastAsia"/>
          <w:sz w:val="24"/>
        </w:rPr>
        <w:t>/</w:t>
      </w:r>
      <w:r>
        <w:rPr>
          <w:rFonts w:hint="eastAsia"/>
          <w:sz w:val="24"/>
        </w:rPr>
        <w:t>实际产量（吨）×</w:t>
      </w:r>
      <w:r>
        <w:rPr>
          <w:sz w:val="24"/>
        </w:rPr>
        <w:t>10</w:t>
      </w:r>
      <w:r>
        <w:rPr>
          <w:rFonts w:hint="eastAsia"/>
          <w:color w:val="000000"/>
          <w:spacing w:val="8"/>
          <w:sz w:val="24"/>
          <w:vertAlign w:val="superscript"/>
        </w:rPr>
        <w:t>6</w:t>
      </w:r>
    </w:p>
    <w:p w:rsidR="00803F8F" w:rsidRDefault="000403F7">
      <w:pPr>
        <w:spacing w:line="336" w:lineRule="auto"/>
        <w:rPr>
          <w:sz w:val="24"/>
        </w:rPr>
      </w:pPr>
      <w:r>
        <w:rPr>
          <w:rFonts w:hint="eastAsia"/>
          <w:sz w:val="24"/>
        </w:rPr>
        <w:lastRenderedPageBreak/>
        <w:t>万米木材死亡率＝死亡人数</w:t>
      </w:r>
      <w:r>
        <w:rPr>
          <w:rFonts w:hint="eastAsia"/>
          <w:sz w:val="24"/>
        </w:rPr>
        <w:t>/</w:t>
      </w:r>
      <w:r>
        <w:rPr>
          <w:rFonts w:hint="eastAsia"/>
          <w:sz w:val="24"/>
        </w:rPr>
        <w:t>木材产量（立方米）×</w:t>
      </w:r>
      <w:r>
        <w:rPr>
          <w:sz w:val="24"/>
        </w:rPr>
        <w:t>10</w:t>
      </w:r>
      <w:r>
        <w:rPr>
          <w:rFonts w:hint="eastAsia"/>
          <w:color w:val="000000"/>
          <w:spacing w:val="8"/>
          <w:sz w:val="24"/>
          <w:vertAlign w:val="superscript"/>
        </w:rPr>
        <w:t>4</w:t>
      </w:r>
    </w:p>
    <w:p w:rsidR="00803F8F" w:rsidRDefault="000403F7">
      <w:pPr>
        <w:spacing w:line="336" w:lineRule="auto"/>
        <w:rPr>
          <w:sz w:val="24"/>
        </w:rPr>
      </w:pPr>
      <w:r>
        <w:rPr>
          <w:rFonts w:hint="eastAsia"/>
          <w:sz w:val="24"/>
        </w:rPr>
        <w:t>【章名】</w:t>
      </w:r>
      <w:r>
        <w:rPr>
          <w:rFonts w:hint="eastAsia"/>
          <w:sz w:val="24"/>
        </w:rPr>
        <w:t xml:space="preserve"> </w:t>
      </w:r>
      <w:r>
        <w:rPr>
          <w:rFonts w:hint="eastAsia"/>
          <w:sz w:val="24"/>
        </w:rPr>
        <w:t>附录</w:t>
      </w:r>
      <w:r>
        <w:rPr>
          <w:sz w:val="24"/>
        </w:rPr>
        <w:t>A</w:t>
      </w:r>
      <w:r>
        <w:rPr>
          <w:rFonts w:hint="eastAsia"/>
          <w:sz w:val="24"/>
        </w:rPr>
        <w:t>：（补充件）</w:t>
      </w:r>
    </w:p>
    <w:p w:rsidR="00803F8F" w:rsidRDefault="000403F7">
      <w:pPr>
        <w:spacing w:line="360" w:lineRule="auto"/>
        <w:rPr>
          <w:b/>
          <w:sz w:val="24"/>
        </w:rPr>
      </w:pPr>
      <w:r>
        <w:rPr>
          <w:b/>
          <w:sz w:val="24"/>
        </w:rPr>
        <w:t xml:space="preserve">A.1 </w:t>
      </w:r>
      <w:r>
        <w:rPr>
          <w:rFonts w:hint="eastAsia"/>
          <w:b/>
          <w:sz w:val="24"/>
        </w:rPr>
        <w:t>受伤部位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gridCol w:w="1421"/>
      </w:tblGrid>
      <w:tr w:rsidR="00803F8F">
        <w:tc>
          <w:tcPr>
            <w:tcW w:w="1420" w:type="dxa"/>
          </w:tcPr>
          <w:p w:rsidR="00803F8F" w:rsidRDefault="000403F7">
            <w:pPr>
              <w:rPr>
                <w:szCs w:val="21"/>
              </w:rPr>
            </w:pPr>
            <w:r>
              <w:rPr>
                <w:rFonts w:hint="eastAsia"/>
                <w:szCs w:val="21"/>
              </w:rPr>
              <w:t>分类号</w:t>
            </w:r>
          </w:p>
        </w:tc>
        <w:tc>
          <w:tcPr>
            <w:tcW w:w="1420" w:type="dxa"/>
          </w:tcPr>
          <w:p w:rsidR="00803F8F" w:rsidRDefault="000403F7">
            <w:pPr>
              <w:rPr>
                <w:szCs w:val="21"/>
              </w:rPr>
            </w:pPr>
            <w:r>
              <w:rPr>
                <w:rFonts w:hint="eastAsia"/>
                <w:szCs w:val="21"/>
              </w:rPr>
              <w:t>受伤部位名称</w:t>
            </w:r>
          </w:p>
        </w:tc>
        <w:tc>
          <w:tcPr>
            <w:tcW w:w="1420" w:type="dxa"/>
          </w:tcPr>
          <w:p w:rsidR="00803F8F" w:rsidRDefault="000403F7">
            <w:pPr>
              <w:rPr>
                <w:szCs w:val="21"/>
              </w:rPr>
            </w:pPr>
            <w:r>
              <w:rPr>
                <w:rFonts w:hint="eastAsia"/>
                <w:szCs w:val="21"/>
              </w:rPr>
              <w:t>分类号</w:t>
            </w:r>
          </w:p>
        </w:tc>
        <w:tc>
          <w:tcPr>
            <w:tcW w:w="1420" w:type="dxa"/>
          </w:tcPr>
          <w:p w:rsidR="00803F8F" w:rsidRDefault="000403F7">
            <w:pPr>
              <w:rPr>
                <w:szCs w:val="21"/>
              </w:rPr>
            </w:pPr>
            <w:r>
              <w:rPr>
                <w:rFonts w:hint="eastAsia"/>
                <w:szCs w:val="21"/>
              </w:rPr>
              <w:t>受伤部位名称</w:t>
            </w:r>
          </w:p>
        </w:tc>
        <w:tc>
          <w:tcPr>
            <w:tcW w:w="1421" w:type="dxa"/>
          </w:tcPr>
          <w:p w:rsidR="00803F8F" w:rsidRDefault="000403F7">
            <w:pPr>
              <w:rPr>
                <w:szCs w:val="21"/>
              </w:rPr>
            </w:pPr>
            <w:r>
              <w:rPr>
                <w:rFonts w:hint="eastAsia"/>
                <w:szCs w:val="21"/>
              </w:rPr>
              <w:t>分类号</w:t>
            </w:r>
          </w:p>
        </w:tc>
        <w:tc>
          <w:tcPr>
            <w:tcW w:w="1421" w:type="dxa"/>
          </w:tcPr>
          <w:p w:rsidR="00803F8F" w:rsidRDefault="000403F7">
            <w:pPr>
              <w:rPr>
                <w:szCs w:val="21"/>
              </w:rPr>
            </w:pPr>
            <w:r>
              <w:rPr>
                <w:rFonts w:hint="eastAsia"/>
                <w:szCs w:val="21"/>
              </w:rPr>
              <w:t>受伤部位名称</w:t>
            </w:r>
          </w:p>
        </w:tc>
      </w:tr>
      <w:tr w:rsidR="00803F8F">
        <w:tc>
          <w:tcPr>
            <w:tcW w:w="1420" w:type="dxa"/>
          </w:tcPr>
          <w:p w:rsidR="00803F8F" w:rsidRDefault="000403F7">
            <w:pPr>
              <w:rPr>
                <w:szCs w:val="21"/>
              </w:rPr>
            </w:pPr>
            <w:r>
              <w:rPr>
                <w:szCs w:val="21"/>
              </w:rPr>
              <w:t>1.01.</w:t>
            </w:r>
          </w:p>
        </w:tc>
        <w:tc>
          <w:tcPr>
            <w:tcW w:w="1420" w:type="dxa"/>
          </w:tcPr>
          <w:p w:rsidR="00803F8F" w:rsidRDefault="000403F7">
            <w:pPr>
              <w:rPr>
                <w:szCs w:val="21"/>
              </w:rPr>
            </w:pPr>
            <w:r>
              <w:rPr>
                <w:rFonts w:hint="eastAsia"/>
                <w:szCs w:val="21"/>
              </w:rPr>
              <w:t>颅脑</w:t>
            </w:r>
          </w:p>
        </w:tc>
        <w:tc>
          <w:tcPr>
            <w:tcW w:w="1420" w:type="dxa"/>
          </w:tcPr>
          <w:p w:rsidR="00803F8F" w:rsidRDefault="000403F7">
            <w:pPr>
              <w:rPr>
                <w:szCs w:val="21"/>
              </w:rPr>
            </w:pPr>
            <w:r>
              <w:rPr>
                <w:szCs w:val="21"/>
              </w:rPr>
              <w:t>1.13.3</w:t>
            </w:r>
          </w:p>
        </w:tc>
        <w:tc>
          <w:tcPr>
            <w:tcW w:w="1420" w:type="dxa"/>
          </w:tcPr>
          <w:p w:rsidR="00803F8F" w:rsidRDefault="000403F7">
            <w:pPr>
              <w:rPr>
                <w:szCs w:val="21"/>
              </w:rPr>
            </w:pPr>
            <w:r>
              <w:rPr>
                <w:rFonts w:hint="eastAsia"/>
                <w:szCs w:val="21"/>
              </w:rPr>
              <w:t>指</w:t>
            </w:r>
          </w:p>
        </w:tc>
        <w:tc>
          <w:tcPr>
            <w:tcW w:w="1421" w:type="dxa"/>
          </w:tcPr>
          <w:p w:rsidR="00803F8F" w:rsidRDefault="000403F7">
            <w:pPr>
              <w:rPr>
                <w:szCs w:val="21"/>
              </w:rPr>
            </w:pPr>
            <w:r>
              <w:rPr>
                <w:szCs w:val="21"/>
              </w:rPr>
              <w:t>1.09</w:t>
            </w:r>
          </w:p>
        </w:tc>
        <w:tc>
          <w:tcPr>
            <w:tcW w:w="1421" w:type="dxa"/>
          </w:tcPr>
          <w:p w:rsidR="00803F8F" w:rsidRDefault="000403F7">
            <w:pPr>
              <w:rPr>
                <w:szCs w:val="21"/>
              </w:rPr>
            </w:pPr>
            <w:r>
              <w:rPr>
                <w:rFonts w:hint="eastAsia"/>
                <w:szCs w:val="21"/>
              </w:rPr>
              <w:t>腹部</w:t>
            </w:r>
          </w:p>
        </w:tc>
      </w:tr>
      <w:tr w:rsidR="00803F8F">
        <w:tc>
          <w:tcPr>
            <w:tcW w:w="1420" w:type="dxa"/>
          </w:tcPr>
          <w:p w:rsidR="00803F8F" w:rsidRDefault="000403F7">
            <w:pPr>
              <w:rPr>
                <w:szCs w:val="21"/>
              </w:rPr>
            </w:pPr>
            <w:r>
              <w:rPr>
                <w:szCs w:val="21"/>
              </w:rPr>
              <w:t>1.12.3</w:t>
            </w:r>
          </w:p>
        </w:tc>
        <w:tc>
          <w:tcPr>
            <w:tcW w:w="1420" w:type="dxa"/>
          </w:tcPr>
          <w:p w:rsidR="00803F8F" w:rsidRDefault="000403F7">
            <w:pPr>
              <w:rPr>
                <w:szCs w:val="21"/>
              </w:rPr>
            </w:pPr>
            <w:r>
              <w:rPr>
                <w:rFonts w:hint="eastAsia"/>
                <w:szCs w:val="21"/>
              </w:rPr>
              <w:t>肘部</w:t>
            </w:r>
          </w:p>
        </w:tc>
        <w:tc>
          <w:tcPr>
            <w:tcW w:w="1420" w:type="dxa"/>
          </w:tcPr>
          <w:p w:rsidR="00803F8F" w:rsidRDefault="000403F7">
            <w:pPr>
              <w:rPr>
                <w:szCs w:val="21"/>
              </w:rPr>
            </w:pPr>
            <w:r>
              <w:rPr>
                <w:szCs w:val="21"/>
              </w:rPr>
              <w:t>1.04</w:t>
            </w:r>
          </w:p>
        </w:tc>
        <w:tc>
          <w:tcPr>
            <w:tcW w:w="1420" w:type="dxa"/>
          </w:tcPr>
          <w:p w:rsidR="00803F8F" w:rsidRDefault="000403F7">
            <w:pPr>
              <w:rPr>
                <w:szCs w:val="21"/>
              </w:rPr>
            </w:pPr>
            <w:r>
              <w:rPr>
                <w:rFonts w:hint="eastAsia"/>
                <w:szCs w:val="21"/>
              </w:rPr>
              <w:t>鼻</w:t>
            </w:r>
          </w:p>
        </w:tc>
        <w:tc>
          <w:tcPr>
            <w:tcW w:w="1421" w:type="dxa"/>
          </w:tcPr>
          <w:p w:rsidR="00803F8F" w:rsidRDefault="000403F7">
            <w:pPr>
              <w:rPr>
                <w:szCs w:val="21"/>
              </w:rPr>
            </w:pPr>
            <w:r>
              <w:rPr>
                <w:szCs w:val="21"/>
              </w:rPr>
              <w:t>1.15</w:t>
            </w:r>
          </w:p>
        </w:tc>
        <w:tc>
          <w:tcPr>
            <w:tcW w:w="1421" w:type="dxa"/>
          </w:tcPr>
          <w:p w:rsidR="00803F8F" w:rsidRDefault="000403F7">
            <w:pPr>
              <w:rPr>
                <w:szCs w:val="21"/>
              </w:rPr>
            </w:pPr>
            <w:proofErr w:type="gramStart"/>
            <w:r>
              <w:rPr>
                <w:rFonts w:hint="eastAsia"/>
                <w:szCs w:val="21"/>
              </w:rPr>
              <w:t>踝及脚</w:t>
            </w:r>
            <w:proofErr w:type="gramEnd"/>
          </w:p>
        </w:tc>
      </w:tr>
      <w:tr w:rsidR="00803F8F">
        <w:tc>
          <w:tcPr>
            <w:tcW w:w="1420" w:type="dxa"/>
          </w:tcPr>
          <w:p w:rsidR="00803F8F" w:rsidRDefault="000403F7">
            <w:pPr>
              <w:rPr>
                <w:szCs w:val="21"/>
              </w:rPr>
            </w:pPr>
            <w:r>
              <w:rPr>
                <w:szCs w:val="21"/>
              </w:rPr>
              <w:t>1.01.1</w:t>
            </w:r>
          </w:p>
        </w:tc>
        <w:tc>
          <w:tcPr>
            <w:tcW w:w="1420" w:type="dxa"/>
          </w:tcPr>
          <w:p w:rsidR="00803F8F" w:rsidRDefault="000403F7">
            <w:pPr>
              <w:rPr>
                <w:szCs w:val="21"/>
              </w:rPr>
            </w:pPr>
            <w:r>
              <w:rPr>
                <w:rFonts w:hint="eastAsia"/>
                <w:szCs w:val="21"/>
              </w:rPr>
              <w:t>脑</w:t>
            </w:r>
          </w:p>
        </w:tc>
        <w:tc>
          <w:tcPr>
            <w:tcW w:w="1420" w:type="dxa"/>
          </w:tcPr>
          <w:p w:rsidR="00803F8F" w:rsidRDefault="000403F7">
            <w:pPr>
              <w:rPr>
                <w:szCs w:val="21"/>
              </w:rPr>
            </w:pPr>
            <w:r>
              <w:rPr>
                <w:szCs w:val="21"/>
              </w:rPr>
              <w:t>1.14</w:t>
            </w:r>
          </w:p>
        </w:tc>
        <w:tc>
          <w:tcPr>
            <w:tcW w:w="1420" w:type="dxa"/>
          </w:tcPr>
          <w:p w:rsidR="00803F8F" w:rsidRDefault="000403F7">
            <w:pPr>
              <w:rPr>
                <w:szCs w:val="21"/>
              </w:rPr>
            </w:pPr>
            <w:r>
              <w:rPr>
                <w:rFonts w:hint="eastAsia"/>
                <w:szCs w:val="21"/>
              </w:rPr>
              <w:t>下肢</w:t>
            </w:r>
          </w:p>
        </w:tc>
        <w:tc>
          <w:tcPr>
            <w:tcW w:w="1421" w:type="dxa"/>
          </w:tcPr>
          <w:p w:rsidR="00803F8F" w:rsidRDefault="000403F7">
            <w:pPr>
              <w:rPr>
                <w:szCs w:val="21"/>
              </w:rPr>
            </w:pPr>
            <w:r>
              <w:rPr>
                <w:szCs w:val="21"/>
              </w:rPr>
              <w:t>1.10</w:t>
            </w:r>
          </w:p>
        </w:tc>
        <w:tc>
          <w:tcPr>
            <w:tcW w:w="1421" w:type="dxa"/>
          </w:tcPr>
          <w:p w:rsidR="00803F8F" w:rsidRDefault="000403F7">
            <w:pPr>
              <w:rPr>
                <w:szCs w:val="21"/>
              </w:rPr>
            </w:pPr>
            <w:r>
              <w:rPr>
                <w:rFonts w:hint="eastAsia"/>
                <w:szCs w:val="21"/>
              </w:rPr>
              <w:t>腰部</w:t>
            </w:r>
          </w:p>
        </w:tc>
      </w:tr>
      <w:tr w:rsidR="00803F8F">
        <w:tc>
          <w:tcPr>
            <w:tcW w:w="1420" w:type="dxa"/>
          </w:tcPr>
          <w:p w:rsidR="00803F8F" w:rsidRDefault="000403F7">
            <w:pPr>
              <w:rPr>
                <w:szCs w:val="21"/>
              </w:rPr>
            </w:pPr>
            <w:r>
              <w:rPr>
                <w:szCs w:val="21"/>
              </w:rPr>
              <w:t>1.12.4</w:t>
            </w:r>
          </w:p>
        </w:tc>
        <w:tc>
          <w:tcPr>
            <w:tcW w:w="1420" w:type="dxa"/>
          </w:tcPr>
          <w:p w:rsidR="00803F8F" w:rsidRDefault="000403F7">
            <w:pPr>
              <w:rPr>
                <w:szCs w:val="21"/>
              </w:rPr>
            </w:pPr>
            <w:r>
              <w:rPr>
                <w:rFonts w:hint="eastAsia"/>
                <w:szCs w:val="21"/>
              </w:rPr>
              <w:t>前臂</w:t>
            </w:r>
          </w:p>
        </w:tc>
        <w:tc>
          <w:tcPr>
            <w:tcW w:w="1420" w:type="dxa"/>
          </w:tcPr>
          <w:p w:rsidR="00803F8F" w:rsidRDefault="000403F7">
            <w:pPr>
              <w:rPr>
                <w:szCs w:val="21"/>
              </w:rPr>
            </w:pPr>
            <w:r>
              <w:rPr>
                <w:szCs w:val="21"/>
              </w:rPr>
              <w:t>1.05</w:t>
            </w:r>
          </w:p>
        </w:tc>
        <w:tc>
          <w:tcPr>
            <w:tcW w:w="1420" w:type="dxa"/>
          </w:tcPr>
          <w:p w:rsidR="00803F8F" w:rsidRDefault="000403F7">
            <w:pPr>
              <w:rPr>
                <w:szCs w:val="21"/>
              </w:rPr>
            </w:pPr>
            <w:r>
              <w:rPr>
                <w:rFonts w:hint="eastAsia"/>
                <w:szCs w:val="21"/>
              </w:rPr>
              <w:t>耳</w:t>
            </w:r>
          </w:p>
        </w:tc>
        <w:tc>
          <w:tcPr>
            <w:tcW w:w="1421" w:type="dxa"/>
          </w:tcPr>
          <w:p w:rsidR="00803F8F" w:rsidRDefault="000403F7">
            <w:pPr>
              <w:rPr>
                <w:szCs w:val="21"/>
              </w:rPr>
            </w:pPr>
            <w:r>
              <w:rPr>
                <w:szCs w:val="21"/>
              </w:rPr>
              <w:t>1.15.1</w:t>
            </w:r>
          </w:p>
        </w:tc>
        <w:tc>
          <w:tcPr>
            <w:tcW w:w="1421" w:type="dxa"/>
          </w:tcPr>
          <w:p w:rsidR="00803F8F" w:rsidRDefault="000403F7">
            <w:pPr>
              <w:rPr>
                <w:szCs w:val="21"/>
              </w:rPr>
            </w:pPr>
            <w:r>
              <w:rPr>
                <w:rFonts w:hint="eastAsia"/>
                <w:szCs w:val="21"/>
              </w:rPr>
              <w:t>踝部</w:t>
            </w:r>
          </w:p>
        </w:tc>
      </w:tr>
      <w:tr w:rsidR="00803F8F">
        <w:tc>
          <w:tcPr>
            <w:tcW w:w="1420" w:type="dxa"/>
          </w:tcPr>
          <w:p w:rsidR="00803F8F" w:rsidRDefault="000403F7">
            <w:pPr>
              <w:rPr>
                <w:szCs w:val="21"/>
              </w:rPr>
            </w:pPr>
            <w:r>
              <w:rPr>
                <w:szCs w:val="21"/>
              </w:rPr>
              <w:t>1.01.2</w:t>
            </w:r>
          </w:p>
        </w:tc>
        <w:tc>
          <w:tcPr>
            <w:tcW w:w="1420" w:type="dxa"/>
          </w:tcPr>
          <w:p w:rsidR="00803F8F" w:rsidRDefault="000403F7">
            <w:pPr>
              <w:rPr>
                <w:szCs w:val="21"/>
              </w:rPr>
            </w:pPr>
            <w:r>
              <w:rPr>
                <w:rFonts w:hint="eastAsia"/>
                <w:szCs w:val="21"/>
              </w:rPr>
              <w:t>颅骨</w:t>
            </w:r>
          </w:p>
        </w:tc>
        <w:tc>
          <w:tcPr>
            <w:tcW w:w="1420" w:type="dxa"/>
          </w:tcPr>
          <w:p w:rsidR="00803F8F" w:rsidRDefault="000403F7">
            <w:pPr>
              <w:rPr>
                <w:szCs w:val="21"/>
              </w:rPr>
            </w:pPr>
            <w:r>
              <w:rPr>
                <w:szCs w:val="21"/>
              </w:rPr>
              <w:t>1.14.1</w:t>
            </w:r>
          </w:p>
        </w:tc>
        <w:tc>
          <w:tcPr>
            <w:tcW w:w="1420" w:type="dxa"/>
          </w:tcPr>
          <w:p w:rsidR="00803F8F" w:rsidRDefault="000403F7">
            <w:pPr>
              <w:rPr>
                <w:szCs w:val="21"/>
              </w:rPr>
            </w:pPr>
            <w:r>
              <w:rPr>
                <w:rFonts w:hint="eastAsia"/>
                <w:szCs w:val="21"/>
              </w:rPr>
              <w:t>髋部</w:t>
            </w:r>
          </w:p>
        </w:tc>
        <w:tc>
          <w:tcPr>
            <w:tcW w:w="1421" w:type="dxa"/>
          </w:tcPr>
          <w:p w:rsidR="00803F8F" w:rsidRDefault="000403F7">
            <w:pPr>
              <w:rPr>
                <w:szCs w:val="21"/>
              </w:rPr>
            </w:pPr>
            <w:r>
              <w:rPr>
                <w:szCs w:val="21"/>
              </w:rPr>
              <w:t>1.11</w:t>
            </w:r>
          </w:p>
        </w:tc>
        <w:tc>
          <w:tcPr>
            <w:tcW w:w="1421" w:type="dxa"/>
          </w:tcPr>
          <w:p w:rsidR="00803F8F" w:rsidRDefault="000403F7">
            <w:pPr>
              <w:rPr>
                <w:szCs w:val="21"/>
              </w:rPr>
            </w:pPr>
            <w:r>
              <w:rPr>
                <w:rFonts w:hint="eastAsia"/>
                <w:szCs w:val="21"/>
              </w:rPr>
              <w:t>脊柱</w:t>
            </w:r>
          </w:p>
        </w:tc>
      </w:tr>
      <w:tr w:rsidR="00803F8F">
        <w:tc>
          <w:tcPr>
            <w:tcW w:w="1420" w:type="dxa"/>
          </w:tcPr>
          <w:p w:rsidR="00803F8F" w:rsidRDefault="000403F7">
            <w:pPr>
              <w:rPr>
                <w:szCs w:val="21"/>
              </w:rPr>
            </w:pPr>
            <w:r>
              <w:rPr>
                <w:szCs w:val="21"/>
              </w:rPr>
              <w:t>1.13</w:t>
            </w:r>
          </w:p>
        </w:tc>
        <w:tc>
          <w:tcPr>
            <w:tcW w:w="1420" w:type="dxa"/>
          </w:tcPr>
          <w:p w:rsidR="00803F8F" w:rsidRDefault="000403F7">
            <w:pPr>
              <w:rPr>
                <w:szCs w:val="21"/>
              </w:rPr>
            </w:pPr>
            <w:r>
              <w:rPr>
                <w:rFonts w:hint="eastAsia"/>
                <w:szCs w:val="21"/>
              </w:rPr>
              <w:t>腕及手</w:t>
            </w:r>
          </w:p>
        </w:tc>
        <w:tc>
          <w:tcPr>
            <w:tcW w:w="1420" w:type="dxa"/>
          </w:tcPr>
          <w:p w:rsidR="00803F8F" w:rsidRDefault="000403F7">
            <w:pPr>
              <w:rPr>
                <w:szCs w:val="21"/>
              </w:rPr>
            </w:pPr>
            <w:r>
              <w:rPr>
                <w:szCs w:val="21"/>
              </w:rPr>
              <w:t>1.06</w:t>
            </w:r>
          </w:p>
        </w:tc>
        <w:tc>
          <w:tcPr>
            <w:tcW w:w="1420" w:type="dxa"/>
          </w:tcPr>
          <w:p w:rsidR="00803F8F" w:rsidRDefault="000403F7">
            <w:pPr>
              <w:rPr>
                <w:szCs w:val="21"/>
              </w:rPr>
            </w:pPr>
            <w:r>
              <w:rPr>
                <w:rFonts w:hint="eastAsia"/>
                <w:szCs w:val="21"/>
              </w:rPr>
              <w:t>口</w:t>
            </w:r>
          </w:p>
        </w:tc>
        <w:tc>
          <w:tcPr>
            <w:tcW w:w="1421" w:type="dxa"/>
          </w:tcPr>
          <w:p w:rsidR="00803F8F" w:rsidRDefault="000403F7">
            <w:pPr>
              <w:rPr>
                <w:szCs w:val="21"/>
              </w:rPr>
            </w:pPr>
            <w:r>
              <w:rPr>
                <w:szCs w:val="21"/>
              </w:rPr>
              <w:t>1.15.2</w:t>
            </w:r>
          </w:p>
        </w:tc>
        <w:tc>
          <w:tcPr>
            <w:tcW w:w="1421" w:type="dxa"/>
          </w:tcPr>
          <w:p w:rsidR="00803F8F" w:rsidRDefault="000403F7">
            <w:pPr>
              <w:rPr>
                <w:szCs w:val="21"/>
              </w:rPr>
            </w:pPr>
            <w:r>
              <w:rPr>
                <w:rFonts w:hint="eastAsia"/>
                <w:szCs w:val="21"/>
              </w:rPr>
              <w:t>跟部</w:t>
            </w:r>
          </w:p>
        </w:tc>
      </w:tr>
      <w:tr w:rsidR="00803F8F">
        <w:tc>
          <w:tcPr>
            <w:tcW w:w="1420" w:type="dxa"/>
          </w:tcPr>
          <w:p w:rsidR="00803F8F" w:rsidRDefault="000403F7">
            <w:pPr>
              <w:rPr>
                <w:szCs w:val="21"/>
              </w:rPr>
            </w:pPr>
            <w:r>
              <w:rPr>
                <w:szCs w:val="21"/>
              </w:rPr>
              <w:t>1.01.3</w:t>
            </w:r>
          </w:p>
        </w:tc>
        <w:tc>
          <w:tcPr>
            <w:tcW w:w="1420" w:type="dxa"/>
          </w:tcPr>
          <w:p w:rsidR="00803F8F" w:rsidRDefault="000403F7">
            <w:pPr>
              <w:rPr>
                <w:szCs w:val="21"/>
              </w:rPr>
            </w:pPr>
            <w:r>
              <w:rPr>
                <w:rFonts w:hint="eastAsia"/>
                <w:szCs w:val="21"/>
              </w:rPr>
              <w:t>头皮</w:t>
            </w:r>
          </w:p>
        </w:tc>
        <w:tc>
          <w:tcPr>
            <w:tcW w:w="1420" w:type="dxa"/>
          </w:tcPr>
          <w:p w:rsidR="00803F8F" w:rsidRDefault="000403F7">
            <w:pPr>
              <w:rPr>
                <w:szCs w:val="21"/>
              </w:rPr>
            </w:pPr>
            <w:r>
              <w:rPr>
                <w:szCs w:val="21"/>
              </w:rPr>
              <w:t>1.14.2</w:t>
            </w:r>
          </w:p>
        </w:tc>
        <w:tc>
          <w:tcPr>
            <w:tcW w:w="1420" w:type="dxa"/>
          </w:tcPr>
          <w:p w:rsidR="00803F8F" w:rsidRDefault="000403F7">
            <w:pPr>
              <w:rPr>
                <w:szCs w:val="21"/>
              </w:rPr>
            </w:pPr>
            <w:r>
              <w:rPr>
                <w:rFonts w:hint="eastAsia"/>
                <w:szCs w:val="21"/>
              </w:rPr>
              <w:t>股骨</w:t>
            </w:r>
          </w:p>
        </w:tc>
        <w:tc>
          <w:tcPr>
            <w:tcW w:w="1421" w:type="dxa"/>
          </w:tcPr>
          <w:p w:rsidR="00803F8F" w:rsidRDefault="000403F7">
            <w:pPr>
              <w:rPr>
                <w:szCs w:val="21"/>
              </w:rPr>
            </w:pPr>
            <w:r>
              <w:rPr>
                <w:szCs w:val="21"/>
              </w:rPr>
              <w:t>1.12</w:t>
            </w:r>
          </w:p>
        </w:tc>
        <w:tc>
          <w:tcPr>
            <w:tcW w:w="1421" w:type="dxa"/>
          </w:tcPr>
          <w:p w:rsidR="00803F8F" w:rsidRDefault="000403F7">
            <w:pPr>
              <w:rPr>
                <w:szCs w:val="21"/>
              </w:rPr>
            </w:pPr>
            <w:r>
              <w:rPr>
                <w:rFonts w:hint="eastAsia"/>
                <w:szCs w:val="21"/>
              </w:rPr>
              <w:t>上肢</w:t>
            </w:r>
          </w:p>
        </w:tc>
      </w:tr>
      <w:tr w:rsidR="00803F8F">
        <w:tc>
          <w:tcPr>
            <w:tcW w:w="1420" w:type="dxa"/>
          </w:tcPr>
          <w:p w:rsidR="00803F8F" w:rsidRDefault="000403F7">
            <w:pPr>
              <w:rPr>
                <w:szCs w:val="21"/>
              </w:rPr>
            </w:pPr>
            <w:r>
              <w:rPr>
                <w:szCs w:val="21"/>
              </w:rPr>
              <w:t>1.13.1</w:t>
            </w:r>
          </w:p>
        </w:tc>
        <w:tc>
          <w:tcPr>
            <w:tcW w:w="1420" w:type="dxa"/>
          </w:tcPr>
          <w:p w:rsidR="00803F8F" w:rsidRDefault="000403F7">
            <w:pPr>
              <w:rPr>
                <w:szCs w:val="21"/>
              </w:rPr>
            </w:pPr>
            <w:r>
              <w:rPr>
                <w:rFonts w:hint="eastAsia"/>
                <w:szCs w:val="21"/>
              </w:rPr>
              <w:t>腕</w:t>
            </w:r>
          </w:p>
        </w:tc>
        <w:tc>
          <w:tcPr>
            <w:tcW w:w="1420" w:type="dxa"/>
          </w:tcPr>
          <w:p w:rsidR="00803F8F" w:rsidRDefault="000403F7">
            <w:pPr>
              <w:rPr>
                <w:szCs w:val="21"/>
              </w:rPr>
            </w:pPr>
            <w:r>
              <w:rPr>
                <w:szCs w:val="21"/>
              </w:rPr>
              <w:t>1.07</w:t>
            </w:r>
          </w:p>
        </w:tc>
        <w:tc>
          <w:tcPr>
            <w:tcW w:w="1420" w:type="dxa"/>
          </w:tcPr>
          <w:p w:rsidR="00803F8F" w:rsidRDefault="000403F7">
            <w:pPr>
              <w:rPr>
                <w:szCs w:val="21"/>
              </w:rPr>
            </w:pPr>
            <w:r>
              <w:rPr>
                <w:rFonts w:hint="eastAsia"/>
                <w:szCs w:val="21"/>
              </w:rPr>
              <w:t>颈部</w:t>
            </w:r>
          </w:p>
        </w:tc>
        <w:tc>
          <w:tcPr>
            <w:tcW w:w="1421" w:type="dxa"/>
          </w:tcPr>
          <w:p w:rsidR="00803F8F" w:rsidRDefault="000403F7">
            <w:pPr>
              <w:rPr>
                <w:szCs w:val="21"/>
              </w:rPr>
            </w:pPr>
            <w:r>
              <w:rPr>
                <w:szCs w:val="21"/>
              </w:rPr>
              <w:t>1.15.3</w:t>
            </w:r>
          </w:p>
        </w:tc>
        <w:tc>
          <w:tcPr>
            <w:tcW w:w="1421" w:type="dxa"/>
          </w:tcPr>
          <w:p w:rsidR="00803F8F" w:rsidRDefault="000403F7">
            <w:pPr>
              <w:rPr>
                <w:szCs w:val="21"/>
              </w:rPr>
            </w:pPr>
            <w:r>
              <w:rPr>
                <w:rFonts w:hint="eastAsia"/>
                <w:szCs w:val="21"/>
              </w:rPr>
              <w:t>蹠骨（距骨</w:t>
            </w:r>
            <w:r>
              <w:rPr>
                <w:rFonts w:hint="eastAsia"/>
                <w:szCs w:val="21"/>
              </w:rPr>
              <w:t>.</w:t>
            </w:r>
            <w:r>
              <w:rPr>
                <w:rFonts w:hint="eastAsia"/>
                <w:szCs w:val="21"/>
              </w:rPr>
              <w:t>舟骨</w:t>
            </w:r>
            <w:r>
              <w:rPr>
                <w:rFonts w:hint="eastAsia"/>
                <w:szCs w:val="21"/>
              </w:rPr>
              <w:t>.</w:t>
            </w:r>
            <w:r>
              <w:rPr>
                <w:rFonts w:hint="eastAsia"/>
                <w:szCs w:val="21"/>
              </w:rPr>
              <w:t>蹠骨）</w:t>
            </w:r>
          </w:p>
        </w:tc>
      </w:tr>
      <w:tr w:rsidR="00803F8F">
        <w:tc>
          <w:tcPr>
            <w:tcW w:w="1420" w:type="dxa"/>
          </w:tcPr>
          <w:p w:rsidR="00803F8F" w:rsidRDefault="000403F7">
            <w:pPr>
              <w:rPr>
                <w:szCs w:val="21"/>
              </w:rPr>
            </w:pPr>
            <w:r>
              <w:rPr>
                <w:szCs w:val="21"/>
              </w:rPr>
              <w:t>1.02</w:t>
            </w:r>
          </w:p>
        </w:tc>
        <w:tc>
          <w:tcPr>
            <w:tcW w:w="1420" w:type="dxa"/>
          </w:tcPr>
          <w:p w:rsidR="00803F8F" w:rsidRDefault="000403F7">
            <w:pPr>
              <w:rPr>
                <w:szCs w:val="21"/>
              </w:rPr>
            </w:pPr>
            <w:r>
              <w:rPr>
                <w:rFonts w:hint="eastAsia"/>
                <w:szCs w:val="21"/>
              </w:rPr>
              <w:t>面颌部</w:t>
            </w:r>
          </w:p>
        </w:tc>
        <w:tc>
          <w:tcPr>
            <w:tcW w:w="1420" w:type="dxa"/>
          </w:tcPr>
          <w:p w:rsidR="00803F8F" w:rsidRDefault="000403F7">
            <w:pPr>
              <w:rPr>
                <w:szCs w:val="21"/>
              </w:rPr>
            </w:pPr>
            <w:r>
              <w:rPr>
                <w:szCs w:val="21"/>
              </w:rPr>
              <w:t>1.14.3</w:t>
            </w:r>
          </w:p>
        </w:tc>
        <w:tc>
          <w:tcPr>
            <w:tcW w:w="1420" w:type="dxa"/>
          </w:tcPr>
          <w:p w:rsidR="00803F8F" w:rsidRDefault="000403F7">
            <w:pPr>
              <w:rPr>
                <w:szCs w:val="21"/>
              </w:rPr>
            </w:pPr>
            <w:r>
              <w:rPr>
                <w:rFonts w:hint="eastAsia"/>
                <w:szCs w:val="21"/>
              </w:rPr>
              <w:t>膝部</w:t>
            </w:r>
          </w:p>
        </w:tc>
        <w:tc>
          <w:tcPr>
            <w:tcW w:w="1421" w:type="dxa"/>
          </w:tcPr>
          <w:p w:rsidR="00803F8F" w:rsidRDefault="000403F7">
            <w:pPr>
              <w:rPr>
                <w:szCs w:val="21"/>
              </w:rPr>
            </w:pPr>
            <w:r>
              <w:rPr>
                <w:szCs w:val="21"/>
              </w:rPr>
              <w:t>1.12.1</w:t>
            </w:r>
          </w:p>
        </w:tc>
        <w:tc>
          <w:tcPr>
            <w:tcW w:w="1421" w:type="dxa"/>
          </w:tcPr>
          <w:p w:rsidR="00803F8F" w:rsidRDefault="000403F7">
            <w:pPr>
              <w:rPr>
                <w:szCs w:val="21"/>
              </w:rPr>
            </w:pPr>
            <w:r>
              <w:rPr>
                <w:rFonts w:hint="eastAsia"/>
                <w:szCs w:val="21"/>
              </w:rPr>
              <w:t>肩胛部</w:t>
            </w:r>
          </w:p>
        </w:tc>
      </w:tr>
      <w:tr w:rsidR="00803F8F">
        <w:tc>
          <w:tcPr>
            <w:tcW w:w="1420" w:type="dxa"/>
          </w:tcPr>
          <w:p w:rsidR="00803F8F" w:rsidRDefault="000403F7">
            <w:pPr>
              <w:rPr>
                <w:szCs w:val="21"/>
              </w:rPr>
            </w:pPr>
            <w:r>
              <w:rPr>
                <w:szCs w:val="21"/>
              </w:rPr>
              <w:t>1.13.2</w:t>
            </w:r>
          </w:p>
        </w:tc>
        <w:tc>
          <w:tcPr>
            <w:tcW w:w="1420" w:type="dxa"/>
          </w:tcPr>
          <w:p w:rsidR="00803F8F" w:rsidRDefault="000403F7">
            <w:pPr>
              <w:rPr>
                <w:szCs w:val="21"/>
              </w:rPr>
            </w:pPr>
            <w:r>
              <w:rPr>
                <w:rFonts w:hint="eastAsia"/>
                <w:szCs w:val="21"/>
              </w:rPr>
              <w:t>掌</w:t>
            </w:r>
          </w:p>
        </w:tc>
        <w:tc>
          <w:tcPr>
            <w:tcW w:w="1420" w:type="dxa"/>
          </w:tcPr>
          <w:p w:rsidR="00803F8F" w:rsidRDefault="000403F7">
            <w:pPr>
              <w:rPr>
                <w:szCs w:val="21"/>
              </w:rPr>
            </w:pPr>
            <w:r>
              <w:rPr>
                <w:szCs w:val="21"/>
              </w:rPr>
              <w:t>1.08</w:t>
            </w:r>
          </w:p>
        </w:tc>
        <w:tc>
          <w:tcPr>
            <w:tcW w:w="1420" w:type="dxa"/>
          </w:tcPr>
          <w:p w:rsidR="00803F8F" w:rsidRDefault="000403F7">
            <w:pPr>
              <w:rPr>
                <w:szCs w:val="21"/>
              </w:rPr>
            </w:pPr>
            <w:r>
              <w:rPr>
                <w:rFonts w:hint="eastAsia"/>
                <w:szCs w:val="21"/>
              </w:rPr>
              <w:t>胸部</w:t>
            </w:r>
          </w:p>
        </w:tc>
        <w:tc>
          <w:tcPr>
            <w:tcW w:w="1421" w:type="dxa"/>
          </w:tcPr>
          <w:p w:rsidR="00803F8F" w:rsidRDefault="000403F7">
            <w:pPr>
              <w:rPr>
                <w:szCs w:val="21"/>
              </w:rPr>
            </w:pPr>
            <w:r>
              <w:rPr>
                <w:szCs w:val="21"/>
              </w:rPr>
              <w:t>1.15.4</w:t>
            </w:r>
          </w:p>
        </w:tc>
        <w:tc>
          <w:tcPr>
            <w:tcW w:w="1421" w:type="dxa"/>
          </w:tcPr>
          <w:p w:rsidR="00803F8F" w:rsidRDefault="000403F7">
            <w:pPr>
              <w:rPr>
                <w:szCs w:val="21"/>
              </w:rPr>
            </w:pPr>
            <w:proofErr w:type="gramStart"/>
            <w:r>
              <w:rPr>
                <w:rFonts w:hint="eastAsia"/>
                <w:szCs w:val="21"/>
              </w:rPr>
              <w:t>趾</w:t>
            </w:r>
            <w:proofErr w:type="gramEnd"/>
          </w:p>
        </w:tc>
      </w:tr>
      <w:tr w:rsidR="00803F8F">
        <w:tc>
          <w:tcPr>
            <w:tcW w:w="1420" w:type="dxa"/>
          </w:tcPr>
          <w:p w:rsidR="00803F8F" w:rsidRDefault="000403F7">
            <w:pPr>
              <w:rPr>
                <w:szCs w:val="21"/>
              </w:rPr>
            </w:pPr>
            <w:r>
              <w:rPr>
                <w:szCs w:val="21"/>
              </w:rPr>
              <w:t>1.03</w:t>
            </w:r>
          </w:p>
        </w:tc>
        <w:tc>
          <w:tcPr>
            <w:tcW w:w="1420" w:type="dxa"/>
          </w:tcPr>
          <w:p w:rsidR="00803F8F" w:rsidRDefault="000403F7">
            <w:pPr>
              <w:rPr>
                <w:szCs w:val="21"/>
              </w:rPr>
            </w:pPr>
            <w:r>
              <w:rPr>
                <w:rFonts w:hint="eastAsia"/>
                <w:szCs w:val="21"/>
              </w:rPr>
              <w:t>眼部</w:t>
            </w:r>
          </w:p>
        </w:tc>
        <w:tc>
          <w:tcPr>
            <w:tcW w:w="1420" w:type="dxa"/>
          </w:tcPr>
          <w:p w:rsidR="00803F8F" w:rsidRDefault="000403F7">
            <w:pPr>
              <w:rPr>
                <w:szCs w:val="21"/>
              </w:rPr>
            </w:pPr>
            <w:r>
              <w:rPr>
                <w:szCs w:val="21"/>
              </w:rPr>
              <w:t>1.14.4</w:t>
            </w:r>
          </w:p>
        </w:tc>
        <w:tc>
          <w:tcPr>
            <w:tcW w:w="1420" w:type="dxa"/>
          </w:tcPr>
          <w:p w:rsidR="00803F8F" w:rsidRDefault="000403F7">
            <w:pPr>
              <w:rPr>
                <w:szCs w:val="21"/>
              </w:rPr>
            </w:pPr>
            <w:r>
              <w:rPr>
                <w:rFonts w:hint="eastAsia"/>
                <w:szCs w:val="21"/>
              </w:rPr>
              <w:t>小腿</w:t>
            </w:r>
          </w:p>
        </w:tc>
        <w:tc>
          <w:tcPr>
            <w:tcW w:w="1421" w:type="dxa"/>
          </w:tcPr>
          <w:p w:rsidR="00803F8F" w:rsidRDefault="000403F7">
            <w:pPr>
              <w:rPr>
                <w:szCs w:val="21"/>
              </w:rPr>
            </w:pPr>
            <w:r>
              <w:rPr>
                <w:szCs w:val="21"/>
              </w:rPr>
              <w:t>1.12.2</w:t>
            </w:r>
          </w:p>
        </w:tc>
        <w:tc>
          <w:tcPr>
            <w:tcW w:w="1421" w:type="dxa"/>
          </w:tcPr>
          <w:p w:rsidR="00803F8F" w:rsidRDefault="000403F7">
            <w:pPr>
              <w:rPr>
                <w:szCs w:val="21"/>
              </w:rPr>
            </w:pPr>
            <w:r>
              <w:rPr>
                <w:rFonts w:hint="eastAsia"/>
                <w:szCs w:val="21"/>
              </w:rPr>
              <w:t>上臂</w:t>
            </w:r>
          </w:p>
        </w:tc>
      </w:tr>
    </w:tbl>
    <w:p w:rsidR="00803F8F" w:rsidRDefault="000403F7">
      <w:pPr>
        <w:spacing w:line="360" w:lineRule="auto"/>
        <w:rPr>
          <w:b/>
          <w:sz w:val="24"/>
        </w:rPr>
      </w:pPr>
      <w:r>
        <w:rPr>
          <w:b/>
          <w:sz w:val="24"/>
        </w:rPr>
        <w:t xml:space="preserve">A.2 </w:t>
      </w:r>
      <w:r>
        <w:rPr>
          <w:rFonts w:hint="eastAsia"/>
          <w:b/>
          <w:sz w:val="24"/>
        </w:rPr>
        <w:t>受伤性质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03F8F">
        <w:tc>
          <w:tcPr>
            <w:tcW w:w="2130" w:type="dxa"/>
          </w:tcPr>
          <w:p w:rsidR="00803F8F" w:rsidRDefault="000403F7">
            <w:pPr>
              <w:rPr>
                <w:szCs w:val="21"/>
              </w:rPr>
            </w:pPr>
            <w:r>
              <w:rPr>
                <w:rFonts w:hint="eastAsia"/>
                <w:szCs w:val="21"/>
              </w:rPr>
              <w:t>分类号</w:t>
            </w:r>
          </w:p>
        </w:tc>
        <w:tc>
          <w:tcPr>
            <w:tcW w:w="2130" w:type="dxa"/>
          </w:tcPr>
          <w:p w:rsidR="00803F8F" w:rsidRDefault="000403F7">
            <w:pPr>
              <w:rPr>
                <w:szCs w:val="21"/>
              </w:rPr>
            </w:pPr>
            <w:r>
              <w:rPr>
                <w:rFonts w:hint="eastAsia"/>
                <w:szCs w:val="21"/>
              </w:rPr>
              <w:t>受伤性质</w:t>
            </w:r>
          </w:p>
        </w:tc>
        <w:tc>
          <w:tcPr>
            <w:tcW w:w="2131" w:type="dxa"/>
          </w:tcPr>
          <w:p w:rsidR="00803F8F" w:rsidRDefault="000403F7">
            <w:pPr>
              <w:rPr>
                <w:szCs w:val="21"/>
              </w:rPr>
            </w:pPr>
            <w:r>
              <w:rPr>
                <w:rFonts w:hint="eastAsia"/>
                <w:szCs w:val="21"/>
              </w:rPr>
              <w:t>分类号</w:t>
            </w:r>
          </w:p>
        </w:tc>
        <w:tc>
          <w:tcPr>
            <w:tcW w:w="2131" w:type="dxa"/>
          </w:tcPr>
          <w:p w:rsidR="00803F8F" w:rsidRDefault="000403F7">
            <w:pPr>
              <w:rPr>
                <w:szCs w:val="21"/>
              </w:rPr>
            </w:pPr>
            <w:r>
              <w:rPr>
                <w:rFonts w:hint="eastAsia"/>
                <w:szCs w:val="21"/>
              </w:rPr>
              <w:t>受伤性质</w:t>
            </w:r>
          </w:p>
        </w:tc>
      </w:tr>
      <w:tr w:rsidR="00803F8F">
        <w:tc>
          <w:tcPr>
            <w:tcW w:w="2130" w:type="dxa"/>
          </w:tcPr>
          <w:p w:rsidR="00803F8F" w:rsidRDefault="000403F7">
            <w:pPr>
              <w:rPr>
                <w:szCs w:val="21"/>
              </w:rPr>
            </w:pPr>
            <w:r>
              <w:rPr>
                <w:szCs w:val="21"/>
              </w:rPr>
              <w:t>2.01</w:t>
            </w:r>
          </w:p>
        </w:tc>
        <w:tc>
          <w:tcPr>
            <w:tcW w:w="2130" w:type="dxa"/>
          </w:tcPr>
          <w:p w:rsidR="00803F8F" w:rsidRDefault="000403F7">
            <w:pPr>
              <w:rPr>
                <w:szCs w:val="21"/>
              </w:rPr>
            </w:pPr>
            <w:r>
              <w:rPr>
                <w:rFonts w:hint="eastAsia"/>
                <w:szCs w:val="21"/>
              </w:rPr>
              <w:t>电伤</w:t>
            </w:r>
          </w:p>
        </w:tc>
        <w:tc>
          <w:tcPr>
            <w:tcW w:w="2131" w:type="dxa"/>
          </w:tcPr>
          <w:p w:rsidR="00803F8F" w:rsidRDefault="000403F7">
            <w:pPr>
              <w:rPr>
                <w:szCs w:val="21"/>
              </w:rPr>
            </w:pPr>
            <w:r>
              <w:rPr>
                <w:szCs w:val="21"/>
              </w:rPr>
              <w:t>2.10</w:t>
            </w:r>
          </w:p>
        </w:tc>
        <w:tc>
          <w:tcPr>
            <w:tcW w:w="2131" w:type="dxa"/>
          </w:tcPr>
          <w:p w:rsidR="00803F8F" w:rsidRDefault="000403F7">
            <w:pPr>
              <w:rPr>
                <w:szCs w:val="21"/>
              </w:rPr>
            </w:pPr>
            <w:r>
              <w:rPr>
                <w:rFonts w:hint="eastAsia"/>
                <w:szCs w:val="21"/>
              </w:rPr>
              <w:t>切断伤</w:t>
            </w:r>
          </w:p>
        </w:tc>
      </w:tr>
      <w:tr w:rsidR="00803F8F">
        <w:tc>
          <w:tcPr>
            <w:tcW w:w="2130" w:type="dxa"/>
          </w:tcPr>
          <w:p w:rsidR="00803F8F" w:rsidRDefault="000403F7">
            <w:pPr>
              <w:rPr>
                <w:szCs w:val="21"/>
              </w:rPr>
            </w:pPr>
            <w:r>
              <w:rPr>
                <w:szCs w:val="21"/>
              </w:rPr>
              <w:t>2.0</w:t>
            </w:r>
            <w:r>
              <w:rPr>
                <w:rFonts w:hint="eastAsia"/>
                <w:szCs w:val="21"/>
              </w:rPr>
              <w:t>2</w:t>
            </w:r>
          </w:p>
        </w:tc>
        <w:tc>
          <w:tcPr>
            <w:tcW w:w="2130" w:type="dxa"/>
          </w:tcPr>
          <w:p w:rsidR="00803F8F" w:rsidRDefault="000403F7">
            <w:pPr>
              <w:rPr>
                <w:szCs w:val="21"/>
              </w:rPr>
            </w:pPr>
            <w:r>
              <w:rPr>
                <w:rFonts w:hint="eastAsia"/>
                <w:szCs w:val="21"/>
              </w:rPr>
              <w:t>挫伤，轧伤，压伤</w:t>
            </w:r>
          </w:p>
        </w:tc>
        <w:tc>
          <w:tcPr>
            <w:tcW w:w="2131" w:type="dxa"/>
          </w:tcPr>
          <w:p w:rsidR="00803F8F" w:rsidRDefault="000403F7">
            <w:pPr>
              <w:rPr>
                <w:szCs w:val="21"/>
              </w:rPr>
            </w:pPr>
            <w:r>
              <w:rPr>
                <w:szCs w:val="21"/>
              </w:rPr>
              <w:t>2.11</w:t>
            </w:r>
          </w:p>
        </w:tc>
        <w:tc>
          <w:tcPr>
            <w:tcW w:w="2131" w:type="dxa"/>
          </w:tcPr>
          <w:p w:rsidR="00803F8F" w:rsidRDefault="000403F7">
            <w:pPr>
              <w:rPr>
                <w:szCs w:val="21"/>
              </w:rPr>
            </w:pPr>
            <w:r>
              <w:rPr>
                <w:rFonts w:hint="eastAsia"/>
                <w:szCs w:val="21"/>
              </w:rPr>
              <w:t>冻伤</w:t>
            </w:r>
          </w:p>
        </w:tc>
      </w:tr>
      <w:tr w:rsidR="00803F8F">
        <w:tc>
          <w:tcPr>
            <w:tcW w:w="2130" w:type="dxa"/>
          </w:tcPr>
          <w:p w:rsidR="00803F8F" w:rsidRDefault="000403F7">
            <w:pPr>
              <w:rPr>
                <w:szCs w:val="21"/>
              </w:rPr>
            </w:pPr>
            <w:r>
              <w:rPr>
                <w:szCs w:val="21"/>
              </w:rPr>
              <w:t>2.03</w:t>
            </w:r>
          </w:p>
        </w:tc>
        <w:tc>
          <w:tcPr>
            <w:tcW w:w="2130" w:type="dxa"/>
          </w:tcPr>
          <w:p w:rsidR="00803F8F" w:rsidRDefault="000403F7">
            <w:pPr>
              <w:rPr>
                <w:szCs w:val="21"/>
              </w:rPr>
            </w:pPr>
            <w:r>
              <w:rPr>
                <w:rFonts w:hint="eastAsia"/>
                <w:szCs w:val="21"/>
              </w:rPr>
              <w:t>倒塌压埋伤</w:t>
            </w:r>
          </w:p>
        </w:tc>
        <w:tc>
          <w:tcPr>
            <w:tcW w:w="2131" w:type="dxa"/>
          </w:tcPr>
          <w:p w:rsidR="00803F8F" w:rsidRDefault="000403F7">
            <w:pPr>
              <w:rPr>
                <w:szCs w:val="21"/>
              </w:rPr>
            </w:pPr>
            <w:r>
              <w:rPr>
                <w:szCs w:val="21"/>
              </w:rPr>
              <w:t>2.12</w:t>
            </w:r>
          </w:p>
        </w:tc>
        <w:tc>
          <w:tcPr>
            <w:tcW w:w="2131" w:type="dxa"/>
          </w:tcPr>
          <w:p w:rsidR="00803F8F" w:rsidRDefault="000403F7">
            <w:pPr>
              <w:rPr>
                <w:szCs w:val="21"/>
              </w:rPr>
            </w:pPr>
            <w:r>
              <w:rPr>
                <w:rFonts w:hint="eastAsia"/>
                <w:szCs w:val="21"/>
              </w:rPr>
              <w:t>烧伤</w:t>
            </w:r>
          </w:p>
        </w:tc>
      </w:tr>
      <w:tr w:rsidR="00803F8F">
        <w:tc>
          <w:tcPr>
            <w:tcW w:w="2130" w:type="dxa"/>
          </w:tcPr>
          <w:p w:rsidR="00803F8F" w:rsidRDefault="000403F7">
            <w:pPr>
              <w:rPr>
                <w:szCs w:val="21"/>
              </w:rPr>
            </w:pPr>
            <w:r>
              <w:rPr>
                <w:szCs w:val="21"/>
              </w:rPr>
              <w:t>2.04</w:t>
            </w:r>
          </w:p>
        </w:tc>
        <w:tc>
          <w:tcPr>
            <w:tcW w:w="2130" w:type="dxa"/>
          </w:tcPr>
          <w:p w:rsidR="00803F8F" w:rsidRDefault="000403F7">
            <w:pPr>
              <w:rPr>
                <w:szCs w:val="21"/>
              </w:rPr>
            </w:pPr>
            <w:r>
              <w:rPr>
                <w:rFonts w:hint="eastAsia"/>
                <w:szCs w:val="21"/>
              </w:rPr>
              <w:t>辐射损伤</w:t>
            </w:r>
          </w:p>
        </w:tc>
        <w:tc>
          <w:tcPr>
            <w:tcW w:w="2131" w:type="dxa"/>
          </w:tcPr>
          <w:p w:rsidR="00803F8F" w:rsidRDefault="000403F7">
            <w:pPr>
              <w:rPr>
                <w:szCs w:val="21"/>
              </w:rPr>
            </w:pPr>
            <w:r>
              <w:rPr>
                <w:szCs w:val="21"/>
              </w:rPr>
              <w:t>2.13</w:t>
            </w:r>
          </w:p>
        </w:tc>
        <w:tc>
          <w:tcPr>
            <w:tcW w:w="2131" w:type="dxa"/>
          </w:tcPr>
          <w:p w:rsidR="00803F8F" w:rsidRDefault="000403F7">
            <w:pPr>
              <w:rPr>
                <w:szCs w:val="21"/>
              </w:rPr>
            </w:pPr>
            <w:r>
              <w:rPr>
                <w:rFonts w:hint="eastAsia"/>
                <w:szCs w:val="21"/>
              </w:rPr>
              <w:t>烫伤</w:t>
            </w:r>
          </w:p>
        </w:tc>
      </w:tr>
      <w:tr w:rsidR="00803F8F">
        <w:tc>
          <w:tcPr>
            <w:tcW w:w="2130" w:type="dxa"/>
          </w:tcPr>
          <w:p w:rsidR="00803F8F" w:rsidRDefault="000403F7">
            <w:pPr>
              <w:rPr>
                <w:szCs w:val="21"/>
              </w:rPr>
            </w:pPr>
            <w:r>
              <w:rPr>
                <w:szCs w:val="21"/>
              </w:rPr>
              <w:t>2.05</w:t>
            </w:r>
          </w:p>
        </w:tc>
        <w:tc>
          <w:tcPr>
            <w:tcW w:w="2130" w:type="dxa"/>
          </w:tcPr>
          <w:p w:rsidR="00803F8F" w:rsidRDefault="000403F7">
            <w:pPr>
              <w:rPr>
                <w:szCs w:val="21"/>
              </w:rPr>
            </w:pPr>
            <w:r>
              <w:rPr>
                <w:rFonts w:hint="eastAsia"/>
                <w:szCs w:val="21"/>
              </w:rPr>
              <w:t>割伤，擦伤，刺伤</w:t>
            </w:r>
          </w:p>
        </w:tc>
        <w:tc>
          <w:tcPr>
            <w:tcW w:w="2131" w:type="dxa"/>
          </w:tcPr>
          <w:p w:rsidR="00803F8F" w:rsidRDefault="000403F7">
            <w:pPr>
              <w:rPr>
                <w:szCs w:val="21"/>
              </w:rPr>
            </w:pPr>
            <w:r>
              <w:rPr>
                <w:szCs w:val="21"/>
              </w:rPr>
              <w:t>2.14</w:t>
            </w:r>
          </w:p>
        </w:tc>
        <w:tc>
          <w:tcPr>
            <w:tcW w:w="2131" w:type="dxa"/>
          </w:tcPr>
          <w:p w:rsidR="00803F8F" w:rsidRDefault="000403F7">
            <w:pPr>
              <w:rPr>
                <w:szCs w:val="21"/>
              </w:rPr>
            </w:pPr>
            <w:r>
              <w:rPr>
                <w:rFonts w:hint="eastAsia"/>
                <w:szCs w:val="21"/>
              </w:rPr>
              <w:t>中暑</w:t>
            </w:r>
          </w:p>
        </w:tc>
      </w:tr>
      <w:tr w:rsidR="00803F8F">
        <w:tc>
          <w:tcPr>
            <w:tcW w:w="2130" w:type="dxa"/>
          </w:tcPr>
          <w:p w:rsidR="00803F8F" w:rsidRDefault="000403F7">
            <w:pPr>
              <w:rPr>
                <w:szCs w:val="21"/>
              </w:rPr>
            </w:pPr>
            <w:r>
              <w:rPr>
                <w:szCs w:val="21"/>
              </w:rPr>
              <w:t>2.06</w:t>
            </w:r>
          </w:p>
        </w:tc>
        <w:tc>
          <w:tcPr>
            <w:tcW w:w="2130" w:type="dxa"/>
          </w:tcPr>
          <w:p w:rsidR="00803F8F" w:rsidRDefault="000403F7">
            <w:pPr>
              <w:rPr>
                <w:szCs w:val="21"/>
              </w:rPr>
            </w:pPr>
            <w:r>
              <w:rPr>
                <w:rFonts w:hint="eastAsia"/>
                <w:szCs w:val="21"/>
              </w:rPr>
              <w:t>骨折</w:t>
            </w:r>
          </w:p>
        </w:tc>
        <w:tc>
          <w:tcPr>
            <w:tcW w:w="2131" w:type="dxa"/>
          </w:tcPr>
          <w:p w:rsidR="00803F8F" w:rsidRDefault="000403F7">
            <w:pPr>
              <w:rPr>
                <w:szCs w:val="21"/>
              </w:rPr>
            </w:pPr>
            <w:r>
              <w:rPr>
                <w:szCs w:val="21"/>
              </w:rPr>
              <w:t>2.15</w:t>
            </w:r>
          </w:p>
        </w:tc>
        <w:tc>
          <w:tcPr>
            <w:tcW w:w="2131" w:type="dxa"/>
          </w:tcPr>
          <w:p w:rsidR="00803F8F" w:rsidRDefault="000403F7">
            <w:pPr>
              <w:rPr>
                <w:szCs w:val="21"/>
              </w:rPr>
            </w:pPr>
            <w:r>
              <w:rPr>
                <w:rFonts w:hint="eastAsia"/>
                <w:szCs w:val="21"/>
              </w:rPr>
              <w:t>冲击伤</w:t>
            </w:r>
          </w:p>
        </w:tc>
      </w:tr>
      <w:tr w:rsidR="00803F8F">
        <w:tc>
          <w:tcPr>
            <w:tcW w:w="2130" w:type="dxa"/>
          </w:tcPr>
          <w:p w:rsidR="00803F8F" w:rsidRDefault="000403F7">
            <w:pPr>
              <w:rPr>
                <w:szCs w:val="21"/>
              </w:rPr>
            </w:pPr>
            <w:r>
              <w:rPr>
                <w:szCs w:val="21"/>
              </w:rPr>
              <w:t>2.07</w:t>
            </w:r>
          </w:p>
        </w:tc>
        <w:tc>
          <w:tcPr>
            <w:tcW w:w="2130" w:type="dxa"/>
          </w:tcPr>
          <w:p w:rsidR="00803F8F" w:rsidRDefault="000403F7">
            <w:pPr>
              <w:rPr>
                <w:szCs w:val="21"/>
              </w:rPr>
            </w:pPr>
            <w:r>
              <w:rPr>
                <w:rFonts w:hint="eastAsia"/>
                <w:szCs w:val="21"/>
              </w:rPr>
              <w:t>化学性灼伤</w:t>
            </w:r>
          </w:p>
        </w:tc>
        <w:tc>
          <w:tcPr>
            <w:tcW w:w="2131" w:type="dxa"/>
          </w:tcPr>
          <w:p w:rsidR="00803F8F" w:rsidRDefault="000403F7">
            <w:pPr>
              <w:rPr>
                <w:szCs w:val="21"/>
              </w:rPr>
            </w:pPr>
            <w:r>
              <w:rPr>
                <w:szCs w:val="21"/>
              </w:rPr>
              <w:t>2.16</w:t>
            </w:r>
          </w:p>
        </w:tc>
        <w:tc>
          <w:tcPr>
            <w:tcW w:w="2131" w:type="dxa"/>
          </w:tcPr>
          <w:p w:rsidR="00803F8F" w:rsidRDefault="000403F7">
            <w:pPr>
              <w:rPr>
                <w:szCs w:val="21"/>
              </w:rPr>
            </w:pPr>
            <w:r>
              <w:rPr>
                <w:rFonts w:hint="eastAsia"/>
                <w:szCs w:val="21"/>
              </w:rPr>
              <w:t>生物致伤</w:t>
            </w:r>
          </w:p>
        </w:tc>
      </w:tr>
      <w:tr w:rsidR="00803F8F">
        <w:tc>
          <w:tcPr>
            <w:tcW w:w="2130" w:type="dxa"/>
          </w:tcPr>
          <w:p w:rsidR="00803F8F" w:rsidRDefault="000403F7">
            <w:pPr>
              <w:rPr>
                <w:szCs w:val="21"/>
              </w:rPr>
            </w:pPr>
            <w:r>
              <w:rPr>
                <w:szCs w:val="21"/>
              </w:rPr>
              <w:t>2.08</w:t>
            </w:r>
          </w:p>
        </w:tc>
        <w:tc>
          <w:tcPr>
            <w:tcW w:w="2130" w:type="dxa"/>
          </w:tcPr>
          <w:p w:rsidR="00803F8F" w:rsidRDefault="000403F7">
            <w:pPr>
              <w:rPr>
                <w:szCs w:val="21"/>
              </w:rPr>
            </w:pPr>
            <w:r>
              <w:rPr>
                <w:rFonts w:hint="eastAsia"/>
                <w:szCs w:val="21"/>
              </w:rPr>
              <w:t>撕脱伤</w:t>
            </w:r>
          </w:p>
        </w:tc>
        <w:tc>
          <w:tcPr>
            <w:tcW w:w="2131" w:type="dxa"/>
          </w:tcPr>
          <w:p w:rsidR="00803F8F" w:rsidRDefault="000403F7">
            <w:pPr>
              <w:rPr>
                <w:szCs w:val="21"/>
              </w:rPr>
            </w:pPr>
            <w:r>
              <w:rPr>
                <w:szCs w:val="21"/>
              </w:rPr>
              <w:t>2.17</w:t>
            </w:r>
          </w:p>
        </w:tc>
        <w:tc>
          <w:tcPr>
            <w:tcW w:w="2131" w:type="dxa"/>
          </w:tcPr>
          <w:p w:rsidR="00803F8F" w:rsidRDefault="000403F7">
            <w:pPr>
              <w:rPr>
                <w:szCs w:val="21"/>
              </w:rPr>
            </w:pPr>
            <w:r>
              <w:rPr>
                <w:rFonts w:hint="eastAsia"/>
                <w:szCs w:val="21"/>
              </w:rPr>
              <w:t>多伤害</w:t>
            </w:r>
          </w:p>
        </w:tc>
      </w:tr>
      <w:tr w:rsidR="00803F8F">
        <w:tc>
          <w:tcPr>
            <w:tcW w:w="2130" w:type="dxa"/>
          </w:tcPr>
          <w:p w:rsidR="00803F8F" w:rsidRDefault="000403F7">
            <w:pPr>
              <w:rPr>
                <w:szCs w:val="21"/>
              </w:rPr>
            </w:pPr>
            <w:r>
              <w:rPr>
                <w:szCs w:val="21"/>
              </w:rPr>
              <w:t>2.09</w:t>
            </w:r>
          </w:p>
        </w:tc>
        <w:tc>
          <w:tcPr>
            <w:tcW w:w="2130" w:type="dxa"/>
          </w:tcPr>
          <w:p w:rsidR="00803F8F" w:rsidRDefault="000403F7">
            <w:pPr>
              <w:rPr>
                <w:szCs w:val="21"/>
              </w:rPr>
            </w:pPr>
            <w:r>
              <w:rPr>
                <w:rFonts w:hint="eastAsia"/>
                <w:szCs w:val="21"/>
              </w:rPr>
              <w:t>扭伤</w:t>
            </w:r>
          </w:p>
        </w:tc>
        <w:tc>
          <w:tcPr>
            <w:tcW w:w="2131" w:type="dxa"/>
          </w:tcPr>
          <w:p w:rsidR="00803F8F" w:rsidRDefault="000403F7">
            <w:pPr>
              <w:rPr>
                <w:szCs w:val="21"/>
              </w:rPr>
            </w:pPr>
            <w:r>
              <w:rPr>
                <w:szCs w:val="21"/>
              </w:rPr>
              <w:t>2.18</w:t>
            </w:r>
          </w:p>
        </w:tc>
        <w:tc>
          <w:tcPr>
            <w:tcW w:w="2131" w:type="dxa"/>
          </w:tcPr>
          <w:p w:rsidR="00803F8F" w:rsidRDefault="000403F7">
            <w:pPr>
              <w:rPr>
                <w:szCs w:val="21"/>
              </w:rPr>
            </w:pPr>
            <w:r>
              <w:rPr>
                <w:rFonts w:hint="eastAsia"/>
                <w:szCs w:val="21"/>
              </w:rPr>
              <w:t>中毒</w:t>
            </w:r>
          </w:p>
        </w:tc>
      </w:tr>
    </w:tbl>
    <w:p w:rsidR="00803F8F" w:rsidRDefault="000403F7">
      <w:pPr>
        <w:spacing w:line="360" w:lineRule="auto"/>
        <w:rPr>
          <w:b/>
          <w:sz w:val="24"/>
        </w:rPr>
      </w:pPr>
      <w:r>
        <w:rPr>
          <w:b/>
          <w:sz w:val="24"/>
        </w:rPr>
        <w:t>A.3</w:t>
      </w:r>
      <w:r>
        <w:rPr>
          <w:rFonts w:hint="eastAsia"/>
          <w:b/>
          <w:sz w:val="24"/>
        </w:rPr>
        <w:t xml:space="preserve"> </w:t>
      </w:r>
      <w:r>
        <w:rPr>
          <w:rFonts w:hint="eastAsia"/>
          <w:b/>
          <w:sz w:val="24"/>
        </w:rPr>
        <w:t>起因物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03F8F">
        <w:tc>
          <w:tcPr>
            <w:tcW w:w="2130" w:type="dxa"/>
          </w:tcPr>
          <w:p w:rsidR="00803F8F" w:rsidRDefault="000403F7">
            <w:pPr>
              <w:rPr>
                <w:szCs w:val="21"/>
              </w:rPr>
            </w:pPr>
            <w:r>
              <w:rPr>
                <w:rFonts w:hint="eastAsia"/>
                <w:szCs w:val="21"/>
              </w:rPr>
              <w:t>分类号</w:t>
            </w:r>
          </w:p>
        </w:tc>
        <w:tc>
          <w:tcPr>
            <w:tcW w:w="2130" w:type="dxa"/>
          </w:tcPr>
          <w:p w:rsidR="00803F8F" w:rsidRDefault="000403F7">
            <w:pPr>
              <w:rPr>
                <w:szCs w:val="21"/>
              </w:rPr>
            </w:pPr>
            <w:r>
              <w:rPr>
                <w:rFonts w:hint="eastAsia"/>
                <w:szCs w:val="21"/>
              </w:rPr>
              <w:t>起因物名称</w:t>
            </w:r>
          </w:p>
        </w:tc>
        <w:tc>
          <w:tcPr>
            <w:tcW w:w="2131" w:type="dxa"/>
          </w:tcPr>
          <w:p w:rsidR="00803F8F" w:rsidRDefault="000403F7">
            <w:pPr>
              <w:rPr>
                <w:szCs w:val="21"/>
              </w:rPr>
            </w:pPr>
            <w:r>
              <w:rPr>
                <w:rFonts w:hint="eastAsia"/>
                <w:szCs w:val="21"/>
              </w:rPr>
              <w:t>分类号</w:t>
            </w:r>
          </w:p>
        </w:tc>
        <w:tc>
          <w:tcPr>
            <w:tcW w:w="2131" w:type="dxa"/>
          </w:tcPr>
          <w:p w:rsidR="00803F8F" w:rsidRDefault="000403F7">
            <w:pPr>
              <w:rPr>
                <w:szCs w:val="21"/>
              </w:rPr>
            </w:pPr>
            <w:r>
              <w:rPr>
                <w:rFonts w:hint="eastAsia"/>
                <w:szCs w:val="21"/>
              </w:rPr>
              <w:t>起因物名称</w:t>
            </w:r>
          </w:p>
        </w:tc>
      </w:tr>
      <w:tr w:rsidR="00803F8F">
        <w:tc>
          <w:tcPr>
            <w:tcW w:w="2130" w:type="dxa"/>
          </w:tcPr>
          <w:p w:rsidR="00803F8F" w:rsidRDefault="000403F7">
            <w:pPr>
              <w:rPr>
                <w:szCs w:val="21"/>
              </w:rPr>
            </w:pPr>
            <w:r>
              <w:rPr>
                <w:szCs w:val="21"/>
              </w:rPr>
              <w:t>3.01</w:t>
            </w:r>
          </w:p>
        </w:tc>
        <w:tc>
          <w:tcPr>
            <w:tcW w:w="2130" w:type="dxa"/>
          </w:tcPr>
          <w:p w:rsidR="00803F8F" w:rsidRDefault="000403F7">
            <w:pPr>
              <w:rPr>
                <w:szCs w:val="21"/>
              </w:rPr>
            </w:pPr>
            <w:r>
              <w:rPr>
                <w:rFonts w:hint="eastAsia"/>
                <w:szCs w:val="21"/>
              </w:rPr>
              <w:t>锅炉</w:t>
            </w:r>
          </w:p>
        </w:tc>
        <w:tc>
          <w:tcPr>
            <w:tcW w:w="2131" w:type="dxa"/>
          </w:tcPr>
          <w:p w:rsidR="00803F8F" w:rsidRDefault="000403F7">
            <w:pPr>
              <w:rPr>
                <w:szCs w:val="21"/>
              </w:rPr>
            </w:pPr>
            <w:r>
              <w:rPr>
                <w:szCs w:val="21"/>
              </w:rPr>
              <w:t>3.15</w:t>
            </w:r>
          </w:p>
        </w:tc>
        <w:tc>
          <w:tcPr>
            <w:tcW w:w="2131" w:type="dxa"/>
          </w:tcPr>
          <w:p w:rsidR="00803F8F" w:rsidRDefault="000403F7">
            <w:pPr>
              <w:rPr>
                <w:szCs w:val="21"/>
              </w:rPr>
            </w:pPr>
            <w:r>
              <w:rPr>
                <w:rFonts w:hint="eastAsia"/>
                <w:szCs w:val="21"/>
              </w:rPr>
              <w:t>煤</w:t>
            </w:r>
          </w:p>
        </w:tc>
      </w:tr>
      <w:tr w:rsidR="00803F8F">
        <w:tc>
          <w:tcPr>
            <w:tcW w:w="2130" w:type="dxa"/>
          </w:tcPr>
          <w:p w:rsidR="00803F8F" w:rsidRDefault="000403F7">
            <w:pPr>
              <w:rPr>
                <w:szCs w:val="21"/>
              </w:rPr>
            </w:pPr>
            <w:r>
              <w:rPr>
                <w:szCs w:val="21"/>
              </w:rPr>
              <w:t>3.02</w:t>
            </w:r>
          </w:p>
        </w:tc>
        <w:tc>
          <w:tcPr>
            <w:tcW w:w="2130" w:type="dxa"/>
          </w:tcPr>
          <w:p w:rsidR="00803F8F" w:rsidRDefault="000403F7">
            <w:pPr>
              <w:rPr>
                <w:szCs w:val="21"/>
              </w:rPr>
            </w:pPr>
            <w:r>
              <w:rPr>
                <w:rFonts w:hint="eastAsia"/>
                <w:szCs w:val="21"/>
              </w:rPr>
              <w:t>压力容器</w:t>
            </w:r>
          </w:p>
        </w:tc>
        <w:tc>
          <w:tcPr>
            <w:tcW w:w="2131" w:type="dxa"/>
          </w:tcPr>
          <w:p w:rsidR="00803F8F" w:rsidRDefault="000403F7">
            <w:pPr>
              <w:rPr>
                <w:szCs w:val="21"/>
              </w:rPr>
            </w:pPr>
            <w:r>
              <w:rPr>
                <w:szCs w:val="21"/>
              </w:rPr>
              <w:t>3.16</w:t>
            </w:r>
          </w:p>
        </w:tc>
        <w:tc>
          <w:tcPr>
            <w:tcW w:w="2131" w:type="dxa"/>
          </w:tcPr>
          <w:p w:rsidR="00803F8F" w:rsidRDefault="000403F7">
            <w:pPr>
              <w:rPr>
                <w:szCs w:val="21"/>
              </w:rPr>
            </w:pPr>
            <w:r>
              <w:rPr>
                <w:rFonts w:hint="eastAsia"/>
                <w:szCs w:val="21"/>
              </w:rPr>
              <w:t>石油制品</w:t>
            </w:r>
          </w:p>
        </w:tc>
      </w:tr>
      <w:tr w:rsidR="00803F8F">
        <w:tc>
          <w:tcPr>
            <w:tcW w:w="2130" w:type="dxa"/>
          </w:tcPr>
          <w:p w:rsidR="00803F8F" w:rsidRDefault="000403F7">
            <w:pPr>
              <w:rPr>
                <w:szCs w:val="21"/>
              </w:rPr>
            </w:pPr>
            <w:r>
              <w:rPr>
                <w:szCs w:val="21"/>
              </w:rPr>
              <w:t>3.03</w:t>
            </w:r>
          </w:p>
        </w:tc>
        <w:tc>
          <w:tcPr>
            <w:tcW w:w="2130" w:type="dxa"/>
          </w:tcPr>
          <w:p w:rsidR="00803F8F" w:rsidRDefault="000403F7">
            <w:pPr>
              <w:rPr>
                <w:szCs w:val="21"/>
              </w:rPr>
            </w:pPr>
            <w:r>
              <w:rPr>
                <w:rFonts w:hint="eastAsia"/>
                <w:szCs w:val="21"/>
              </w:rPr>
              <w:t>电气设备</w:t>
            </w:r>
          </w:p>
        </w:tc>
        <w:tc>
          <w:tcPr>
            <w:tcW w:w="2131" w:type="dxa"/>
          </w:tcPr>
          <w:p w:rsidR="00803F8F" w:rsidRDefault="000403F7">
            <w:pPr>
              <w:rPr>
                <w:szCs w:val="21"/>
              </w:rPr>
            </w:pPr>
            <w:r>
              <w:rPr>
                <w:szCs w:val="21"/>
              </w:rPr>
              <w:t>3.17</w:t>
            </w:r>
          </w:p>
        </w:tc>
        <w:tc>
          <w:tcPr>
            <w:tcW w:w="2131" w:type="dxa"/>
          </w:tcPr>
          <w:p w:rsidR="00803F8F" w:rsidRDefault="000403F7">
            <w:pPr>
              <w:rPr>
                <w:szCs w:val="21"/>
              </w:rPr>
            </w:pPr>
            <w:r>
              <w:rPr>
                <w:rFonts w:hint="eastAsia"/>
                <w:szCs w:val="21"/>
              </w:rPr>
              <w:t>水</w:t>
            </w:r>
          </w:p>
        </w:tc>
      </w:tr>
      <w:tr w:rsidR="00803F8F">
        <w:tc>
          <w:tcPr>
            <w:tcW w:w="2130" w:type="dxa"/>
          </w:tcPr>
          <w:p w:rsidR="00803F8F" w:rsidRDefault="000403F7">
            <w:pPr>
              <w:rPr>
                <w:szCs w:val="21"/>
              </w:rPr>
            </w:pPr>
            <w:r>
              <w:rPr>
                <w:szCs w:val="21"/>
              </w:rPr>
              <w:t>3.04</w:t>
            </w:r>
          </w:p>
        </w:tc>
        <w:tc>
          <w:tcPr>
            <w:tcW w:w="2130" w:type="dxa"/>
          </w:tcPr>
          <w:p w:rsidR="00803F8F" w:rsidRDefault="000403F7">
            <w:pPr>
              <w:rPr>
                <w:szCs w:val="21"/>
              </w:rPr>
            </w:pPr>
            <w:r>
              <w:rPr>
                <w:rFonts w:hint="eastAsia"/>
                <w:szCs w:val="21"/>
              </w:rPr>
              <w:t>机起重机械</w:t>
            </w:r>
          </w:p>
        </w:tc>
        <w:tc>
          <w:tcPr>
            <w:tcW w:w="2131" w:type="dxa"/>
          </w:tcPr>
          <w:p w:rsidR="00803F8F" w:rsidRDefault="000403F7">
            <w:pPr>
              <w:rPr>
                <w:szCs w:val="21"/>
              </w:rPr>
            </w:pPr>
            <w:r>
              <w:rPr>
                <w:szCs w:val="21"/>
              </w:rPr>
              <w:t>3.18</w:t>
            </w:r>
          </w:p>
        </w:tc>
        <w:tc>
          <w:tcPr>
            <w:tcW w:w="2131" w:type="dxa"/>
          </w:tcPr>
          <w:p w:rsidR="00803F8F" w:rsidRDefault="000403F7">
            <w:pPr>
              <w:rPr>
                <w:szCs w:val="21"/>
              </w:rPr>
            </w:pPr>
            <w:r>
              <w:rPr>
                <w:rFonts w:hint="eastAsia"/>
                <w:szCs w:val="21"/>
              </w:rPr>
              <w:t>可燃性气体</w:t>
            </w:r>
          </w:p>
        </w:tc>
      </w:tr>
      <w:tr w:rsidR="00803F8F">
        <w:tc>
          <w:tcPr>
            <w:tcW w:w="2130" w:type="dxa"/>
          </w:tcPr>
          <w:p w:rsidR="00803F8F" w:rsidRDefault="000403F7">
            <w:pPr>
              <w:rPr>
                <w:szCs w:val="21"/>
              </w:rPr>
            </w:pPr>
            <w:r>
              <w:rPr>
                <w:szCs w:val="21"/>
              </w:rPr>
              <w:t>3.05</w:t>
            </w:r>
          </w:p>
        </w:tc>
        <w:tc>
          <w:tcPr>
            <w:tcW w:w="2130" w:type="dxa"/>
          </w:tcPr>
          <w:p w:rsidR="00803F8F" w:rsidRDefault="000403F7">
            <w:pPr>
              <w:rPr>
                <w:szCs w:val="21"/>
              </w:rPr>
            </w:pPr>
            <w:r>
              <w:rPr>
                <w:rFonts w:hint="eastAsia"/>
                <w:szCs w:val="21"/>
              </w:rPr>
              <w:t>泵，发动机</w:t>
            </w:r>
          </w:p>
        </w:tc>
        <w:tc>
          <w:tcPr>
            <w:tcW w:w="2131" w:type="dxa"/>
          </w:tcPr>
          <w:p w:rsidR="00803F8F" w:rsidRDefault="000403F7">
            <w:pPr>
              <w:rPr>
                <w:szCs w:val="21"/>
              </w:rPr>
            </w:pPr>
            <w:r>
              <w:rPr>
                <w:szCs w:val="21"/>
              </w:rPr>
              <w:t>3.19</w:t>
            </w:r>
          </w:p>
        </w:tc>
        <w:tc>
          <w:tcPr>
            <w:tcW w:w="2131" w:type="dxa"/>
          </w:tcPr>
          <w:p w:rsidR="00803F8F" w:rsidRDefault="000403F7">
            <w:pPr>
              <w:rPr>
                <w:szCs w:val="21"/>
              </w:rPr>
            </w:pPr>
            <w:r>
              <w:rPr>
                <w:rFonts w:hint="eastAsia"/>
                <w:szCs w:val="21"/>
              </w:rPr>
              <w:t>金属矿物</w:t>
            </w:r>
          </w:p>
        </w:tc>
      </w:tr>
      <w:tr w:rsidR="00803F8F">
        <w:tc>
          <w:tcPr>
            <w:tcW w:w="2130" w:type="dxa"/>
          </w:tcPr>
          <w:p w:rsidR="00803F8F" w:rsidRDefault="000403F7">
            <w:pPr>
              <w:rPr>
                <w:szCs w:val="21"/>
              </w:rPr>
            </w:pPr>
            <w:r>
              <w:rPr>
                <w:szCs w:val="21"/>
              </w:rPr>
              <w:t>3.06</w:t>
            </w:r>
          </w:p>
        </w:tc>
        <w:tc>
          <w:tcPr>
            <w:tcW w:w="2130" w:type="dxa"/>
          </w:tcPr>
          <w:p w:rsidR="00803F8F" w:rsidRDefault="000403F7">
            <w:pPr>
              <w:rPr>
                <w:szCs w:val="21"/>
              </w:rPr>
            </w:pPr>
            <w:r>
              <w:rPr>
                <w:rFonts w:hint="eastAsia"/>
                <w:szCs w:val="21"/>
              </w:rPr>
              <w:t>企业车辆</w:t>
            </w:r>
          </w:p>
        </w:tc>
        <w:tc>
          <w:tcPr>
            <w:tcW w:w="2131" w:type="dxa"/>
          </w:tcPr>
          <w:p w:rsidR="00803F8F" w:rsidRDefault="000403F7">
            <w:pPr>
              <w:rPr>
                <w:szCs w:val="21"/>
              </w:rPr>
            </w:pPr>
            <w:r>
              <w:rPr>
                <w:szCs w:val="21"/>
              </w:rPr>
              <w:t>3.20</w:t>
            </w:r>
          </w:p>
        </w:tc>
        <w:tc>
          <w:tcPr>
            <w:tcW w:w="2131" w:type="dxa"/>
          </w:tcPr>
          <w:p w:rsidR="00803F8F" w:rsidRDefault="000403F7">
            <w:pPr>
              <w:rPr>
                <w:szCs w:val="21"/>
              </w:rPr>
            </w:pPr>
            <w:r>
              <w:rPr>
                <w:rFonts w:hint="eastAsia"/>
                <w:szCs w:val="21"/>
              </w:rPr>
              <w:t>非金属矿物</w:t>
            </w:r>
          </w:p>
        </w:tc>
      </w:tr>
      <w:tr w:rsidR="00803F8F">
        <w:tc>
          <w:tcPr>
            <w:tcW w:w="2130" w:type="dxa"/>
          </w:tcPr>
          <w:p w:rsidR="00803F8F" w:rsidRDefault="000403F7">
            <w:pPr>
              <w:rPr>
                <w:szCs w:val="21"/>
              </w:rPr>
            </w:pPr>
            <w:r>
              <w:rPr>
                <w:szCs w:val="21"/>
              </w:rPr>
              <w:t>3.07</w:t>
            </w:r>
          </w:p>
        </w:tc>
        <w:tc>
          <w:tcPr>
            <w:tcW w:w="2130" w:type="dxa"/>
          </w:tcPr>
          <w:p w:rsidR="00803F8F" w:rsidRDefault="000403F7">
            <w:pPr>
              <w:rPr>
                <w:szCs w:val="21"/>
              </w:rPr>
            </w:pPr>
            <w:r>
              <w:rPr>
                <w:rFonts w:hint="eastAsia"/>
                <w:szCs w:val="21"/>
              </w:rPr>
              <w:t>船舶</w:t>
            </w:r>
          </w:p>
        </w:tc>
        <w:tc>
          <w:tcPr>
            <w:tcW w:w="2131" w:type="dxa"/>
          </w:tcPr>
          <w:p w:rsidR="00803F8F" w:rsidRDefault="000403F7">
            <w:pPr>
              <w:rPr>
                <w:szCs w:val="21"/>
              </w:rPr>
            </w:pPr>
            <w:r>
              <w:rPr>
                <w:szCs w:val="21"/>
              </w:rPr>
              <w:t>3.21</w:t>
            </w:r>
          </w:p>
        </w:tc>
        <w:tc>
          <w:tcPr>
            <w:tcW w:w="2131" w:type="dxa"/>
          </w:tcPr>
          <w:p w:rsidR="00803F8F" w:rsidRDefault="000403F7">
            <w:pPr>
              <w:rPr>
                <w:szCs w:val="21"/>
              </w:rPr>
            </w:pPr>
            <w:r>
              <w:rPr>
                <w:rFonts w:hint="eastAsia"/>
                <w:szCs w:val="21"/>
              </w:rPr>
              <w:t>粉尘</w:t>
            </w:r>
          </w:p>
        </w:tc>
      </w:tr>
      <w:tr w:rsidR="00803F8F">
        <w:tc>
          <w:tcPr>
            <w:tcW w:w="2130" w:type="dxa"/>
          </w:tcPr>
          <w:p w:rsidR="00803F8F" w:rsidRDefault="000403F7">
            <w:pPr>
              <w:rPr>
                <w:szCs w:val="21"/>
              </w:rPr>
            </w:pPr>
            <w:r>
              <w:rPr>
                <w:szCs w:val="21"/>
              </w:rPr>
              <w:t>3.08</w:t>
            </w:r>
          </w:p>
        </w:tc>
        <w:tc>
          <w:tcPr>
            <w:tcW w:w="2130" w:type="dxa"/>
          </w:tcPr>
          <w:p w:rsidR="00803F8F" w:rsidRDefault="000403F7">
            <w:pPr>
              <w:rPr>
                <w:szCs w:val="21"/>
              </w:rPr>
            </w:pPr>
            <w:r>
              <w:rPr>
                <w:rFonts w:hint="eastAsia"/>
                <w:szCs w:val="21"/>
              </w:rPr>
              <w:t>动力传送机构</w:t>
            </w:r>
          </w:p>
        </w:tc>
        <w:tc>
          <w:tcPr>
            <w:tcW w:w="2131" w:type="dxa"/>
          </w:tcPr>
          <w:p w:rsidR="00803F8F" w:rsidRDefault="000403F7">
            <w:pPr>
              <w:rPr>
                <w:szCs w:val="21"/>
              </w:rPr>
            </w:pPr>
            <w:r>
              <w:rPr>
                <w:szCs w:val="21"/>
              </w:rPr>
              <w:t>3.22</w:t>
            </w:r>
          </w:p>
        </w:tc>
        <w:tc>
          <w:tcPr>
            <w:tcW w:w="2131" w:type="dxa"/>
          </w:tcPr>
          <w:p w:rsidR="00803F8F" w:rsidRDefault="000403F7">
            <w:pPr>
              <w:rPr>
                <w:szCs w:val="21"/>
              </w:rPr>
            </w:pPr>
            <w:r>
              <w:rPr>
                <w:rFonts w:hint="eastAsia"/>
                <w:szCs w:val="21"/>
              </w:rPr>
              <w:t>梯</w:t>
            </w:r>
          </w:p>
        </w:tc>
      </w:tr>
      <w:tr w:rsidR="00803F8F">
        <w:tc>
          <w:tcPr>
            <w:tcW w:w="2130" w:type="dxa"/>
          </w:tcPr>
          <w:p w:rsidR="00803F8F" w:rsidRDefault="000403F7">
            <w:pPr>
              <w:rPr>
                <w:szCs w:val="21"/>
              </w:rPr>
            </w:pPr>
            <w:r>
              <w:rPr>
                <w:szCs w:val="21"/>
              </w:rPr>
              <w:t>3.09</w:t>
            </w:r>
          </w:p>
        </w:tc>
        <w:tc>
          <w:tcPr>
            <w:tcW w:w="2130" w:type="dxa"/>
          </w:tcPr>
          <w:p w:rsidR="00803F8F" w:rsidRDefault="000403F7">
            <w:pPr>
              <w:rPr>
                <w:szCs w:val="21"/>
              </w:rPr>
            </w:pPr>
            <w:r>
              <w:rPr>
                <w:rFonts w:hint="eastAsia"/>
                <w:szCs w:val="21"/>
              </w:rPr>
              <w:t>放射性物质及设备</w:t>
            </w:r>
          </w:p>
        </w:tc>
        <w:tc>
          <w:tcPr>
            <w:tcW w:w="2131" w:type="dxa"/>
          </w:tcPr>
          <w:p w:rsidR="00803F8F" w:rsidRDefault="000403F7">
            <w:pPr>
              <w:rPr>
                <w:szCs w:val="21"/>
              </w:rPr>
            </w:pPr>
            <w:r>
              <w:rPr>
                <w:szCs w:val="21"/>
              </w:rPr>
              <w:t>3.23</w:t>
            </w:r>
          </w:p>
        </w:tc>
        <w:tc>
          <w:tcPr>
            <w:tcW w:w="2131" w:type="dxa"/>
          </w:tcPr>
          <w:p w:rsidR="00803F8F" w:rsidRDefault="000403F7">
            <w:pPr>
              <w:rPr>
                <w:szCs w:val="21"/>
              </w:rPr>
            </w:pPr>
            <w:r>
              <w:rPr>
                <w:rFonts w:hint="eastAsia"/>
                <w:szCs w:val="21"/>
              </w:rPr>
              <w:t>木材</w:t>
            </w:r>
          </w:p>
        </w:tc>
      </w:tr>
      <w:tr w:rsidR="00803F8F">
        <w:tc>
          <w:tcPr>
            <w:tcW w:w="2130" w:type="dxa"/>
          </w:tcPr>
          <w:p w:rsidR="00803F8F" w:rsidRDefault="000403F7">
            <w:pPr>
              <w:rPr>
                <w:szCs w:val="21"/>
              </w:rPr>
            </w:pPr>
            <w:r>
              <w:rPr>
                <w:szCs w:val="21"/>
              </w:rPr>
              <w:t>3.10</w:t>
            </w:r>
          </w:p>
        </w:tc>
        <w:tc>
          <w:tcPr>
            <w:tcW w:w="2130" w:type="dxa"/>
          </w:tcPr>
          <w:p w:rsidR="00803F8F" w:rsidRDefault="000403F7">
            <w:pPr>
              <w:rPr>
                <w:szCs w:val="21"/>
              </w:rPr>
            </w:pPr>
            <w:r>
              <w:rPr>
                <w:rFonts w:hint="eastAsia"/>
                <w:szCs w:val="21"/>
              </w:rPr>
              <w:t>非动力手工具</w:t>
            </w:r>
          </w:p>
        </w:tc>
        <w:tc>
          <w:tcPr>
            <w:tcW w:w="2131" w:type="dxa"/>
          </w:tcPr>
          <w:p w:rsidR="00803F8F" w:rsidRDefault="000403F7">
            <w:pPr>
              <w:rPr>
                <w:szCs w:val="21"/>
              </w:rPr>
            </w:pPr>
            <w:r>
              <w:rPr>
                <w:szCs w:val="21"/>
              </w:rPr>
              <w:t>3.24</w:t>
            </w:r>
          </w:p>
        </w:tc>
        <w:tc>
          <w:tcPr>
            <w:tcW w:w="2131" w:type="dxa"/>
          </w:tcPr>
          <w:p w:rsidR="00803F8F" w:rsidRDefault="000403F7">
            <w:pPr>
              <w:rPr>
                <w:szCs w:val="21"/>
              </w:rPr>
            </w:pPr>
            <w:r>
              <w:rPr>
                <w:rFonts w:hint="eastAsia"/>
                <w:szCs w:val="21"/>
              </w:rPr>
              <w:t>工作面（人站立面）</w:t>
            </w:r>
          </w:p>
        </w:tc>
      </w:tr>
      <w:tr w:rsidR="00803F8F">
        <w:tc>
          <w:tcPr>
            <w:tcW w:w="2130" w:type="dxa"/>
          </w:tcPr>
          <w:p w:rsidR="00803F8F" w:rsidRDefault="000403F7">
            <w:pPr>
              <w:rPr>
                <w:szCs w:val="21"/>
              </w:rPr>
            </w:pPr>
            <w:r>
              <w:rPr>
                <w:szCs w:val="21"/>
              </w:rPr>
              <w:t>3.11</w:t>
            </w:r>
          </w:p>
        </w:tc>
        <w:tc>
          <w:tcPr>
            <w:tcW w:w="2130" w:type="dxa"/>
          </w:tcPr>
          <w:p w:rsidR="00803F8F" w:rsidRDefault="000403F7">
            <w:pPr>
              <w:rPr>
                <w:szCs w:val="21"/>
              </w:rPr>
            </w:pPr>
            <w:r>
              <w:rPr>
                <w:rFonts w:hint="eastAsia"/>
                <w:szCs w:val="21"/>
              </w:rPr>
              <w:t>电动手工具</w:t>
            </w:r>
          </w:p>
        </w:tc>
        <w:tc>
          <w:tcPr>
            <w:tcW w:w="2131" w:type="dxa"/>
          </w:tcPr>
          <w:p w:rsidR="00803F8F" w:rsidRDefault="000403F7">
            <w:pPr>
              <w:rPr>
                <w:szCs w:val="21"/>
              </w:rPr>
            </w:pPr>
            <w:r>
              <w:rPr>
                <w:szCs w:val="21"/>
              </w:rPr>
              <w:t>3.25</w:t>
            </w:r>
          </w:p>
        </w:tc>
        <w:tc>
          <w:tcPr>
            <w:tcW w:w="2131" w:type="dxa"/>
          </w:tcPr>
          <w:p w:rsidR="00803F8F" w:rsidRDefault="000403F7">
            <w:pPr>
              <w:rPr>
                <w:szCs w:val="21"/>
              </w:rPr>
            </w:pPr>
            <w:r>
              <w:rPr>
                <w:rFonts w:hint="eastAsia"/>
                <w:szCs w:val="21"/>
              </w:rPr>
              <w:t>环境</w:t>
            </w:r>
          </w:p>
        </w:tc>
      </w:tr>
      <w:tr w:rsidR="00803F8F">
        <w:tc>
          <w:tcPr>
            <w:tcW w:w="2130" w:type="dxa"/>
          </w:tcPr>
          <w:p w:rsidR="00803F8F" w:rsidRDefault="000403F7">
            <w:pPr>
              <w:rPr>
                <w:szCs w:val="21"/>
              </w:rPr>
            </w:pPr>
            <w:r>
              <w:rPr>
                <w:szCs w:val="21"/>
              </w:rPr>
              <w:t>3.12</w:t>
            </w:r>
          </w:p>
        </w:tc>
        <w:tc>
          <w:tcPr>
            <w:tcW w:w="2130" w:type="dxa"/>
          </w:tcPr>
          <w:p w:rsidR="00803F8F" w:rsidRDefault="000403F7">
            <w:pPr>
              <w:rPr>
                <w:szCs w:val="21"/>
              </w:rPr>
            </w:pPr>
            <w:r>
              <w:rPr>
                <w:rFonts w:hint="eastAsia"/>
                <w:szCs w:val="21"/>
              </w:rPr>
              <w:t>其他机械</w:t>
            </w:r>
          </w:p>
        </w:tc>
        <w:tc>
          <w:tcPr>
            <w:tcW w:w="2131" w:type="dxa"/>
          </w:tcPr>
          <w:p w:rsidR="00803F8F" w:rsidRDefault="000403F7">
            <w:pPr>
              <w:rPr>
                <w:szCs w:val="21"/>
              </w:rPr>
            </w:pPr>
            <w:r>
              <w:rPr>
                <w:szCs w:val="21"/>
              </w:rPr>
              <w:t>3.26</w:t>
            </w:r>
          </w:p>
        </w:tc>
        <w:tc>
          <w:tcPr>
            <w:tcW w:w="2131" w:type="dxa"/>
          </w:tcPr>
          <w:p w:rsidR="00803F8F" w:rsidRDefault="000403F7">
            <w:pPr>
              <w:rPr>
                <w:szCs w:val="21"/>
              </w:rPr>
            </w:pPr>
            <w:r>
              <w:rPr>
                <w:rFonts w:hint="eastAsia"/>
                <w:szCs w:val="21"/>
              </w:rPr>
              <w:t>动物</w:t>
            </w:r>
          </w:p>
        </w:tc>
      </w:tr>
      <w:tr w:rsidR="00803F8F">
        <w:tc>
          <w:tcPr>
            <w:tcW w:w="2130" w:type="dxa"/>
          </w:tcPr>
          <w:p w:rsidR="00803F8F" w:rsidRDefault="000403F7">
            <w:pPr>
              <w:rPr>
                <w:szCs w:val="21"/>
              </w:rPr>
            </w:pPr>
            <w:r>
              <w:rPr>
                <w:szCs w:val="21"/>
              </w:rPr>
              <w:t>3.13</w:t>
            </w:r>
          </w:p>
        </w:tc>
        <w:tc>
          <w:tcPr>
            <w:tcW w:w="2130" w:type="dxa"/>
          </w:tcPr>
          <w:p w:rsidR="00803F8F" w:rsidRDefault="000403F7">
            <w:pPr>
              <w:rPr>
                <w:szCs w:val="21"/>
              </w:rPr>
            </w:pPr>
            <w:r>
              <w:rPr>
                <w:rFonts w:hint="eastAsia"/>
                <w:szCs w:val="21"/>
              </w:rPr>
              <w:t>建筑物及构筑物</w:t>
            </w:r>
          </w:p>
        </w:tc>
        <w:tc>
          <w:tcPr>
            <w:tcW w:w="2131" w:type="dxa"/>
          </w:tcPr>
          <w:p w:rsidR="00803F8F" w:rsidRDefault="000403F7">
            <w:pPr>
              <w:rPr>
                <w:szCs w:val="21"/>
              </w:rPr>
            </w:pPr>
            <w:r>
              <w:rPr>
                <w:szCs w:val="21"/>
              </w:rPr>
              <w:t>3.27</w:t>
            </w:r>
          </w:p>
        </w:tc>
        <w:tc>
          <w:tcPr>
            <w:tcW w:w="2131" w:type="dxa"/>
          </w:tcPr>
          <w:p w:rsidR="00803F8F" w:rsidRDefault="000403F7">
            <w:pPr>
              <w:rPr>
                <w:szCs w:val="21"/>
              </w:rPr>
            </w:pPr>
            <w:r>
              <w:rPr>
                <w:rFonts w:hint="eastAsia"/>
                <w:szCs w:val="21"/>
              </w:rPr>
              <w:t>其他</w:t>
            </w:r>
          </w:p>
        </w:tc>
      </w:tr>
      <w:tr w:rsidR="00803F8F">
        <w:tc>
          <w:tcPr>
            <w:tcW w:w="2130" w:type="dxa"/>
          </w:tcPr>
          <w:p w:rsidR="00803F8F" w:rsidRDefault="000403F7">
            <w:pPr>
              <w:rPr>
                <w:szCs w:val="21"/>
              </w:rPr>
            </w:pPr>
            <w:r>
              <w:rPr>
                <w:szCs w:val="21"/>
              </w:rPr>
              <w:t>3.14</w:t>
            </w:r>
          </w:p>
        </w:tc>
        <w:tc>
          <w:tcPr>
            <w:tcW w:w="2130" w:type="dxa"/>
          </w:tcPr>
          <w:p w:rsidR="00803F8F" w:rsidRDefault="000403F7">
            <w:pPr>
              <w:rPr>
                <w:szCs w:val="21"/>
              </w:rPr>
            </w:pPr>
            <w:r>
              <w:rPr>
                <w:rFonts w:hint="eastAsia"/>
                <w:szCs w:val="21"/>
              </w:rPr>
              <w:t>化学品</w:t>
            </w:r>
          </w:p>
        </w:tc>
        <w:tc>
          <w:tcPr>
            <w:tcW w:w="2131" w:type="dxa"/>
          </w:tcPr>
          <w:p w:rsidR="00803F8F" w:rsidRDefault="00803F8F">
            <w:pPr>
              <w:rPr>
                <w:szCs w:val="21"/>
              </w:rPr>
            </w:pPr>
          </w:p>
        </w:tc>
        <w:tc>
          <w:tcPr>
            <w:tcW w:w="2131" w:type="dxa"/>
          </w:tcPr>
          <w:p w:rsidR="00803F8F" w:rsidRDefault="00803F8F">
            <w:pPr>
              <w:rPr>
                <w:szCs w:val="21"/>
              </w:rPr>
            </w:pPr>
          </w:p>
        </w:tc>
      </w:tr>
    </w:tbl>
    <w:p w:rsidR="00803F8F" w:rsidRDefault="000403F7">
      <w:pPr>
        <w:spacing w:line="360" w:lineRule="auto"/>
        <w:rPr>
          <w:b/>
          <w:sz w:val="24"/>
        </w:rPr>
      </w:pPr>
      <w:r>
        <w:rPr>
          <w:b/>
          <w:sz w:val="24"/>
        </w:rPr>
        <w:t xml:space="preserve">A.4 </w:t>
      </w:r>
      <w:r>
        <w:rPr>
          <w:rFonts w:hint="eastAsia"/>
          <w:b/>
          <w:sz w:val="24"/>
        </w:rPr>
        <w:t>致害物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803F8F">
        <w:tc>
          <w:tcPr>
            <w:tcW w:w="4261" w:type="dxa"/>
          </w:tcPr>
          <w:p w:rsidR="00803F8F" w:rsidRDefault="000403F7">
            <w:pPr>
              <w:spacing w:line="360" w:lineRule="auto"/>
              <w:rPr>
                <w:szCs w:val="21"/>
              </w:rPr>
            </w:pPr>
            <w:r>
              <w:rPr>
                <w:rFonts w:hint="eastAsia"/>
                <w:szCs w:val="21"/>
              </w:rPr>
              <w:lastRenderedPageBreak/>
              <w:t>分类号</w:t>
            </w:r>
            <w:r>
              <w:rPr>
                <w:rFonts w:hint="eastAsia"/>
                <w:szCs w:val="21"/>
              </w:rPr>
              <w:t xml:space="preserve">    </w:t>
            </w:r>
          </w:p>
        </w:tc>
        <w:tc>
          <w:tcPr>
            <w:tcW w:w="4261" w:type="dxa"/>
          </w:tcPr>
          <w:p w:rsidR="00803F8F" w:rsidRDefault="000403F7">
            <w:pPr>
              <w:spacing w:line="360" w:lineRule="auto"/>
              <w:rPr>
                <w:szCs w:val="21"/>
              </w:rPr>
            </w:pPr>
            <w:r>
              <w:rPr>
                <w:rFonts w:hint="eastAsia"/>
                <w:szCs w:val="21"/>
              </w:rPr>
              <w:t>致害物名称</w:t>
            </w:r>
          </w:p>
        </w:tc>
      </w:tr>
      <w:tr w:rsidR="00803F8F">
        <w:tc>
          <w:tcPr>
            <w:tcW w:w="4261" w:type="dxa"/>
          </w:tcPr>
          <w:p w:rsidR="00803F8F" w:rsidRDefault="000403F7">
            <w:pPr>
              <w:spacing w:line="360" w:lineRule="auto"/>
              <w:rPr>
                <w:szCs w:val="21"/>
              </w:rPr>
            </w:pPr>
            <w:r>
              <w:rPr>
                <w:szCs w:val="21"/>
              </w:rPr>
              <w:t>4.01</w:t>
            </w:r>
          </w:p>
        </w:tc>
        <w:tc>
          <w:tcPr>
            <w:tcW w:w="4261" w:type="dxa"/>
          </w:tcPr>
          <w:p w:rsidR="00803F8F" w:rsidRDefault="000403F7">
            <w:pPr>
              <w:spacing w:line="360" w:lineRule="auto"/>
              <w:rPr>
                <w:szCs w:val="21"/>
              </w:rPr>
            </w:pPr>
            <w:r>
              <w:rPr>
                <w:rFonts w:hint="eastAsia"/>
                <w:szCs w:val="21"/>
              </w:rPr>
              <w:t>煤、石油产品</w:t>
            </w:r>
          </w:p>
        </w:tc>
      </w:tr>
      <w:tr w:rsidR="00803F8F">
        <w:tc>
          <w:tcPr>
            <w:tcW w:w="4261" w:type="dxa"/>
          </w:tcPr>
          <w:p w:rsidR="00803F8F" w:rsidRDefault="000403F7">
            <w:pPr>
              <w:spacing w:line="360" w:lineRule="auto"/>
              <w:rPr>
                <w:szCs w:val="21"/>
              </w:rPr>
            </w:pPr>
            <w:r>
              <w:rPr>
                <w:szCs w:val="21"/>
              </w:rPr>
              <w:t>4.01.1</w:t>
            </w:r>
          </w:p>
        </w:tc>
        <w:tc>
          <w:tcPr>
            <w:tcW w:w="4261" w:type="dxa"/>
          </w:tcPr>
          <w:p w:rsidR="00803F8F" w:rsidRDefault="000403F7">
            <w:pPr>
              <w:spacing w:line="360" w:lineRule="auto"/>
              <w:rPr>
                <w:szCs w:val="21"/>
              </w:rPr>
            </w:pPr>
            <w:r>
              <w:rPr>
                <w:rFonts w:hint="eastAsia"/>
                <w:szCs w:val="21"/>
              </w:rPr>
              <w:t>煤</w:t>
            </w:r>
          </w:p>
        </w:tc>
      </w:tr>
      <w:tr w:rsidR="00803F8F">
        <w:tc>
          <w:tcPr>
            <w:tcW w:w="4261" w:type="dxa"/>
          </w:tcPr>
          <w:p w:rsidR="00803F8F" w:rsidRDefault="000403F7">
            <w:pPr>
              <w:spacing w:line="360" w:lineRule="auto"/>
              <w:rPr>
                <w:szCs w:val="21"/>
              </w:rPr>
            </w:pPr>
            <w:r>
              <w:rPr>
                <w:szCs w:val="21"/>
              </w:rPr>
              <w:t>4.01.2</w:t>
            </w:r>
          </w:p>
        </w:tc>
        <w:tc>
          <w:tcPr>
            <w:tcW w:w="4261" w:type="dxa"/>
          </w:tcPr>
          <w:p w:rsidR="00803F8F" w:rsidRDefault="000403F7">
            <w:pPr>
              <w:spacing w:line="360" w:lineRule="auto"/>
              <w:rPr>
                <w:szCs w:val="21"/>
              </w:rPr>
            </w:pPr>
            <w:r>
              <w:rPr>
                <w:rFonts w:hint="eastAsia"/>
                <w:szCs w:val="21"/>
              </w:rPr>
              <w:t>焦炭</w:t>
            </w:r>
          </w:p>
        </w:tc>
      </w:tr>
      <w:tr w:rsidR="00803F8F">
        <w:tc>
          <w:tcPr>
            <w:tcW w:w="4261" w:type="dxa"/>
          </w:tcPr>
          <w:p w:rsidR="00803F8F" w:rsidRDefault="000403F7">
            <w:pPr>
              <w:spacing w:line="360" w:lineRule="auto"/>
              <w:rPr>
                <w:szCs w:val="21"/>
              </w:rPr>
            </w:pPr>
            <w:r>
              <w:rPr>
                <w:szCs w:val="21"/>
              </w:rPr>
              <w:t>4.01.3</w:t>
            </w:r>
          </w:p>
        </w:tc>
        <w:tc>
          <w:tcPr>
            <w:tcW w:w="4261" w:type="dxa"/>
          </w:tcPr>
          <w:p w:rsidR="00803F8F" w:rsidRDefault="000403F7">
            <w:pPr>
              <w:spacing w:line="360" w:lineRule="auto"/>
              <w:rPr>
                <w:szCs w:val="21"/>
              </w:rPr>
            </w:pPr>
            <w:r>
              <w:rPr>
                <w:rFonts w:hint="eastAsia"/>
                <w:szCs w:val="21"/>
              </w:rPr>
              <w:t>沥青</w:t>
            </w:r>
          </w:p>
        </w:tc>
      </w:tr>
      <w:tr w:rsidR="00803F8F">
        <w:tc>
          <w:tcPr>
            <w:tcW w:w="4261" w:type="dxa"/>
          </w:tcPr>
          <w:p w:rsidR="00803F8F" w:rsidRDefault="000403F7">
            <w:pPr>
              <w:spacing w:line="360" w:lineRule="auto"/>
              <w:rPr>
                <w:szCs w:val="21"/>
              </w:rPr>
            </w:pPr>
            <w:r>
              <w:rPr>
                <w:szCs w:val="21"/>
              </w:rPr>
              <w:t>4.01.4</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4.02</w:t>
            </w:r>
          </w:p>
        </w:tc>
        <w:tc>
          <w:tcPr>
            <w:tcW w:w="4261" w:type="dxa"/>
          </w:tcPr>
          <w:p w:rsidR="00803F8F" w:rsidRDefault="000403F7">
            <w:pPr>
              <w:spacing w:line="360" w:lineRule="auto"/>
              <w:rPr>
                <w:szCs w:val="21"/>
              </w:rPr>
            </w:pPr>
            <w:r>
              <w:rPr>
                <w:rFonts w:hint="eastAsia"/>
                <w:szCs w:val="21"/>
              </w:rPr>
              <w:t>木材</w:t>
            </w:r>
          </w:p>
        </w:tc>
      </w:tr>
      <w:tr w:rsidR="00803F8F">
        <w:tc>
          <w:tcPr>
            <w:tcW w:w="4261" w:type="dxa"/>
          </w:tcPr>
          <w:p w:rsidR="00803F8F" w:rsidRDefault="000403F7">
            <w:pPr>
              <w:spacing w:line="360" w:lineRule="auto"/>
              <w:rPr>
                <w:szCs w:val="21"/>
              </w:rPr>
            </w:pPr>
            <w:r>
              <w:rPr>
                <w:szCs w:val="21"/>
              </w:rPr>
              <w:t>4.02.1</w:t>
            </w:r>
          </w:p>
        </w:tc>
        <w:tc>
          <w:tcPr>
            <w:tcW w:w="4261" w:type="dxa"/>
          </w:tcPr>
          <w:p w:rsidR="00803F8F" w:rsidRDefault="000403F7">
            <w:pPr>
              <w:spacing w:line="360" w:lineRule="auto"/>
              <w:rPr>
                <w:szCs w:val="21"/>
              </w:rPr>
            </w:pPr>
            <w:r>
              <w:rPr>
                <w:rFonts w:hint="eastAsia"/>
                <w:szCs w:val="21"/>
              </w:rPr>
              <w:t>树</w:t>
            </w:r>
          </w:p>
        </w:tc>
      </w:tr>
      <w:tr w:rsidR="00803F8F">
        <w:tc>
          <w:tcPr>
            <w:tcW w:w="4261" w:type="dxa"/>
          </w:tcPr>
          <w:p w:rsidR="00803F8F" w:rsidRDefault="000403F7">
            <w:pPr>
              <w:spacing w:line="360" w:lineRule="auto"/>
              <w:rPr>
                <w:szCs w:val="21"/>
              </w:rPr>
            </w:pPr>
            <w:r>
              <w:rPr>
                <w:szCs w:val="21"/>
              </w:rPr>
              <w:t>4.02.2</w:t>
            </w:r>
          </w:p>
        </w:tc>
        <w:tc>
          <w:tcPr>
            <w:tcW w:w="4261" w:type="dxa"/>
          </w:tcPr>
          <w:p w:rsidR="00803F8F" w:rsidRDefault="000403F7">
            <w:pPr>
              <w:spacing w:line="360" w:lineRule="auto"/>
              <w:rPr>
                <w:szCs w:val="21"/>
              </w:rPr>
            </w:pPr>
            <w:r>
              <w:rPr>
                <w:rFonts w:hint="eastAsia"/>
                <w:szCs w:val="21"/>
              </w:rPr>
              <w:t>原木</w:t>
            </w:r>
          </w:p>
        </w:tc>
      </w:tr>
      <w:tr w:rsidR="00803F8F">
        <w:tc>
          <w:tcPr>
            <w:tcW w:w="4261" w:type="dxa"/>
          </w:tcPr>
          <w:p w:rsidR="00803F8F" w:rsidRDefault="000403F7">
            <w:pPr>
              <w:spacing w:line="360" w:lineRule="auto"/>
              <w:rPr>
                <w:szCs w:val="21"/>
              </w:rPr>
            </w:pPr>
            <w:r>
              <w:rPr>
                <w:szCs w:val="21"/>
              </w:rPr>
              <w:t>4.02.3</w:t>
            </w:r>
          </w:p>
        </w:tc>
        <w:tc>
          <w:tcPr>
            <w:tcW w:w="4261" w:type="dxa"/>
          </w:tcPr>
          <w:p w:rsidR="00803F8F" w:rsidRDefault="000403F7">
            <w:pPr>
              <w:spacing w:line="360" w:lineRule="auto"/>
              <w:rPr>
                <w:szCs w:val="21"/>
              </w:rPr>
            </w:pPr>
            <w:r>
              <w:rPr>
                <w:rFonts w:hint="eastAsia"/>
                <w:szCs w:val="21"/>
              </w:rPr>
              <w:t>锯材</w:t>
            </w:r>
          </w:p>
        </w:tc>
      </w:tr>
      <w:tr w:rsidR="00803F8F">
        <w:tc>
          <w:tcPr>
            <w:tcW w:w="4261" w:type="dxa"/>
          </w:tcPr>
          <w:p w:rsidR="00803F8F" w:rsidRDefault="000403F7">
            <w:pPr>
              <w:spacing w:line="360" w:lineRule="auto"/>
              <w:rPr>
                <w:szCs w:val="21"/>
              </w:rPr>
            </w:pPr>
            <w:r>
              <w:rPr>
                <w:szCs w:val="21"/>
              </w:rPr>
              <w:t>4.02.3</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4.03</w:t>
            </w:r>
          </w:p>
        </w:tc>
        <w:tc>
          <w:tcPr>
            <w:tcW w:w="4261" w:type="dxa"/>
          </w:tcPr>
          <w:p w:rsidR="00803F8F" w:rsidRDefault="000403F7">
            <w:pPr>
              <w:spacing w:line="360" w:lineRule="auto"/>
              <w:rPr>
                <w:szCs w:val="21"/>
              </w:rPr>
            </w:pPr>
            <w:r>
              <w:rPr>
                <w:rFonts w:hint="eastAsia"/>
                <w:szCs w:val="21"/>
              </w:rPr>
              <w:t>水</w:t>
            </w:r>
          </w:p>
        </w:tc>
      </w:tr>
      <w:tr w:rsidR="00803F8F">
        <w:tc>
          <w:tcPr>
            <w:tcW w:w="4261" w:type="dxa"/>
          </w:tcPr>
          <w:p w:rsidR="00803F8F" w:rsidRDefault="000403F7">
            <w:pPr>
              <w:spacing w:line="360" w:lineRule="auto"/>
              <w:rPr>
                <w:szCs w:val="21"/>
              </w:rPr>
            </w:pPr>
            <w:r>
              <w:rPr>
                <w:szCs w:val="21"/>
              </w:rPr>
              <w:t>4.04</w:t>
            </w:r>
          </w:p>
        </w:tc>
        <w:tc>
          <w:tcPr>
            <w:tcW w:w="4261" w:type="dxa"/>
          </w:tcPr>
          <w:p w:rsidR="00803F8F" w:rsidRDefault="000403F7">
            <w:pPr>
              <w:spacing w:line="360" w:lineRule="auto"/>
              <w:rPr>
                <w:szCs w:val="21"/>
              </w:rPr>
            </w:pPr>
            <w:r>
              <w:rPr>
                <w:rFonts w:hint="eastAsia"/>
                <w:szCs w:val="21"/>
              </w:rPr>
              <w:t>放射性物质</w:t>
            </w:r>
          </w:p>
        </w:tc>
      </w:tr>
      <w:tr w:rsidR="00803F8F">
        <w:tc>
          <w:tcPr>
            <w:tcW w:w="4261" w:type="dxa"/>
          </w:tcPr>
          <w:p w:rsidR="00803F8F" w:rsidRDefault="000403F7">
            <w:pPr>
              <w:spacing w:line="360" w:lineRule="auto"/>
              <w:rPr>
                <w:szCs w:val="21"/>
              </w:rPr>
            </w:pPr>
            <w:r>
              <w:rPr>
                <w:szCs w:val="21"/>
              </w:rPr>
              <w:t>4.05</w:t>
            </w:r>
          </w:p>
        </w:tc>
        <w:tc>
          <w:tcPr>
            <w:tcW w:w="4261" w:type="dxa"/>
          </w:tcPr>
          <w:p w:rsidR="00803F8F" w:rsidRDefault="000403F7">
            <w:pPr>
              <w:spacing w:line="360" w:lineRule="auto"/>
              <w:rPr>
                <w:szCs w:val="21"/>
              </w:rPr>
            </w:pPr>
            <w:r>
              <w:rPr>
                <w:rFonts w:hint="eastAsia"/>
                <w:szCs w:val="21"/>
              </w:rPr>
              <w:t>电气设备</w:t>
            </w:r>
          </w:p>
        </w:tc>
      </w:tr>
      <w:tr w:rsidR="00803F8F">
        <w:tc>
          <w:tcPr>
            <w:tcW w:w="4261" w:type="dxa"/>
          </w:tcPr>
          <w:p w:rsidR="00803F8F" w:rsidRDefault="000403F7">
            <w:pPr>
              <w:spacing w:line="360" w:lineRule="auto"/>
              <w:rPr>
                <w:szCs w:val="21"/>
              </w:rPr>
            </w:pPr>
            <w:r>
              <w:rPr>
                <w:szCs w:val="21"/>
              </w:rPr>
              <w:t>4.05.1</w:t>
            </w:r>
          </w:p>
        </w:tc>
        <w:tc>
          <w:tcPr>
            <w:tcW w:w="4261" w:type="dxa"/>
          </w:tcPr>
          <w:p w:rsidR="00803F8F" w:rsidRDefault="000403F7">
            <w:pPr>
              <w:spacing w:line="360" w:lineRule="auto"/>
              <w:rPr>
                <w:szCs w:val="21"/>
              </w:rPr>
            </w:pPr>
            <w:r>
              <w:rPr>
                <w:rFonts w:hint="eastAsia"/>
                <w:szCs w:val="21"/>
              </w:rPr>
              <w:t>母线</w:t>
            </w:r>
          </w:p>
        </w:tc>
      </w:tr>
      <w:tr w:rsidR="00803F8F">
        <w:tc>
          <w:tcPr>
            <w:tcW w:w="4261" w:type="dxa"/>
          </w:tcPr>
          <w:p w:rsidR="00803F8F" w:rsidRDefault="000403F7">
            <w:pPr>
              <w:spacing w:line="360" w:lineRule="auto"/>
              <w:rPr>
                <w:szCs w:val="21"/>
              </w:rPr>
            </w:pPr>
            <w:r>
              <w:rPr>
                <w:szCs w:val="21"/>
              </w:rPr>
              <w:t>4.05.2</w:t>
            </w:r>
          </w:p>
        </w:tc>
        <w:tc>
          <w:tcPr>
            <w:tcW w:w="4261" w:type="dxa"/>
          </w:tcPr>
          <w:p w:rsidR="00803F8F" w:rsidRDefault="000403F7">
            <w:pPr>
              <w:spacing w:line="360" w:lineRule="auto"/>
              <w:rPr>
                <w:szCs w:val="21"/>
              </w:rPr>
            </w:pPr>
            <w:r>
              <w:rPr>
                <w:rFonts w:hint="eastAsia"/>
                <w:szCs w:val="21"/>
              </w:rPr>
              <w:t>配电箱</w:t>
            </w:r>
          </w:p>
        </w:tc>
      </w:tr>
      <w:tr w:rsidR="00803F8F">
        <w:tc>
          <w:tcPr>
            <w:tcW w:w="4261" w:type="dxa"/>
          </w:tcPr>
          <w:p w:rsidR="00803F8F" w:rsidRDefault="000403F7">
            <w:pPr>
              <w:spacing w:line="360" w:lineRule="auto"/>
              <w:rPr>
                <w:szCs w:val="21"/>
              </w:rPr>
            </w:pPr>
            <w:r>
              <w:rPr>
                <w:szCs w:val="21"/>
              </w:rPr>
              <w:t>4.05.3</w:t>
            </w:r>
          </w:p>
        </w:tc>
        <w:tc>
          <w:tcPr>
            <w:tcW w:w="4261" w:type="dxa"/>
          </w:tcPr>
          <w:p w:rsidR="00803F8F" w:rsidRDefault="000403F7">
            <w:pPr>
              <w:spacing w:line="360" w:lineRule="auto"/>
              <w:rPr>
                <w:szCs w:val="21"/>
              </w:rPr>
            </w:pPr>
            <w:r>
              <w:rPr>
                <w:rFonts w:hint="eastAsia"/>
                <w:szCs w:val="21"/>
              </w:rPr>
              <w:t>电气保护装置</w:t>
            </w:r>
          </w:p>
        </w:tc>
      </w:tr>
      <w:tr w:rsidR="00803F8F">
        <w:tc>
          <w:tcPr>
            <w:tcW w:w="4261" w:type="dxa"/>
          </w:tcPr>
          <w:p w:rsidR="00803F8F" w:rsidRDefault="000403F7">
            <w:pPr>
              <w:spacing w:line="360" w:lineRule="auto"/>
              <w:rPr>
                <w:szCs w:val="21"/>
              </w:rPr>
            </w:pPr>
            <w:r>
              <w:rPr>
                <w:szCs w:val="21"/>
              </w:rPr>
              <w:t>4.05.4</w:t>
            </w:r>
          </w:p>
        </w:tc>
        <w:tc>
          <w:tcPr>
            <w:tcW w:w="4261" w:type="dxa"/>
          </w:tcPr>
          <w:p w:rsidR="00803F8F" w:rsidRDefault="000403F7">
            <w:pPr>
              <w:spacing w:line="360" w:lineRule="auto"/>
              <w:rPr>
                <w:szCs w:val="21"/>
              </w:rPr>
            </w:pPr>
            <w:r>
              <w:rPr>
                <w:rFonts w:hint="eastAsia"/>
                <w:szCs w:val="21"/>
              </w:rPr>
              <w:t>电阻箱</w:t>
            </w:r>
          </w:p>
        </w:tc>
      </w:tr>
      <w:tr w:rsidR="00803F8F">
        <w:tc>
          <w:tcPr>
            <w:tcW w:w="4261" w:type="dxa"/>
          </w:tcPr>
          <w:p w:rsidR="00803F8F" w:rsidRDefault="000403F7">
            <w:pPr>
              <w:spacing w:line="360" w:lineRule="auto"/>
              <w:rPr>
                <w:szCs w:val="21"/>
              </w:rPr>
            </w:pPr>
            <w:r>
              <w:rPr>
                <w:szCs w:val="21"/>
              </w:rPr>
              <w:t>4.05.5</w:t>
            </w:r>
          </w:p>
        </w:tc>
        <w:tc>
          <w:tcPr>
            <w:tcW w:w="4261" w:type="dxa"/>
          </w:tcPr>
          <w:p w:rsidR="00803F8F" w:rsidRDefault="000403F7">
            <w:pPr>
              <w:spacing w:line="360" w:lineRule="auto"/>
              <w:rPr>
                <w:szCs w:val="21"/>
              </w:rPr>
            </w:pPr>
            <w:r>
              <w:rPr>
                <w:rFonts w:hint="eastAsia"/>
                <w:szCs w:val="21"/>
              </w:rPr>
              <w:t>蓄电池</w:t>
            </w:r>
          </w:p>
        </w:tc>
      </w:tr>
      <w:tr w:rsidR="00803F8F">
        <w:tc>
          <w:tcPr>
            <w:tcW w:w="4261" w:type="dxa"/>
          </w:tcPr>
          <w:p w:rsidR="00803F8F" w:rsidRDefault="000403F7">
            <w:pPr>
              <w:spacing w:line="360" w:lineRule="auto"/>
              <w:rPr>
                <w:szCs w:val="21"/>
              </w:rPr>
            </w:pPr>
            <w:r>
              <w:rPr>
                <w:szCs w:val="21"/>
              </w:rPr>
              <w:t>4.05.6</w:t>
            </w:r>
          </w:p>
        </w:tc>
        <w:tc>
          <w:tcPr>
            <w:tcW w:w="4261" w:type="dxa"/>
          </w:tcPr>
          <w:p w:rsidR="00803F8F" w:rsidRDefault="000403F7">
            <w:pPr>
              <w:spacing w:line="360" w:lineRule="auto"/>
              <w:rPr>
                <w:szCs w:val="21"/>
              </w:rPr>
            </w:pPr>
            <w:r>
              <w:rPr>
                <w:rFonts w:hint="eastAsia"/>
                <w:szCs w:val="21"/>
              </w:rPr>
              <w:t>照明设备</w:t>
            </w:r>
          </w:p>
        </w:tc>
      </w:tr>
      <w:tr w:rsidR="00803F8F">
        <w:tc>
          <w:tcPr>
            <w:tcW w:w="4261" w:type="dxa"/>
          </w:tcPr>
          <w:p w:rsidR="00803F8F" w:rsidRDefault="000403F7">
            <w:pPr>
              <w:spacing w:line="360" w:lineRule="auto"/>
              <w:rPr>
                <w:szCs w:val="21"/>
              </w:rPr>
            </w:pPr>
            <w:r>
              <w:rPr>
                <w:szCs w:val="21"/>
              </w:rPr>
              <w:t>4.05.7</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4.06</w:t>
            </w:r>
          </w:p>
        </w:tc>
        <w:tc>
          <w:tcPr>
            <w:tcW w:w="4261" w:type="dxa"/>
          </w:tcPr>
          <w:p w:rsidR="00803F8F" w:rsidRDefault="000403F7">
            <w:pPr>
              <w:spacing w:line="360" w:lineRule="auto"/>
              <w:rPr>
                <w:szCs w:val="21"/>
              </w:rPr>
            </w:pPr>
            <w:r>
              <w:rPr>
                <w:rFonts w:hint="eastAsia"/>
                <w:szCs w:val="21"/>
              </w:rPr>
              <w:t>梯</w:t>
            </w:r>
          </w:p>
        </w:tc>
      </w:tr>
      <w:tr w:rsidR="00803F8F">
        <w:tc>
          <w:tcPr>
            <w:tcW w:w="4261" w:type="dxa"/>
          </w:tcPr>
          <w:p w:rsidR="00803F8F" w:rsidRDefault="000403F7">
            <w:pPr>
              <w:spacing w:line="360" w:lineRule="auto"/>
              <w:rPr>
                <w:szCs w:val="21"/>
              </w:rPr>
            </w:pPr>
            <w:r>
              <w:rPr>
                <w:szCs w:val="21"/>
              </w:rPr>
              <w:t>4.07</w:t>
            </w:r>
          </w:p>
        </w:tc>
        <w:tc>
          <w:tcPr>
            <w:tcW w:w="4261" w:type="dxa"/>
          </w:tcPr>
          <w:p w:rsidR="00803F8F" w:rsidRDefault="000403F7">
            <w:pPr>
              <w:spacing w:line="360" w:lineRule="auto"/>
              <w:rPr>
                <w:szCs w:val="21"/>
              </w:rPr>
            </w:pPr>
            <w:r>
              <w:rPr>
                <w:rFonts w:hint="eastAsia"/>
                <w:szCs w:val="21"/>
              </w:rPr>
              <w:t>空气</w:t>
            </w:r>
          </w:p>
        </w:tc>
      </w:tr>
      <w:tr w:rsidR="00803F8F">
        <w:tc>
          <w:tcPr>
            <w:tcW w:w="4261" w:type="dxa"/>
          </w:tcPr>
          <w:p w:rsidR="00803F8F" w:rsidRDefault="000403F7">
            <w:pPr>
              <w:spacing w:line="360" w:lineRule="auto"/>
              <w:rPr>
                <w:szCs w:val="21"/>
              </w:rPr>
            </w:pPr>
            <w:r>
              <w:rPr>
                <w:szCs w:val="21"/>
              </w:rPr>
              <w:t>4.08</w:t>
            </w:r>
          </w:p>
        </w:tc>
        <w:tc>
          <w:tcPr>
            <w:tcW w:w="4261" w:type="dxa"/>
          </w:tcPr>
          <w:p w:rsidR="00803F8F" w:rsidRDefault="000403F7">
            <w:pPr>
              <w:spacing w:line="360" w:lineRule="auto"/>
              <w:rPr>
                <w:szCs w:val="21"/>
              </w:rPr>
            </w:pPr>
            <w:r>
              <w:rPr>
                <w:rFonts w:hint="eastAsia"/>
                <w:szCs w:val="21"/>
              </w:rPr>
              <w:t>工作面（人站立面）</w:t>
            </w:r>
          </w:p>
        </w:tc>
      </w:tr>
      <w:tr w:rsidR="00803F8F">
        <w:tc>
          <w:tcPr>
            <w:tcW w:w="4261" w:type="dxa"/>
          </w:tcPr>
          <w:p w:rsidR="00803F8F" w:rsidRDefault="000403F7">
            <w:pPr>
              <w:spacing w:line="360" w:lineRule="auto"/>
              <w:rPr>
                <w:szCs w:val="21"/>
              </w:rPr>
            </w:pPr>
            <w:r>
              <w:rPr>
                <w:szCs w:val="21"/>
              </w:rPr>
              <w:t>4.09</w:t>
            </w:r>
          </w:p>
        </w:tc>
        <w:tc>
          <w:tcPr>
            <w:tcW w:w="4261" w:type="dxa"/>
          </w:tcPr>
          <w:p w:rsidR="00803F8F" w:rsidRDefault="000403F7">
            <w:pPr>
              <w:spacing w:line="360" w:lineRule="auto"/>
              <w:rPr>
                <w:szCs w:val="21"/>
              </w:rPr>
            </w:pPr>
            <w:r>
              <w:rPr>
                <w:rFonts w:hint="eastAsia"/>
                <w:szCs w:val="21"/>
              </w:rPr>
              <w:t>矿石</w:t>
            </w:r>
          </w:p>
        </w:tc>
      </w:tr>
      <w:tr w:rsidR="00803F8F">
        <w:tc>
          <w:tcPr>
            <w:tcW w:w="4261" w:type="dxa"/>
          </w:tcPr>
          <w:p w:rsidR="00803F8F" w:rsidRDefault="000403F7">
            <w:pPr>
              <w:spacing w:line="360" w:lineRule="auto"/>
              <w:rPr>
                <w:szCs w:val="21"/>
              </w:rPr>
            </w:pPr>
            <w:r>
              <w:rPr>
                <w:szCs w:val="21"/>
              </w:rPr>
              <w:t>4.10</w:t>
            </w:r>
          </w:p>
        </w:tc>
        <w:tc>
          <w:tcPr>
            <w:tcW w:w="4261" w:type="dxa"/>
          </w:tcPr>
          <w:p w:rsidR="00803F8F" w:rsidRDefault="000403F7">
            <w:pPr>
              <w:spacing w:line="360" w:lineRule="auto"/>
              <w:rPr>
                <w:szCs w:val="21"/>
              </w:rPr>
            </w:pPr>
            <w:r>
              <w:rPr>
                <w:rFonts w:hint="eastAsia"/>
                <w:szCs w:val="21"/>
              </w:rPr>
              <w:t>粘土、砂、石</w:t>
            </w:r>
          </w:p>
        </w:tc>
      </w:tr>
      <w:tr w:rsidR="00803F8F">
        <w:tc>
          <w:tcPr>
            <w:tcW w:w="4261" w:type="dxa"/>
          </w:tcPr>
          <w:p w:rsidR="00803F8F" w:rsidRDefault="000403F7">
            <w:pPr>
              <w:spacing w:line="360" w:lineRule="auto"/>
              <w:rPr>
                <w:szCs w:val="21"/>
              </w:rPr>
            </w:pPr>
            <w:r>
              <w:rPr>
                <w:szCs w:val="21"/>
              </w:rPr>
              <w:t>4.11</w:t>
            </w:r>
          </w:p>
        </w:tc>
        <w:tc>
          <w:tcPr>
            <w:tcW w:w="4261" w:type="dxa"/>
          </w:tcPr>
          <w:p w:rsidR="00803F8F" w:rsidRDefault="000403F7">
            <w:pPr>
              <w:spacing w:line="360" w:lineRule="auto"/>
              <w:rPr>
                <w:szCs w:val="21"/>
              </w:rPr>
            </w:pPr>
            <w:r>
              <w:rPr>
                <w:rFonts w:hint="eastAsia"/>
                <w:szCs w:val="21"/>
              </w:rPr>
              <w:t>锅炉、压力容器</w:t>
            </w:r>
          </w:p>
        </w:tc>
      </w:tr>
      <w:tr w:rsidR="00803F8F">
        <w:tc>
          <w:tcPr>
            <w:tcW w:w="4261" w:type="dxa"/>
          </w:tcPr>
          <w:p w:rsidR="00803F8F" w:rsidRDefault="000403F7">
            <w:pPr>
              <w:spacing w:line="360" w:lineRule="auto"/>
              <w:rPr>
                <w:szCs w:val="21"/>
              </w:rPr>
            </w:pPr>
            <w:r>
              <w:rPr>
                <w:szCs w:val="21"/>
              </w:rPr>
              <w:t>4.11.1</w:t>
            </w:r>
          </w:p>
        </w:tc>
        <w:tc>
          <w:tcPr>
            <w:tcW w:w="4261" w:type="dxa"/>
          </w:tcPr>
          <w:p w:rsidR="00803F8F" w:rsidRDefault="000403F7">
            <w:pPr>
              <w:spacing w:line="360" w:lineRule="auto"/>
              <w:rPr>
                <w:szCs w:val="21"/>
              </w:rPr>
            </w:pPr>
            <w:r>
              <w:rPr>
                <w:rFonts w:hint="eastAsia"/>
                <w:szCs w:val="21"/>
              </w:rPr>
              <w:t>锅炉</w:t>
            </w:r>
          </w:p>
        </w:tc>
      </w:tr>
      <w:tr w:rsidR="00803F8F">
        <w:tc>
          <w:tcPr>
            <w:tcW w:w="4261" w:type="dxa"/>
          </w:tcPr>
          <w:p w:rsidR="00803F8F" w:rsidRDefault="000403F7">
            <w:pPr>
              <w:spacing w:line="360" w:lineRule="auto"/>
              <w:rPr>
                <w:szCs w:val="21"/>
              </w:rPr>
            </w:pPr>
            <w:r>
              <w:rPr>
                <w:szCs w:val="21"/>
              </w:rPr>
              <w:t>4.11.2</w:t>
            </w:r>
          </w:p>
        </w:tc>
        <w:tc>
          <w:tcPr>
            <w:tcW w:w="4261" w:type="dxa"/>
          </w:tcPr>
          <w:p w:rsidR="00803F8F" w:rsidRDefault="000403F7">
            <w:pPr>
              <w:spacing w:line="360" w:lineRule="auto"/>
              <w:rPr>
                <w:szCs w:val="21"/>
              </w:rPr>
            </w:pPr>
            <w:r>
              <w:rPr>
                <w:rFonts w:hint="eastAsia"/>
                <w:szCs w:val="21"/>
              </w:rPr>
              <w:t>压力容器</w:t>
            </w:r>
          </w:p>
        </w:tc>
      </w:tr>
      <w:tr w:rsidR="00803F8F">
        <w:tc>
          <w:tcPr>
            <w:tcW w:w="4261" w:type="dxa"/>
          </w:tcPr>
          <w:p w:rsidR="00803F8F" w:rsidRDefault="000403F7">
            <w:pPr>
              <w:spacing w:line="360" w:lineRule="auto"/>
              <w:rPr>
                <w:szCs w:val="21"/>
              </w:rPr>
            </w:pPr>
            <w:r>
              <w:rPr>
                <w:szCs w:val="21"/>
              </w:rPr>
              <w:t>4.11.3</w:t>
            </w:r>
          </w:p>
        </w:tc>
        <w:tc>
          <w:tcPr>
            <w:tcW w:w="4261" w:type="dxa"/>
          </w:tcPr>
          <w:p w:rsidR="00803F8F" w:rsidRDefault="000403F7">
            <w:pPr>
              <w:spacing w:line="360" w:lineRule="auto"/>
              <w:rPr>
                <w:szCs w:val="21"/>
              </w:rPr>
            </w:pPr>
            <w:r>
              <w:rPr>
                <w:rFonts w:hint="eastAsia"/>
                <w:szCs w:val="21"/>
              </w:rPr>
              <w:t>压力管道</w:t>
            </w:r>
          </w:p>
        </w:tc>
      </w:tr>
      <w:tr w:rsidR="00803F8F">
        <w:tc>
          <w:tcPr>
            <w:tcW w:w="4261" w:type="dxa"/>
          </w:tcPr>
          <w:p w:rsidR="00803F8F" w:rsidRDefault="000403F7">
            <w:pPr>
              <w:spacing w:line="360" w:lineRule="auto"/>
              <w:rPr>
                <w:szCs w:val="21"/>
              </w:rPr>
            </w:pPr>
            <w:r>
              <w:rPr>
                <w:szCs w:val="21"/>
              </w:rPr>
              <w:t>4.11.4</w:t>
            </w:r>
          </w:p>
        </w:tc>
        <w:tc>
          <w:tcPr>
            <w:tcW w:w="4261" w:type="dxa"/>
          </w:tcPr>
          <w:p w:rsidR="00803F8F" w:rsidRDefault="000403F7">
            <w:pPr>
              <w:spacing w:line="360" w:lineRule="auto"/>
              <w:rPr>
                <w:szCs w:val="21"/>
              </w:rPr>
            </w:pPr>
            <w:r>
              <w:rPr>
                <w:rFonts w:hint="eastAsia"/>
                <w:szCs w:val="21"/>
              </w:rPr>
              <w:t>安全阀</w:t>
            </w:r>
          </w:p>
        </w:tc>
      </w:tr>
      <w:tr w:rsidR="00803F8F">
        <w:tc>
          <w:tcPr>
            <w:tcW w:w="4261" w:type="dxa"/>
          </w:tcPr>
          <w:p w:rsidR="00803F8F" w:rsidRDefault="000403F7">
            <w:pPr>
              <w:spacing w:line="360" w:lineRule="auto"/>
              <w:rPr>
                <w:szCs w:val="21"/>
              </w:rPr>
            </w:pPr>
            <w:r>
              <w:rPr>
                <w:szCs w:val="21"/>
              </w:rPr>
              <w:t>4.11.5</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4.12</w:t>
            </w:r>
          </w:p>
        </w:tc>
        <w:tc>
          <w:tcPr>
            <w:tcW w:w="4261" w:type="dxa"/>
          </w:tcPr>
          <w:p w:rsidR="00803F8F" w:rsidRDefault="000403F7">
            <w:pPr>
              <w:spacing w:line="360" w:lineRule="auto"/>
              <w:rPr>
                <w:szCs w:val="21"/>
              </w:rPr>
            </w:pPr>
            <w:r>
              <w:rPr>
                <w:rFonts w:hint="eastAsia"/>
                <w:szCs w:val="21"/>
              </w:rPr>
              <w:t>大气压力</w:t>
            </w:r>
          </w:p>
        </w:tc>
      </w:tr>
      <w:tr w:rsidR="00803F8F">
        <w:tc>
          <w:tcPr>
            <w:tcW w:w="4261" w:type="dxa"/>
          </w:tcPr>
          <w:p w:rsidR="00803F8F" w:rsidRDefault="000403F7">
            <w:pPr>
              <w:spacing w:line="360" w:lineRule="auto"/>
              <w:rPr>
                <w:szCs w:val="21"/>
              </w:rPr>
            </w:pPr>
            <w:r>
              <w:rPr>
                <w:szCs w:val="21"/>
              </w:rPr>
              <w:lastRenderedPageBreak/>
              <w:t>4.12.1</w:t>
            </w:r>
          </w:p>
        </w:tc>
        <w:tc>
          <w:tcPr>
            <w:tcW w:w="4261" w:type="dxa"/>
          </w:tcPr>
          <w:p w:rsidR="00803F8F" w:rsidRDefault="000403F7">
            <w:pPr>
              <w:spacing w:line="360" w:lineRule="auto"/>
              <w:rPr>
                <w:szCs w:val="21"/>
              </w:rPr>
            </w:pPr>
            <w:r>
              <w:rPr>
                <w:rFonts w:hint="eastAsia"/>
                <w:szCs w:val="21"/>
              </w:rPr>
              <w:t>高压（指潜水作业）</w:t>
            </w:r>
          </w:p>
        </w:tc>
      </w:tr>
      <w:tr w:rsidR="00803F8F">
        <w:tc>
          <w:tcPr>
            <w:tcW w:w="4261" w:type="dxa"/>
          </w:tcPr>
          <w:p w:rsidR="00803F8F" w:rsidRDefault="000403F7">
            <w:pPr>
              <w:spacing w:line="360" w:lineRule="auto"/>
              <w:rPr>
                <w:szCs w:val="21"/>
              </w:rPr>
            </w:pPr>
            <w:r>
              <w:rPr>
                <w:szCs w:val="21"/>
              </w:rPr>
              <w:t>4.12.2</w:t>
            </w:r>
          </w:p>
        </w:tc>
        <w:tc>
          <w:tcPr>
            <w:tcW w:w="4261" w:type="dxa"/>
          </w:tcPr>
          <w:p w:rsidR="00803F8F" w:rsidRDefault="000403F7">
            <w:pPr>
              <w:spacing w:line="360" w:lineRule="auto"/>
              <w:rPr>
                <w:szCs w:val="21"/>
              </w:rPr>
            </w:pPr>
            <w:r>
              <w:rPr>
                <w:rFonts w:hint="eastAsia"/>
                <w:szCs w:val="21"/>
              </w:rPr>
              <w:t>低压（指空气稀薄的高原地区）</w:t>
            </w:r>
          </w:p>
        </w:tc>
      </w:tr>
      <w:tr w:rsidR="00803F8F">
        <w:tc>
          <w:tcPr>
            <w:tcW w:w="4261" w:type="dxa"/>
          </w:tcPr>
          <w:p w:rsidR="00803F8F" w:rsidRDefault="000403F7">
            <w:pPr>
              <w:spacing w:line="360" w:lineRule="auto"/>
              <w:rPr>
                <w:szCs w:val="21"/>
              </w:rPr>
            </w:pPr>
            <w:r>
              <w:rPr>
                <w:szCs w:val="21"/>
              </w:rPr>
              <w:t>4.13</w:t>
            </w:r>
          </w:p>
        </w:tc>
        <w:tc>
          <w:tcPr>
            <w:tcW w:w="4261" w:type="dxa"/>
          </w:tcPr>
          <w:p w:rsidR="00803F8F" w:rsidRDefault="000403F7">
            <w:pPr>
              <w:spacing w:line="360" w:lineRule="auto"/>
              <w:rPr>
                <w:szCs w:val="21"/>
              </w:rPr>
            </w:pPr>
            <w:r>
              <w:rPr>
                <w:rFonts w:hint="eastAsia"/>
                <w:szCs w:val="21"/>
              </w:rPr>
              <w:t>化学品</w:t>
            </w:r>
          </w:p>
        </w:tc>
      </w:tr>
      <w:tr w:rsidR="00803F8F">
        <w:tc>
          <w:tcPr>
            <w:tcW w:w="4261" w:type="dxa"/>
          </w:tcPr>
          <w:p w:rsidR="00803F8F" w:rsidRDefault="000403F7">
            <w:pPr>
              <w:spacing w:line="360" w:lineRule="auto"/>
              <w:rPr>
                <w:szCs w:val="21"/>
              </w:rPr>
            </w:pPr>
            <w:r>
              <w:rPr>
                <w:szCs w:val="21"/>
              </w:rPr>
              <w:t>4.13.1</w:t>
            </w:r>
          </w:p>
        </w:tc>
        <w:tc>
          <w:tcPr>
            <w:tcW w:w="4261" w:type="dxa"/>
          </w:tcPr>
          <w:p w:rsidR="00803F8F" w:rsidRDefault="000403F7">
            <w:pPr>
              <w:spacing w:line="360" w:lineRule="auto"/>
              <w:rPr>
                <w:szCs w:val="21"/>
              </w:rPr>
            </w:pPr>
            <w:r>
              <w:rPr>
                <w:rFonts w:hint="eastAsia"/>
                <w:szCs w:val="21"/>
              </w:rPr>
              <w:t>酸</w:t>
            </w:r>
          </w:p>
        </w:tc>
      </w:tr>
      <w:tr w:rsidR="00803F8F">
        <w:tc>
          <w:tcPr>
            <w:tcW w:w="4261" w:type="dxa"/>
          </w:tcPr>
          <w:p w:rsidR="00803F8F" w:rsidRDefault="000403F7">
            <w:pPr>
              <w:spacing w:line="360" w:lineRule="auto"/>
              <w:rPr>
                <w:szCs w:val="21"/>
              </w:rPr>
            </w:pPr>
            <w:r>
              <w:rPr>
                <w:szCs w:val="21"/>
              </w:rPr>
              <w:t>4.13.2</w:t>
            </w:r>
          </w:p>
        </w:tc>
        <w:tc>
          <w:tcPr>
            <w:tcW w:w="4261" w:type="dxa"/>
          </w:tcPr>
          <w:p w:rsidR="00803F8F" w:rsidRDefault="000403F7">
            <w:pPr>
              <w:spacing w:line="360" w:lineRule="auto"/>
              <w:rPr>
                <w:szCs w:val="21"/>
              </w:rPr>
            </w:pPr>
            <w:r>
              <w:rPr>
                <w:rFonts w:hint="eastAsia"/>
                <w:szCs w:val="21"/>
              </w:rPr>
              <w:t>碱</w:t>
            </w:r>
          </w:p>
        </w:tc>
      </w:tr>
      <w:tr w:rsidR="00803F8F">
        <w:tc>
          <w:tcPr>
            <w:tcW w:w="4261" w:type="dxa"/>
          </w:tcPr>
          <w:p w:rsidR="00803F8F" w:rsidRDefault="000403F7">
            <w:pPr>
              <w:spacing w:line="360" w:lineRule="auto"/>
              <w:rPr>
                <w:szCs w:val="21"/>
              </w:rPr>
            </w:pPr>
            <w:r>
              <w:rPr>
                <w:szCs w:val="21"/>
              </w:rPr>
              <w:t>4.13.3</w:t>
            </w:r>
          </w:p>
        </w:tc>
        <w:tc>
          <w:tcPr>
            <w:tcW w:w="4261" w:type="dxa"/>
          </w:tcPr>
          <w:p w:rsidR="00803F8F" w:rsidRDefault="000403F7">
            <w:pPr>
              <w:spacing w:line="360" w:lineRule="auto"/>
              <w:rPr>
                <w:szCs w:val="21"/>
              </w:rPr>
            </w:pPr>
            <w:r>
              <w:rPr>
                <w:rFonts w:hint="eastAsia"/>
                <w:szCs w:val="21"/>
              </w:rPr>
              <w:t>氢</w:t>
            </w:r>
          </w:p>
        </w:tc>
      </w:tr>
      <w:tr w:rsidR="00803F8F">
        <w:tc>
          <w:tcPr>
            <w:tcW w:w="4261" w:type="dxa"/>
          </w:tcPr>
          <w:p w:rsidR="00803F8F" w:rsidRDefault="000403F7">
            <w:pPr>
              <w:spacing w:line="360" w:lineRule="auto"/>
              <w:rPr>
                <w:szCs w:val="21"/>
              </w:rPr>
            </w:pPr>
            <w:r>
              <w:rPr>
                <w:szCs w:val="21"/>
              </w:rPr>
              <w:t>4.13.4</w:t>
            </w:r>
          </w:p>
        </w:tc>
        <w:tc>
          <w:tcPr>
            <w:tcW w:w="4261" w:type="dxa"/>
          </w:tcPr>
          <w:p w:rsidR="00803F8F" w:rsidRDefault="000403F7">
            <w:pPr>
              <w:spacing w:line="360" w:lineRule="auto"/>
              <w:rPr>
                <w:szCs w:val="21"/>
              </w:rPr>
            </w:pPr>
            <w:r>
              <w:rPr>
                <w:rFonts w:hint="eastAsia"/>
                <w:szCs w:val="21"/>
              </w:rPr>
              <w:t>氨</w:t>
            </w:r>
          </w:p>
        </w:tc>
      </w:tr>
      <w:tr w:rsidR="00803F8F">
        <w:tc>
          <w:tcPr>
            <w:tcW w:w="4261" w:type="dxa"/>
          </w:tcPr>
          <w:p w:rsidR="00803F8F" w:rsidRDefault="000403F7">
            <w:pPr>
              <w:spacing w:line="360" w:lineRule="auto"/>
              <w:rPr>
                <w:szCs w:val="21"/>
              </w:rPr>
            </w:pPr>
            <w:r>
              <w:rPr>
                <w:szCs w:val="21"/>
              </w:rPr>
              <w:t>4.13.5</w:t>
            </w:r>
          </w:p>
        </w:tc>
        <w:tc>
          <w:tcPr>
            <w:tcW w:w="4261" w:type="dxa"/>
          </w:tcPr>
          <w:p w:rsidR="00803F8F" w:rsidRDefault="000403F7">
            <w:pPr>
              <w:spacing w:line="360" w:lineRule="auto"/>
              <w:rPr>
                <w:szCs w:val="21"/>
              </w:rPr>
            </w:pPr>
            <w:r>
              <w:rPr>
                <w:rFonts w:hint="eastAsia"/>
                <w:szCs w:val="21"/>
              </w:rPr>
              <w:t>液氧</w:t>
            </w:r>
          </w:p>
        </w:tc>
      </w:tr>
      <w:tr w:rsidR="00803F8F">
        <w:tc>
          <w:tcPr>
            <w:tcW w:w="4261" w:type="dxa"/>
          </w:tcPr>
          <w:p w:rsidR="00803F8F" w:rsidRDefault="000403F7">
            <w:pPr>
              <w:spacing w:line="360" w:lineRule="auto"/>
              <w:rPr>
                <w:szCs w:val="21"/>
              </w:rPr>
            </w:pPr>
            <w:r>
              <w:rPr>
                <w:szCs w:val="21"/>
              </w:rPr>
              <w:t>4.13.6</w:t>
            </w:r>
          </w:p>
        </w:tc>
        <w:tc>
          <w:tcPr>
            <w:tcW w:w="4261" w:type="dxa"/>
          </w:tcPr>
          <w:p w:rsidR="00803F8F" w:rsidRDefault="000403F7">
            <w:pPr>
              <w:spacing w:line="360" w:lineRule="auto"/>
              <w:rPr>
                <w:szCs w:val="21"/>
              </w:rPr>
            </w:pPr>
            <w:r>
              <w:rPr>
                <w:rFonts w:hint="eastAsia"/>
                <w:szCs w:val="21"/>
              </w:rPr>
              <w:t>氯气</w:t>
            </w:r>
          </w:p>
        </w:tc>
      </w:tr>
      <w:tr w:rsidR="00803F8F">
        <w:tc>
          <w:tcPr>
            <w:tcW w:w="4261" w:type="dxa"/>
          </w:tcPr>
          <w:p w:rsidR="00803F8F" w:rsidRDefault="000403F7">
            <w:pPr>
              <w:spacing w:line="360" w:lineRule="auto"/>
              <w:rPr>
                <w:szCs w:val="21"/>
              </w:rPr>
            </w:pPr>
            <w:r>
              <w:rPr>
                <w:szCs w:val="21"/>
              </w:rPr>
              <w:t>4.13.7</w:t>
            </w:r>
          </w:p>
        </w:tc>
        <w:tc>
          <w:tcPr>
            <w:tcW w:w="4261" w:type="dxa"/>
          </w:tcPr>
          <w:p w:rsidR="00803F8F" w:rsidRDefault="000403F7">
            <w:pPr>
              <w:spacing w:line="360" w:lineRule="auto"/>
              <w:rPr>
                <w:szCs w:val="21"/>
              </w:rPr>
            </w:pPr>
            <w:r>
              <w:rPr>
                <w:rFonts w:hint="eastAsia"/>
                <w:szCs w:val="21"/>
              </w:rPr>
              <w:t>酒精</w:t>
            </w:r>
          </w:p>
        </w:tc>
      </w:tr>
      <w:tr w:rsidR="00803F8F">
        <w:tc>
          <w:tcPr>
            <w:tcW w:w="4261" w:type="dxa"/>
          </w:tcPr>
          <w:p w:rsidR="00803F8F" w:rsidRDefault="000403F7">
            <w:pPr>
              <w:spacing w:line="360" w:lineRule="auto"/>
              <w:rPr>
                <w:szCs w:val="21"/>
              </w:rPr>
            </w:pPr>
            <w:r>
              <w:rPr>
                <w:szCs w:val="21"/>
              </w:rPr>
              <w:t>4.13.8</w:t>
            </w:r>
          </w:p>
        </w:tc>
        <w:tc>
          <w:tcPr>
            <w:tcW w:w="4261" w:type="dxa"/>
          </w:tcPr>
          <w:p w:rsidR="00803F8F" w:rsidRDefault="000403F7">
            <w:pPr>
              <w:spacing w:line="360" w:lineRule="auto"/>
              <w:rPr>
                <w:szCs w:val="21"/>
              </w:rPr>
            </w:pPr>
            <w:r>
              <w:rPr>
                <w:rFonts w:hint="eastAsia"/>
                <w:szCs w:val="21"/>
              </w:rPr>
              <w:t>乙炔</w:t>
            </w:r>
          </w:p>
        </w:tc>
      </w:tr>
      <w:tr w:rsidR="00803F8F">
        <w:tc>
          <w:tcPr>
            <w:tcW w:w="4261" w:type="dxa"/>
          </w:tcPr>
          <w:p w:rsidR="00803F8F" w:rsidRDefault="000403F7">
            <w:pPr>
              <w:spacing w:line="360" w:lineRule="auto"/>
              <w:rPr>
                <w:szCs w:val="21"/>
              </w:rPr>
            </w:pPr>
            <w:r>
              <w:rPr>
                <w:szCs w:val="21"/>
              </w:rPr>
              <w:t>4.13.9</w:t>
            </w:r>
          </w:p>
        </w:tc>
        <w:tc>
          <w:tcPr>
            <w:tcW w:w="4261" w:type="dxa"/>
          </w:tcPr>
          <w:p w:rsidR="00803F8F" w:rsidRDefault="000403F7">
            <w:pPr>
              <w:spacing w:line="360" w:lineRule="auto"/>
              <w:rPr>
                <w:szCs w:val="21"/>
              </w:rPr>
            </w:pPr>
            <w:r>
              <w:rPr>
                <w:rFonts w:hint="eastAsia"/>
                <w:szCs w:val="21"/>
              </w:rPr>
              <w:t>火药</w:t>
            </w:r>
          </w:p>
        </w:tc>
      </w:tr>
      <w:tr w:rsidR="00803F8F">
        <w:tc>
          <w:tcPr>
            <w:tcW w:w="4261" w:type="dxa"/>
          </w:tcPr>
          <w:p w:rsidR="00803F8F" w:rsidRDefault="000403F7">
            <w:pPr>
              <w:spacing w:line="360" w:lineRule="auto"/>
              <w:rPr>
                <w:szCs w:val="21"/>
              </w:rPr>
            </w:pPr>
            <w:r>
              <w:rPr>
                <w:szCs w:val="21"/>
              </w:rPr>
              <w:t>4.13.10</w:t>
            </w:r>
          </w:p>
        </w:tc>
        <w:tc>
          <w:tcPr>
            <w:tcW w:w="4261" w:type="dxa"/>
          </w:tcPr>
          <w:p w:rsidR="00803F8F" w:rsidRDefault="000403F7">
            <w:pPr>
              <w:spacing w:line="360" w:lineRule="auto"/>
              <w:rPr>
                <w:szCs w:val="21"/>
              </w:rPr>
            </w:pPr>
            <w:r>
              <w:rPr>
                <w:rFonts w:hint="eastAsia"/>
                <w:szCs w:val="21"/>
              </w:rPr>
              <w:t>炸药</w:t>
            </w:r>
          </w:p>
        </w:tc>
      </w:tr>
      <w:tr w:rsidR="00803F8F">
        <w:tc>
          <w:tcPr>
            <w:tcW w:w="4261" w:type="dxa"/>
          </w:tcPr>
          <w:p w:rsidR="00803F8F" w:rsidRDefault="000403F7">
            <w:pPr>
              <w:spacing w:line="360" w:lineRule="auto"/>
              <w:rPr>
                <w:szCs w:val="21"/>
              </w:rPr>
            </w:pPr>
            <w:r>
              <w:rPr>
                <w:szCs w:val="21"/>
              </w:rPr>
              <w:t>4.13.11</w:t>
            </w:r>
          </w:p>
        </w:tc>
        <w:tc>
          <w:tcPr>
            <w:tcW w:w="4261" w:type="dxa"/>
          </w:tcPr>
          <w:p w:rsidR="00803F8F" w:rsidRDefault="000403F7">
            <w:pPr>
              <w:spacing w:line="360" w:lineRule="auto"/>
              <w:rPr>
                <w:szCs w:val="21"/>
              </w:rPr>
            </w:pPr>
            <w:r>
              <w:rPr>
                <w:rFonts w:hint="eastAsia"/>
                <w:szCs w:val="21"/>
              </w:rPr>
              <w:t>芳香烃化合物</w:t>
            </w:r>
          </w:p>
        </w:tc>
      </w:tr>
      <w:tr w:rsidR="00803F8F">
        <w:tc>
          <w:tcPr>
            <w:tcW w:w="4261" w:type="dxa"/>
          </w:tcPr>
          <w:p w:rsidR="00803F8F" w:rsidRDefault="000403F7">
            <w:pPr>
              <w:spacing w:line="360" w:lineRule="auto"/>
              <w:rPr>
                <w:szCs w:val="21"/>
              </w:rPr>
            </w:pPr>
            <w:r>
              <w:rPr>
                <w:szCs w:val="21"/>
              </w:rPr>
              <w:t>4.13.12</w:t>
            </w:r>
          </w:p>
        </w:tc>
        <w:tc>
          <w:tcPr>
            <w:tcW w:w="4261" w:type="dxa"/>
          </w:tcPr>
          <w:p w:rsidR="00803F8F" w:rsidRDefault="000403F7">
            <w:pPr>
              <w:spacing w:line="360" w:lineRule="auto"/>
              <w:rPr>
                <w:szCs w:val="21"/>
              </w:rPr>
            </w:pPr>
            <w:r>
              <w:rPr>
                <w:rFonts w:hint="eastAsia"/>
                <w:szCs w:val="21"/>
              </w:rPr>
              <w:t>砷化物</w:t>
            </w:r>
          </w:p>
        </w:tc>
      </w:tr>
      <w:tr w:rsidR="00803F8F">
        <w:tc>
          <w:tcPr>
            <w:tcW w:w="4261" w:type="dxa"/>
          </w:tcPr>
          <w:p w:rsidR="00803F8F" w:rsidRDefault="000403F7">
            <w:pPr>
              <w:spacing w:line="360" w:lineRule="auto"/>
              <w:rPr>
                <w:szCs w:val="21"/>
              </w:rPr>
            </w:pPr>
            <w:r>
              <w:rPr>
                <w:szCs w:val="21"/>
              </w:rPr>
              <w:t>4.13.13</w:t>
            </w:r>
          </w:p>
        </w:tc>
        <w:tc>
          <w:tcPr>
            <w:tcW w:w="4261" w:type="dxa"/>
          </w:tcPr>
          <w:p w:rsidR="00803F8F" w:rsidRDefault="000403F7">
            <w:pPr>
              <w:spacing w:line="360" w:lineRule="auto"/>
              <w:rPr>
                <w:szCs w:val="21"/>
              </w:rPr>
            </w:pPr>
            <w:r>
              <w:rPr>
                <w:rFonts w:hint="eastAsia"/>
                <w:szCs w:val="21"/>
              </w:rPr>
              <w:t>硫化物</w:t>
            </w:r>
          </w:p>
        </w:tc>
      </w:tr>
      <w:tr w:rsidR="00803F8F">
        <w:tc>
          <w:tcPr>
            <w:tcW w:w="4261" w:type="dxa"/>
          </w:tcPr>
          <w:p w:rsidR="00803F8F" w:rsidRDefault="000403F7">
            <w:pPr>
              <w:spacing w:line="360" w:lineRule="auto"/>
              <w:rPr>
                <w:szCs w:val="21"/>
              </w:rPr>
            </w:pPr>
            <w:r>
              <w:rPr>
                <w:szCs w:val="21"/>
              </w:rPr>
              <w:t>4.13.14</w:t>
            </w:r>
          </w:p>
        </w:tc>
        <w:tc>
          <w:tcPr>
            <w:tcW w:w="4261" w:type="dxa"/>
          </w:tcPr>
          <w:p w:rsidR="00803F8F" w:rsidRDefault="000403F7">
            <w:pPr>
              <w:spacing w:line="360" w:lineRule="auto"/>
              <w:rPr>
                <w:szCs w:val="21"/>
              </w:rPr>
            </w:pPr>
            <w:r>
              <w:rPr>
                <w:rFonts w:hint="eastAsia"/>
                <w:szCs w:val="21"/>
              </w:rPr>
              <w:t>二氧化碳</w:t>
            </w:r>
          </w:p>
        </w:tc>
      </w:tr>
      <w:tr w:rsidR="00803F8F">
        <w:tc>
          <w:tcPr>
            <w:tcW w:w="4261" w:type="dxa"/>
          </w:tcPr>
          <w:p w:rsidR="00803F8F" w:rsidRDefault="000403F7">
            <w:pPr>
              <w:spacing w:line="360" w:lineRule="auto"/>
              <w:rPr>
                <w:szCs w:val="21"/>
              </w:rPr>
            </w:pPr>
            <w:r>
              <w:rPr>
                <w:szCs w:val="21"/>
              </w:rPr>
              <w:t>4.13.15</w:t>
            </w:r>
          </w:p>
        </w:tc>
        <w:tc>
          <w:tcPr>
            <w:tcW w:w="4261" w:type="dxa"/>
          </w:tcPr>
          <w:p w:rsidR="00803F8F" w:rsidRDefault="000403F7">
            <w:pPr>
              <w:spacing w:line="360" w:lineRule="auto"/>
              <w:rPr>
                <w:szCs w:val="21"/>
              </w:rPr>
            </w:pPr>
            <w:r>
              <w:rPr>
                <w:rFonts w:hint="eastAsia"/>
                <w:szCs w:val="21"/>
              </w:rPr>
              <w:t>一氧化碳</w:t>
            </w:r>
          </w:p>
        </w:tc>
      </w:tr>
      <w:tr w:rsidR="00803F8F">
        <w:tc>
          <w:tcPr>
            <w:tcW w:w="4261" w:type="dxa"/>
          </w:tcPr>
          <w:p w:rsidR="00803F8F" w:rsidRDefault="000403F7">
            <w:pPr>
              <w:spacing w:line="360" w:lineRule="auto"/>
              <w:rPr>
                <w:szCs w:val="21"/>
              </w:rPr>
            </w:pPr>
            <w:r>
              <w:rPr>
                <w:szCs w:val="21"/>
              </w:rPr>
              <w:t>4.13.16</w:t>
            </w:r>
          </w:p>
        </w:tc>
        <w:tc>
          <w:tcPr>
            <w:tcW w:w="4261" w:type="dxa"/>
          </w:tcPr>
          <w:p w:rsidR="00803F8F" w:rsidRDefault="000403F7">
            <w:pPr>
              <w:spacing w:line="360" w:lineRule="auto"/>
              <w:rPr>
                <w:szCs w:val="21"/>
              </w:rPr>
            </w:pPr>
            <w:proofErr w:type="gramStart"/>
            <w:r>
              <w:rPr>
                <w:rFonts w:hint="eastAsia"/>
                <w:szCs w:val="21"/>
              </w:rPr>
              <w:t>含氰物</w:t>
            </w:r>
            <w:proofErr w:type="gramEnd"/>
          </w:p>
        </w:tc>
      </w:tr>
      <w:tr w:rsidR="00803F8F">
        <w:tc>
          <w:tcPr>
            <w:tcW w:w="4261" w:type="dxa"/>
          </w:tcPr>
          <w:p w:rsidR="00803F8F" w:rsidRDefault="000403F7">
            <w:pPr>
              <w:spacing w:line="360" w:lineRule="auto"/>
              <w:rPr>
                <w:szCs w:val="21"/>
              </w:rPr>
            </w:pPr>
            <w:r>
              <w:rPr>
                <w:szCs w:val="21"/>
              </w:rPr>
              <w:t>4.13.17</w:t>
            </w:r>
          </w:p>
        </w:tc>
        <w:tc>
          <w:tcPr>
            <w:tcW w:w="4261" w:type="dxa"/>
          </w:tcPr>
          <w:p w:rsidR="00803F8F" w:rsidRDefault="000403F7">
            <w:pPr>
              <w:spacing w:line="360" w:lineRule="auto"/>
              <w:rPr>
                <w:szCs w:val="21"/>
              </w:rPr>
            </w:pPr>
            <w:r>
              <w:rPr>
                <w:rFonts w:hint="eastAsia"/>
                <w:szCs w:val="21"/>
              </w:rPr>
              <w:t>卤化物</w:t>
            </w:r>
          </w:p>
        </w:tc>
      </w:tr>
      <w:tr w:rsidR="00803F8F">
        <w:tc>
          <w:tcPr>
            <w:tcW w:w="4261" w:type="dxa"/>
          </w:tcPr>
          <w:p w:rsidR="00803F8F" w:rsidRDefault="000403F7">
            <w:pPr>
              <w:spacing w:line="360" w:lineRule="auto"/>
              <w:rPr>
                <w:szCs w:val="21"/>
              </w:rPr>
            </w:pPr>
            <w:r>
              <w:rPr>
                <w:szCs w:val="21"/>
              </w:rPr>
              <w:t>4.13.18</w:t>
            </w:r>
          </w:p>
        </w:tc>
        <w:tc>
          <w:tcPr>
            <w:tcW w:w="4261" w:type="dxa"/>
          </w:tcPr>
          <w:p w:rsidR="00803F8F" w:rsidRDefault="000403F7">
            <w:pPr>
              <w:spacing w:line="360" w:lineRule="auto"/>
              <w:rPr>
                <w:szCs w:val="21"/>
              </w:rPr>
            </w:pPr>
            <w:r>
              <w:rPr>
                <w:rFonts w:hint="eastAsia"/>
                <w:szCs w:val="21"/>
              </w:rPr>
              <w:t>金属化合物</w:t>
            </w:r>
          </w:p>
        </w:tc>
      </w:tr>
      <w:tr w:rsidR="00803F8F">
        <w:tc>
          <w:tcPr>
            <w:tcW w:w="4261" w:type="dxa"/>
          </w:tcPr>
          <w:p w:rsidR="00803F8F" w:rsidRDefault="000403F7">
            <w:pPr>
              <w:spacing w:line="360" w:lineRule="auto"/>
              <w:rPr>
                <w:szCs w:val="21"/>
              </w:rPr>
            </w:pPr>
            <w:r>
              <w:rPr>
                <w:szCs w:val="21"/>
              </w:rPr>
              <w:t>4.13.19</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4.14</w:t>
            </w:r>
          </w:p>
        </w:tc>
        <w:tc>
          <w:tcPr>
            <w:tcW w:w="4261" w:type="dxa"/>
          </w:tcPr>
          <w:p w:rsidR="00803F8F" w:rsidRDefault="000403F7">
            <w:pPr>
              <w:spacing w:line="360" w:lineRule="auto"/>
              <w:rPr>
                <w:szCs w:val="21"/>
              </w:rPr>
            </w:pPr>
            <w:r>
              <w:rPr>
                <w:rFonts w:hint="eastAsia"/>
                <w:szCs w:val="21"/>
              </w:rPr>
              <w:t>机械</w:t>
            </w:r>
          </w:p>
        </w:tc>
      </w:tr>
      <w:tr w:rsidR="00803F8F">
        <w:tc>
          <w:tcPr>
            <w:tcW w:w="4261" w:type="dxa"/>
          </w:tcPr>
          <w:p w:rsidR="00803F8F" w:rsidRDefault="000403F7">
            <w:pPr>
              <w:spacing w:line="360" w:lineRule="auto"/>
              <w:rPr>
                <w:szCs w:val="21"/>
              </w:rPr>
            </w:pPr>
            <w:r>
              <w:rPr>
                <w:szCs w:val="21"/>
              </w:rPr>
              <w:t>4.14.1</w:t>
            </w:r>
          </w:p>
        </w:tc>
        <w:tc>
          <w:tcPr>
            <w:tcW w:w="4261" w:type="dxa"/>
          </w:tcPr>
          <w:p w:rsidR="00803F8F" w:rsidRDefault="000403F7">
            <w:pPr>
              <w:spacing w:line="360" w:lineRule="auto"/>
              <w:rPr>
                <w:szCs w:val="21"/>
              </w:rPr>
            </w:pPr>
            <w:r>
              <w:rPr>
                <w:rFonts w:hint="eastAsia"/>
                <w:szCs w:val="21"/>
              </w:rPr>
              <w:t>搅拌机</w:t>
            </w:r>
          </w:p>
        </w:tc>
      </w:tr>
      <w:tr w:rsidR="00803F8F">
        <w:tc>
          <w:tcPr>
            <w:tcW w:w="4261" w:type="dxa"/>
          </w:tcPr>
          <w:p w:rsidR="00803F8F" w:rsidRDefault="000403F7">
            <w:pPr>
              <w:spacing w:line="360" w:lineRule="auto"/>
              <w:rPr>
                <w:szCs w:val="21"/>
              </w:rPr>
            </w:pPr>
            <w:r>
              <w:rPr>
                <w:szCs w:val="21"/>
              </w:rPr>
              <w:t>4.14.2</w:t>
            </w:r>
          </w:p>
        </w:tc>
        <w:tc>
          <w:tcPr>
            <w:tcW w:w="4261" w:type="dxa"/>
          </w:tcPr>
          <w:p w:rsidR="00803F8F" w:rsidRDefault="000403F7">
            <w:pPr>
              <w:spacing w:line="360" w:lineRule="auto"/>
              <w:rPr>
                <w:szCs w:val="21"/>
              </w:rPr>
            </w:pPr>
            <w:r>
              <w:rPr>
                <w:rFonts w:hint="eastAsia"/>
                <w:szCs w:val="21"/>
              </w:rPr>
              <w:t>送料装置</w:t>
            </w:r>
          </w:p>
        </w:tc>
      </w:tr>
      <w:tr w:rsidR="00803F8F">
        <w:tc>
          <w:tcPr>
            <w:tcW w:w="4261" w:type="dxa"/>
          </w:tcPr>
          <w:p w:rsidR="00803F8F" w:rsidRDefault="000403F7">
            <w:pPr>
              <w:spacing w:line="360" w:lineRule="auto"/>
              <w:rPr>
                <w:szCs w:val="21"/>
              </w:rPr>
            </w:pPr>
            <w:r>
              <w:rPr>
                <w:szCs w:val="21"/>
              </w:rPr>
              <w:t>4.14.3</w:t>
            </w:r>
          </w:p>
        </w:tc>
        <w:tc>
          <w:tcPr>
            <w:tcW w:w="4261" w:type="dxa"/>
          </w:tcPr>
          <w:p w:rsidR="00803F8F" w:rsidRDefault="000403F7">
            <w:pPr>
              <w:spacing w:line="360" w:lineRule="auto"/>
              <w:rPr>
                <w:szCs w:val="21"/>
              </w:rPr>
            </w:pPr>
            <w:r>
              <w:rPr>
                <w:rFonts w:hint="eastAsia"/>
                <w:szCs w:val="21"/>
              </w:rPr>
              <w:t>农业机械</w:t>
            </w:r>
          </w:p>
        </w:tc>
      </w:tr>
      <w:tr w:rsidR="00803F8F">
        <w:tc>
          <w:tcPr>
            <w:tcW w:w="4261" w:type="dxa"/>
          </w:tcPr>
          <w:p w:rsidR="00803F8F" w:rsidRDefault="000403F7">
            <w:pPr>
              <w:spacing w:line="360" w:lineRule="auto"/>
              <w:rPr>
                <w:szCs w:val="21"/>
              </w:rPr>
            </w:pPr>
            <w:r>
              <w:rPr>
                <w:szCs w:val="21"/>
              </w:rPr>
              <w:t>4.14.4</w:t>
            </w:r>
          </w:p>
        </w:tc>
        <w:tc>
          <w:tcPr>
            <w:tcW w:w="4261" w:type="dxa"/>
          </w:tcPr>
          <w:p w:rsidR="00803F8F" w:rsidRDefault="000403F7">
            <w:pPr>
              <w:spacing w:line="360" w:lineRule="auto"/>
              <w:rPr>
                <w:szCs w:val="21"/>
              </w:rPr>
            </w:pPr>
            <w:r>
              <w:rPr>
                <w:rFonts w:hint="eastAsia"/>
                <w:szCs w:val="21"/>
              </w:rPr>
              <w:t>林业机械</w:t>
            </w:r>
          </w:p>
        </w:tc>
      </w:tr>
      <w:tr w:rsidR="00803F8F">
        <w:tc>
          <w:tcPr>
            <w:tcW w:w="4261" w:type="dxa"/>
          </w:tcPr>
          <w:p w:rsidR="00803F8F" w:rsidRDefault="000403F7">
            <w:pPr>
              <w:spacing w:line="360" w:lineRule="auto"/>
              <w:rPr>
                <w:szCs w:val="21"/>
              </w:rPr>
            </w:pPr>
            <w:r>
              <w:rPr>
                <w:szCs w:val="21"/>
              </w:rPr>
              <w:t>4.14.5</w:t>
            </w:r>
          </w:p>
        </w:tc>
        <w:tc>
          <w:tcPr>
            <w:tcW w:w="4261" w:type="dxa"/>
          </w:tcPr>
          <w:p w:rsidR="00803F8F" w:rsidRDefault="000403F7">
            <w:pPr>
              <w:spacing w:line="360" w:lineRule="auto"/>
              <w:rPr>
                <w:szCs w:val="21"/>
              </w:rPr>
            </w:pPr>
            <w:r>
              <w:rPr>
                <w:rFonts w:hint="eastAsia"/>
                <w:szCs w:val="21"/>
              </w:rPr>
              <w:t>铁路工程机械</w:t>
            </w:r>
          </w:p>
        </w:tc>
      </w:tr>
      <w:tr w:rsidR="00803F8F">
        <w:tc>
          <w:tcPr>
            <w:tcW w:w="4261" w:type="dxa"/>
          </w:tcPr>
          <w:p w:rsidR="00803F8F" w:rsidRDefault="000403F7">
            <w:pPr>
              <w:spacing w:line="360" w:lineRule="auto"/>
              <w:rPr>
                <w:szCs w:val="21"/>
              </w:rPr>
            </w:pPr>
            <w:r>
              <w:rPr>
                <w:szCs w:val="21"/>
              </w:rPr>
              <w:t>4.14.6</w:t>
            </w:r>
          </w:p>
        </w:tc>
        <w:tc>
          <w:tcPr>
            <w:tcW w:w="4261" w:type="dxa"/>
          </w:tcPr>
          <w:p w:rsidR="00803F8F" w:rsidRDefault="000403F7">
            <w:pPr>
              <w:spacing w:line="360" w:lineRule="auto"/>
              <w:rPr>
                <w:szCs w:val="21"/>
              </w:rPr>
            </w:pPr>
            <w:r>
              <w:rPr>
                <w:rFonts w:hint="eastAsia"/>
                <w:szCs w:val="21"/>
              </w:rPr>
              <w:t>铸造机械</w:t>
            </w:r>
          </w:p>
        </w:tc>
      </w:tr>
      <w:tr w:rsidR="00803F8F">
        <w:tc>
          <w:tcPr>
            <w:tcW w:w="4261" w:type="dxa"/>
          </w:tcPr>
          <w:p w:rsidR="00803F8F" w:rsidRDefault="000403F7">
            <w:pPr>
              <w:spacing w:line="360" w:lineRule="auto"/>
              <w:rPr>
                <w:szCs w:val="21"/>
              </w:rPr>
            </w:pPr>
            <w:r>
              <w:rPr>
                <w:szCs w:val="21"/>
              </w:rPr>
              <w:t>4.14.7</w:t>
            </w:r>
          </w:p>
        </w:tc>
        <w:tc>
          <w:tcPr>
            <w:tcW w:w="4261" w:type="dxa"/>
          </w:tcPr>
          <w:p w:rsidR="00803F8F" w:rsidRDefault="000403F7">
            <w:pPr>
              <w:spacing w:line="360" w:lineRule="auto"/>
              <w:rPr>
                <w:szCs w:val="21"/>
              </w:rPr>
            </w:pPr>
            <w:r>
              <w:rPr>
                <w:rFonts w:hint="eastAsia"/>
                <w:szCs w:val="21"/>
              </w:rPr>
              <w:t>锻造机械</w:t>
            </w:r>
          </w:p>
        </w:tc>
      </w:tr>
      <w:tr w:rsidR="00803F8F">
        <w:tc>
          <w:tcPr>
            <w:tcW w:w="4261" w:type="dxa"/>
          </w:tcPr>
          <w:p w:rsidR="00803F8F" w:rsidRDefault="000403F7">
            <w:pPr>
              <w:spacing w:line="360" w:lineRule="auto"/>
              <w:rPr>
                <w:szCs w:val="21"/>
              </w:rPr>
            </w:pPr>
            <w:r>
              <w:rPr>
                <w:szCs w:val="21"/>
              </w:rPr>
              <w:t>4.14.8</w:t>
            </w:r>
          </w:p>
        </w:tc>
        <w:tc>
          <w:tcPr>
            <w:tcW w:w="4261" w:type="dxa"/>
          </w:tcPr>
          <w:p w:rsidR="00803F8F" w:rsidRDefault="000403F7">
            <w:pPr>
              <w:spacing w:line="360" w:lineRule="auto"/>
              <w:rPr>
                <w:szCs w:val="21"/>
              </w:rPr>
            </w:pPr>
            <w:r>
              <w:rPr>
                <w:rFonts w:hint="eastAsia"/>
                <w:szCs w:val="21"/>
              </w:rPr>
              <w:t>焊接机械</w:t>
            </w:r>
          </w:p>
        </w:tc>
      </w:tr>
      <w:tr w:rsidR="00803F8F">
        <w:tc>
          <w:tcPr>
            <w:tcW w:w="4261" w:type="dxa"/>
          </w:tcPr>
          <w:p w:rsidR="00803F8F" w:rsidRDefault="000403F7">
            <w:pPr>
              <w:spacing w:line="360" w:lineRule="auto"/>
              <w:rPr>
                <w:szCs w:val="21"/>
              </w:rPr>
            </w:pPr>
            <w:r>
              <w:rPr>
                <w:szCs w:val="21"/>
              </w:rPr>
              <w:t>4.14.9</w:t>
            </w:r>
          </w:p>
        </w:tc>
        <w:tc>
          <w:tcPr>
            <w:tcW w:w="4261" w:type="dxa"/>
          </w:tcPr>
          <w:p w:rsidR="00803F8F" w:rsidRDefault="000403F7">
            <w:pPr>
              <w:spacing w:line="360" w:lineRule="auto"/>
              <w:rPr>
                <w:szCs w:val="21"/>
              </w:rPr>
            </w:pPr>
            <w:r>
              <w:rPr>
                <w:rFonts w:hint="eastAsia"/>
                <w:szCs w:val="21"/>
              </w:rPr>
              <w:t>粉碎机械</w:t>
            </w:r>
          </w:p>
        </w:tc>
      </w:tr>
      <w:tr w:rsidR="00803F8F">
        <w:tc>
          <w:tcPr>
            <w:tcW w:w="4261" w:type="dxa"/>
          </w:tcPr>
          <w:p w:rsidR="00803F8F" w:rsidRDefault="000403F7">
            <w:pPr>
              <w:spacing w:line="360" w:lineRule="auto"/>
              <w:rPr>
                <w:szCs w:val="21"/>
              </w:rPr>
            </w:pPr>
            <w:r>
              <w:rPr>
                <w:szCs w:val="21"/>
              </w:rPr>
              <w:t>4.14.10</w:t>
            </w:r>
          </w:p>
        </w:tc>
        <w:tc>
          <w:tcPr>
            <w:tcW w:w="4261" w:type="dxa"/>
          </w:tcPr>
          <w:p w:rsidR="00803F8F" w:rsidRDefault="000403F7">
            <w:pPr>
              <w:spacing w:line="360" w:lineRule="auto"/>
              <w:rPr>
                <w:szCs w:val="21"/>
              </w:rPr>
            </w:pPr>
            <w:r>
              <w:rPr>
                <w:rFonts w:hint="eastAsia"/>
                <w:szCs w:val="21"/>
              </w:rPr>
              <w:t>金属切削机床</w:t>
            </w:r>
          </w:p>
        </w:tc>
      </w:tr>
      <w:tr w:rsidR="00803F8F">
        <w:tc>
          <w:tcPr>
            <w:tcW w:w="4261" w:type="dxa"/>
          </w:tcPr>
          <w:p w:rsidR="00803F8F" w:rsidRDefault="000403F7">
            <w:pPr>
              <w:spacing w:line="360" w:lineRule="auto"/>
              <w:rPr>
                <w:szCs w:val="21"/>
              </w:rPr>
            </w:pPr>
            <w:r>
              <w:rPr>
                <w:szCs w:val="21"/>
              </w:rPr>
              <w:lastRenderedPageBreak/>
              <w:t>4.14.11</w:t>
            </w:r>
          </w:p>
        </w:tc>
        <w:tc>
          <w:tcPr>
            <w:tcW w:w="4261" w:type="dxa"/>
          </w:tcPr>
          <w:p w:rsidR="00803F8F" w:rsidRDefault="000403F7">
            <w:pPr>
              <w:spacing w:line="360" w:lineRule="auto"/>
              <w:rPr>
                <w:szCs w:val="21"/>
              </w:rPr>
            </w:pPr>
            <w:r>
              <w:rPr>
                <w:rFonts w:hint="eastAsia"/>
                <w:szCs w:val="21"/>
              </w:rPr>
              <w:t>公路建筑机械</w:t>
            </w:r>
          </w:p>
        </w:tc>
      </w:tr>
      <w:tr w:rsidR="00803F8F">
        <w:tc>
          <w:tcPr>
            <w:tcW w:w="4261" w:type="dxa"/>
          </w:tcPr>
          <w:p w:rsidR="00803F8F" w:rsidRDefault="000403F7">
            <w:pPr>
              <w:spacing w:line="360" w:lineRule="auto"/>
              <w:rPr>
                <w:szCs w:val="21"/>
              </w:rPr>
            </w:pPr>
            <w:r>
              <w:rPr>
                <w:szCs w:val="21"/>
              </w:rPr>
              <w:t>4.14.12</w:t>
            </w:r>
          </w:p>
        </w:tc>
        <w:tc>
          <w:tcPr>
            <w:tcW w:w="4261" w:type="dxa"/>
          </w:tcPr>
          <w:p w:rsidR="00803F8F" w:rsidRDefault="000403F7">
            <w:pPr>
              <w:spacing w:line="360" w:lineRule="auto"/>
              <w:rPr>
                <w:szCs w:val="21"/>
              </w:rPr>
            </w:pPr>
            <w:r>
              <w:rPr>
                <w:rFonts w:hint="eastAsia"/>
                <w:szCs w:val="21"/>
              </w:rPr>
              <w:t>矿山机械</w:t>
            </w:r>
          </w:p>
        </w:tc>
      </w:tr>
      <w:tr w:rsidR="00803F8F">
        <w:tc>
          <w:tcPr>
            <w:tcW w:w="4261" w:type="dxa"/>
          </w:tcPr>
          <w:p w:rsidR="00803F8F" w:rsidRDefault="000403F7">
            <w:pPr>
              <w:spacing w:line="360" w:lineRule="auto"/>
              <w:rPr>
                <w:szCs w:val="21"/>
              </w:rPr>
            </w:pPr>
            <w:r>
              <w:rPr>
                <w:szCs w:val="21"/>
              </w:rPr>
              <w:t>4.14.13</w:t>
            </w:r>
          </w:p>
        </w:tc>
        <w:tc>
          <w:tcPr>
            <w:tcW w:w="4261" w:type="dxa"/>
          </w:tcPr>
          <w:p w:rsidR="00803F8F" w:rsidRDefault="000403F7">
            <w:pPr>
              <w:spacing w:line="360" w:lineRule="auto"/>
              <w:rPr>
                <w:szCs w:val="21"/>
              </w:rPr>
            </w:pPr>
            <w:r>
              <w:rPr>
                <w:rFonts w:hint="eastAsia"/>
                <w:szCs w:val="21"/>
              </w:rPr>
              <w:t>冲压机</w:t>
            </w:r>
          </w:p>
        </w:tc>
      </w:tr>
      <w:tr w:rsidR="00803F8F">
        <w:tc>
          <w:tcPr>
            <w:tcW w:w="4261" w:type="dxa"/>
          </w:tcPr>
          <w:p w:rsidR="00803F8F" w:rsidRDefault="000403F7">
            <w:pPr>
              <w:spacing w:line="360" w:lineRule="auto"/>
              <w:rPr>
                <w:szCs w:val="21"/>
              </w:rPr>
            </w:pPr>
            <w:r>
              <w:rPr>
                <w:szCs w:val="21"/>
              </w:rPr>
              <w:t>4.14.14</w:t>
            </w:r>
          </w:p>
        </w:tc>
        <w:tc>
          <w:tcPr>
            <w:tcW w:w="4261" w:type="dxa"/>
          </w:tcPr>
          <w:p w:rsidR="00803F8F" w:rsidRDefault="000403F7">
            <w:pPr>
              <w:spacing w:line="360" w:lineRule="auto"/>
              <w:rPr>
                <w:szCs w:val="21"/>
              </w:rPr>
            </w:pPr>
            <w:r>
              <w:rPr>
                <w:rFonts w:hint="eastAsia"/>
                <w:szCs w:val="21"/>
              </w:rPr>
              <w:t>印刷机械</w:t>
            </w:r>
          </w:p>
        </w:tc>
      </w:tr>
      <w:tr w:rsidR="00803F8F">
        <w:tc>
          <w:tcPr>
            <w:tcW w:w="4261" w:type="dxa"/>
          </w:tcPr>
          <w:p w:rsidR="00803F8F" w:rsidRDefault="000403F7">
            <w:pPr>
              <w:spacing w:line="360" w:lineRule="auto"/>
              <w:rPr>
                <w:szCs w:val="21"/>
              </w:rPr>
            </w:pPr>
            <w:r>
              <w:rPr>
                <w:szCs w:val="21"/>
              </w:rPr>
              <w:t>4.14.15</w:t>
            </w:r>
          </w:p>
        </w:tc>
        <w:tc>
          <w:tcPr>
            <w:tcW w:w="4261" w:type="dxa"/>
          </w:tcPr>
          <w:p w:rsidR="00803F8F" w:rsidRDefault="000403F7">
            <w:pPr>
              <w:spacing w:line="360" w:lineRule="auto"/>
              <w:rPr>
                <w:szCs w:val="21"/>
              </w:rPr>
            </w:pPr>
            <w:proofErr w:type="gramStart"/>
            <w:r>
              <w:rPr>
                <w:rFonts w:hint="eastAsia"/>
                <w:szCs w:val="21"/>
              </w:rPr>
              <w:t>压辊机</w:t>
            </w:r>
            <w:proofErr w:type="gramEnd"/>
          </w:p>
        </w:tc>
      </w:tr>
      <w:tr w:rsidR="00803F8F">
        <w:tc>
          <w:tcPr>
            <w:tcW w:w="4261" w:type="dxa"/>
          </w:tcPr>
          <w:p w:rsidR="00803F8F" w:rsidRDefault="000403F7">
            <w:pPr>
              <w:spacing w:line="360" w:lineRule="auto"/>
              <w:rPr>
                <w:szCs w:val="21"/>
              </w:rPr>
            </w:pPr>
            <w:r>
              <w:rPr>
                <w:szCs w:val="21"/>
              </w:rPr>
              <w:t>4.14.16</w:t>
            </w:r>
          </w:p>
        </w:tc>
        <w:tc>
          <w:tcPr>
            <w:tcW w:w="4261" w:type="dxa"/>
          </w:tcPr>
          <w:p w:rsidR="00803F8F" w:rsidRDefault="000403F7">
            <w:pPr>
              <w:spacing w:line="360" w:lineRule="auto"/>
              <w:rPr>
                <w:szCs w:val="21"/>
              </w:rPr>
            </w:pPr>
            <w:r>
              <w:rPr>
                <w:rFonts w:hint="eastAsia"/>
                <w:szCs w:val="21"/>
              </w:rPr>
              <w:t>筛选、分离机</w:t>
            </w:r>
          </w:p>
        </w:tc>
      </w:tr>
      <w:tr w:rsidR="00803F8F">
        <w:tc>
          <w:tcPr>
            <w:tcW w:w="4261" w:type="dxa"/>
          </w:tcPr>
          <w:p w:rsidR="00803F8F" w:rsidRDefault="000403F7">
            <w:pPr>
              <w:spacing w:line="360" w:lineRule="auto"/>
              <w:rPr>
                <w:szCs w:val="21"/>
              </w:rPr>
            </w:pPr>
            <w:r>
              <w:rPr>
                <w:szCs w:val="21"/>
              </w:rPr>
              <w:t>4.14.17</w:t>
            </w:r>
          </w:p>
        </w:tc>
        <w:tc>
          <w:tcPr>
            <w:tcW w:w="4261" w:type="dxa"/>
          </w:tcPr>
          <w:p w:rsidR="00803F8F" w:rsidRDefault="000403F7">
            <w:pPr>
              <w:spacing w:line="360" w:lineRule="auto"/>
              <w:rPr>
                <w:szCs w:val="21"/>
              </w:rPr>
            </w:pPr>
            <w:r>
              <w:rPr>
                <w:rFonts w:hint="eastAsia"/>
                <w:szCs w:val="21"/>
              </w:rPr>
              <w:t>纺织机械</w:t>
            </w:r>
          </w:p>
        </w:tc>
      </w:tr>
      <w:tr w:rsidR="00803F8F">
        <w:tc>
          <w:tcPr>
            <w:tcW w:w="4261" w:type="dxa"/>
          </w:tcPr>
          <w:p w:rsidR="00803F8F" w:rsidRDefault="000403F7">
            <w:pPr>
              <w:spacing w:line="360" w:lineRule="auto"/>
              <w:rPr>
                <w:szCs w:val="21"/>
              </w:rPr>
            </w:pPr>
            <w:r>
              <w:rPr>
                <w:szCs w:val="21"/>
              </w:rPr>
              <w:t>4.14.18</w:t>
            </w:r>
          </w:p>
        </w:tc>
        <w:tc>
          <w:tcPr>
            <w:tcW w:w="4261" w:type="dxa"/>
          </w:tcPr>
          <w:p w:rsidR="00803F8F" w:rsidRDefault="000403F7">
            <w:pPr>
              <w:spacing w:line="360" w:lineRule="auto"/>
              <w:rPr>
                <w:szCs w:val="21"/>
              </w:rPr>
            </w:pPr>
            <w:r>
              <w:rPr>
                <w:rFonts w:hint="eastAsia"/>
                <w:szCs w:val="21"/>
              </w:rPr>
              <w:t>木工刨床</w:t>
            </w:r>
          </w:p>
        </w:tc>
      </w:tr>
      <w:tr w:rsidR="00803F8F">
        <w:tc>
          <w:tcPr>
            <w:tcW w:w="4261" w:type="dxa"/>
          </w:tcPr>
          <w:p w:rsidR="00803F8F" w:rsidRDefault="000403F7">
            <w:pPr>
              <w:spacing w:line="360" w:lineRule="auto"/>
              <w:rPr>
                <w:szCs w:val="21"/>
              </w:rPr>
            </w:pPr>
            <w:r>
              <w:rPr>
                <w:szCs w:val="21"/>
              </w:rPr>
              <w:t>4.14.19</w:t>
            </w:r>
          </w:p>
        </w:tc>
        <w:tc>
          <w:tcPr>
            <w:tcW w:w="4261" w:type="dxa"/>
          </w:tcPr>
          <w:p w:rsidR="00803F8F" w:rsidRDefault="000403F7">
            <w:pPr>
              <w:spacing w:line="360" w:lineRule="auto"/>
              <w:rPr>
                <w:szCs w:val="21"/>
              </w:rPr>
            </w:pPr>
            <w:r>
              <w:rPr>
                <w:rFonts w:hint="eastAsia"/>
                <w:szCs w:val="21"/>
              </w:rPr>
              <w:t>木工锯机</w:t>
            </w:r>
          </w:p>
        </w:tc>
      </w:tr>
      <w:tr w:rsidR="00803F8F">
        <w:tc>
          <w:tcPr>
            <w:tcW w:w="4261" w:type="dxa"/>
          </w:tcPr>
          <w:p w:rsidR="00803F8F" w:rsidRDefault="000403F7">
            <w:pPr>
              <w:spacing w:line="360" w:lineRule="auto"/>
              <w:rPr>
                <w:szCs w:val="21"/>
              </w:rPr>
            </w:pPr>
            <w:r>
              <w:rPr>
                <w:szCs w:val="21"/>
              </w:rPr>
              <w:t>4.14.20</w:t>
            </w:r>
          </w:p>
        </w:tc>
        <w:tc>
          <w:tcPr>
            <w:tcW w:w="4261" w:type="dxa"/>
          </w:tcPr>
          <w:p w:rsidR="00803F8F" w:rsidRDefault="000403F7">
            <w:pPr>
              <w:spacing w:line="360" w:lineRule="auto"/>
              <w:rPr>
                <w:szCs w:val="21"/>
              </w:rPr>
            </w:pPr>
            <w:r>
              <w:rPr>
                <w:rFonts w:hint="eastAsia"/>
                <w:szCs w:val="21"/>
              </w:rPr>
              <w:t>其它木工机械</w:t>
            </w:r>
          </w:p>
        </w:tc>
      </w:tr>
      <w:tr w:rsidR="00803F8F">
        <w:tc>
          <w:tcPr>
            <w:tcW w:w="4261" w:type="dxa"/>
          </w:tcPr>
          <w:p w:rsidR="00803F8F" w:rsidRDefault="000403F7">
            <w:pPr>
              <w:spacing w:line="360" w:lineRule="auto"/>
              <w:rPr>
                <w:szCs w:val="21"/>
              </w:rPr>
            </w:pPr>
            <w:r>
              <w:rPr>
                <w:szCs w:val="21"/>
              </w:rPr>
              <w:t>4.14.21</w:t>
            </w:r>
          </w:p>
        </w:tc>
        <w:tc>
          <w:tcPr>
            <w:tcW w:w="4261" w:type="dxa"/>
          </w:tcPr>
          <w:p w:rsidR="00803F8F" w:rsidRDefault="000403F7">
            <w:pPr>
              <w:spacing w:line="360" w:lineRule="auto"/>
              <w:rPr>
                <w:szCs w:val="21"/>
              </w:rPr>
            </w:pPr>
            <w:r>
              <w:rPr>
                <w:rFonts w:hint="eastAsia"/>
                <w:szCs w:val="21"/>
              </w:rPr>
              <w:t>皮带传送机</w:t>
            </w:r>
          </w:p>
        </w:tc>
      </w:tr>
      <w:tr w:rsidR="00803F8F">
        <w:tc>
          <w:tcPr>
            <w:tcW w:w="4261" w:type="dxa"/>
          </w:tcPr>
          <w:p w:rsidR="00803F8F" w:rsidRDefault="000403F7">
            <w:pPr>
              <w:spacing w:line="360" w:lineRule="auto"/>
              <w:rPr>
                <w:szCs w:val="21"/>
              </w:rPr>
            </w:pPr>
            <w:r>
              <w:rPr>
                <w:szCs w:val="21"/>
              </w:rPr>
              <w:t>4.14.22</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4.15</w:t>
            </w:r>
          </w:p>
        </w:tc>
        <w:tc>
          <w:tcPr>
            <w:tcW w:w="4261" w:type="dxa"/>
          </w:tcPr>
          <w:p w:rsidR="00803F8F" w:rsidRDefault="000403F7">
            <w:pPr>
              <w:spacing w:line="360" w:lineRule="auto"/>
              <w:rPr>
                <w:szCs w:val="21"/>
              </w:rPr>
            </w:pPr>
            <w:r>
              <w:rPr>
                <w:rFonts w:hint="eastAsia"/>
                <w:szCs w:val="21"/>
              </w:rPr>
              <w:t>金属件</w:t>
            </w:r>
          </w:p>
        </w:tc>
      </w:tr>
      <w:tr w:rsidR="00803F8F">
        <w:tc>
          <w:tcPr>
            <w:tcW w:w="4261" w:type="dxa"/>
          </w:tcPr>
          <w:p w:rsidR="00803F8F" w:rsidRDefault="000403F7">
            <w:pPr>
              <w:spacing w:line="360" w:lineRule="auto"/>
              <w:rPr>
                <w:szCs w:val="21"/>
              </w:rPr>
            </w:pPr>
            <w:r>
              <w:rPr>
                <w:szCs w:val="21"/>
              </w:rPr>
              <w:t>4.15.1</w:t>
            </w:r>
          </w:p>
        </w:tc>
        <w:tc>
          <w:tcPr>
            <w:tcW w:w="4261" w:type="dxa"/>
          </w:tcPr>
          <w:p w:rsidR="00803F8F" w:rsidRDefault="000403F7">
            <w:pPr>
              <w:spacing w:line="360" w:lineRule="auto"/>
              <w:rPr>
                <w:szCs w:val="21"/>
              </w:rPr>
            </w:pPr>
            <w:r>
              <w:rPr>
                <w:rFonts w:hint="eastAsia"/>
                <w:szCs w:val="21"/>
              </w:rPr>
              <w:t>钢丝绳</w:t>
            </w:r>
          </w:p>
        </w:tc>
      </w:tr>
      <w:tr w:rsidR="00803F8F">
        <w:tc>
          <w:tcPr>
            <w:tcW w:w="4261" w:type="dxa"/>
          </w:tcPr>
          <w:p w:rsidR="00803F8F" w:rsidRDefault="000403F7">
            <w:pPr>
              <w:spacing w:line="360" w:lineRule="auto"/>
              <w:rPr>
                <w:szCs w:val="21"/>
              </w:rPr>
            </w:pPr>
            <w:r>
              <w:rPr>
                <w:szCs w:val="21"/>
              </w:rPr>
              <w:t>4.15.2</w:t>
            </w:r>
          </w:p>
        </w:tc>
        <w:tc>
          <w:tcPr>
            <w:tcW w:w="4261" w:type="dxa"/>
          </w:tcPr>
          <w:p w:rsidR="00803F8F" w:rsidRDefault="000403F7">
            <w:pPr>
              <w:spacing w:line="360" w:lineRule="auto"/>
              <w:rPr>
                <w:szCs w:val="21"/>
              </w:rPr>
            </w:pPr>
            <w:r>
              <w:rPr>
                <w:rFonts w:hint="eastAsia"/>
                <w:szCs w:val="21"/>
              </w:rPr>
              <w:t>铸件</w:t>
            </w:r>
          </w:p>
        </w:tc>
      </w:tr>
      <w:tr w:rsidR="00803F8F">
        <w:tc>
          <w:tcPr>
            <w:tcW w:w="4261" w:type="dxa"/>
          </w:tcPr>
          <w:p w:rsidR="00803F8F" w:rsidRDefault="000403F7">
            <w:pPr>
              <w:spacing w:line="360" w:lineRule="auto"/>
              <w:rPr>
                <w:szCs w:val="21"/>
              </w:rPr>
            </w:pPr>
            <w:r>
              <w:rPr>
                <w:szCs w:val="21"/>
              </w:rPr>
              <w:t>4.15.3</w:t>
            </w:r>
          </w:p>
        </w:tc>
        <w:tc>
          <w:tcPr>
            <w:tcW w:w="4261" w:type="dxa"/>
          </w:tcPr>
          <w:p w:rsidR="00803F8F" w:rsidRDefault="000403F7">
            <w:pPr>
              <w:spacing w:line="360" w:lineRule="auto"/>
              <w:rPr>
                <w:szCs w:val="21"/>
              </w:rPr>
            </w:pPr>
            <w:r>
              <w:rPr>
                <w:rFonts w:hint="eastAsia"/>
                <w:szCs w:val="21"/>
              </w:rPr>
              <w:t>铁屑</w:t>
            </w:r>
          </w:p>
        </w:tc>
      </w:tr>
      <w:tr w:rsidR="00803F8F">
        <w:tc>
          <w:tcPr>
            <w:tcW w:w="4261" w:type="dxa"/>
          </w:tcPr>
          <w:p w:rsidR="00803F8F" w:rsidRDefault="000403F7">
            <w:pPr>
              <w:spacing w:line="360" w:lineRule="auto"/>
              <w:rPr>
                <w:szCs w:val="21"/>
              </w:rPr>
            </w:pPr>
            <w:r>
              <w:rPr>
                <w:szCs w:val="21"/>
              </w:rPr>
              <w:t>4.15.4</w:t>
            </w:r>
          </w:p>
        </w:tc>
        <w:tc>
          <w:tcPr>
            <w:tcW w:w="4261" w:type="dxa"/>
          </w:tcPr>
          <w:p w:rsidR="00803F8F" w:rsidRDefault="000403F7">
            <w:pPr>
              <w:spacing w:line="360" w:lineRule="auto"/>
              <w:rPr>
                <w:szCs w:val="21"/>
              </w:rPr>
            </w:pPr>
            <w:r>
              <w:rPr>
                <w:rFonts w:hint="eastAsia"/>
                <w:szCs w:val="21"/>
              </w:rPr>
              <w:t>齿轮</w:t>
            </w:r>
          </w:p>
        </w:tc>
      </w:tr>
      <w:tr w:rsidR="00803F8F">
        <w:tc>
          <w:tcPr>
            <w:tcW w:w="4261" w:type="dxa"/>
          </w:tcPr>
          <w:p w:rsidR="00803F8F" w:rsidRDefault="000403F7">
            <w:pPr>
              <w:spacing w:line="360" w:lineRule="auto"/>
              <w:rPr>
                <w:szCs w:val="21"/>
              </w:rPr>
            </w:pPr>
            <w:r>
              <w:rPr>
                <w:szCs w:val="21"/>
              </w:rPr>
              <w:t>4.15.5</w:t>
            </w:r>
          </w:p>
        </w:tc>
        <w:tc>
          <w:tcPr>
            <w:tcW w:w="4261" w:type="dxa"/>
          </w:tcPr>
          <w:p w:rsidR="00803F8F" w:rsidRDefault="000403F7">
            <w:pPr>
              <w:spacing w:line="360" w:lineRule="auto"/>
              <w:rPr>
                <w:szCs w:val="21"/>
              </w:rPr>
            </w:pPr>
            <w:r>
              <w:rPr>
                <w:rFonts w:hint="eastAsia"/>
                <w:szCs w:val="21"/>
              </w:rPr>
              <w:t>飞轮</w:t>
            </w:r>
          </w:p>
        </w:tc>
      </w:tr>
      <w:tr w:rsidR="00803F8F">
        <w:tc>
          <w:tcPr>
            <w:tcW w:w="4261" w:type="dxa"/>
          </w:tcPr>
          <w:p w:rsidR="00803F8F" w:rsidRDefault="000403F7">
            <w:pPr>
              <w:spacing w:line="360" w:lineRule="auto"/>
              <w:rPr>
                <w:szCs w:val="21"/>
              </w:rPr>
            </w:pPr>
            <w:r>
              <w:rPr>
                <w:szCs w:val="21"/>
              </w:rPr>
              <w:t>4.15.6</w:t>
            </w:r>
          </w:p>
        </w:tc>
        <w:tc>
          <w:tcPr>
            <w:tcW w:w="4261" w:type="dxa"/>
          </w:tcPr>
          <w:p w:rsidR="00803F8F" w:rsidRDefault="000403F7">
            <w:pPr>
              <w:spacing w:line="360" w:lineRule="auto"/>
              <w:rPr>
                <w:szCs w:val="21"/>
              </w:rPr>
            </w:pPr>
            <w:r>
              <w:rPr>
                <w:rFonts w:hint="eastAsia"/>
                <w:szCs w:val="21"/>
              </w:rPr>
              <w:t>螺栓</w:t>
            </w:r>
          </w:p>
        </w:tc>
      </w:tr>
      <w:tr w:rsidR="00803F8F">
        <w:tc>
          <w:tcPr>
            <w:tcW w:w="4261" w:type="dxa"/>
          </w:tcPr>
          <w:p w:rsidR="00803F8F" w:rsidRDefault="000403F7">
            <w:pPr>
              <w:spacing w:line="360" w:lineRule="auto"/>
              <w:rPr>
                <w:szCs w:val="21"/>
              </w:rPr>
            </w:pPr>
            <w:r>
              <w:rPr>
                <w:szCs w:val="21"/>
              </w:rPr>
              <w:t>4.15.7</w:t>
            </w:r>
          </w:p>
        </w:tc>
        <w:tc>
          <w:tcPr>
            <w:tcW w:w="4261" w:type="dxa"/>
          </w:tcPr>
          <w:p w:rsidR="00803F8F" w:rsidRDefault="000403F7">
            <w:pPr>
              <w:spacing w:line="360" w:lineRule="auto"/>
              <w:rPr>
                <w:szCs w:val="21"/>
              </w:rPr>
            </w:pPr>
            <w:r>
              <w:rPr>
                <w:rFonts w:hint="eastAsia"/>
                <w:szCs w:val="21"/>
              </w:rPr>
              <w:t>销</w:t>
            </w:r>
          </w:p>
        </w:tc>
      </w:tr>
      <w:tr w:rsidR="00803F8F">
        <w:tc>
          <w:tcPr>
            <w:tcW w:w="4261" w:type="dxa"/>
          </w:tcPr>
          <w:p w:rsidR="00803F8F" w:rsidRDefault="000403F7">
            <w:pPr>
              <w:spacing w:line="360" w:lineRule="auto"/>
              <w:rPr>
                <w:szCs w:val="21"/>
              </w:rPr>
            </w:pPr>
            <w:r>
              <w:rPr>
                <w:szCs w:val="21"/>
              </w:rPr>
              <w:t>4.15.8</w:t>
            </w:r>
          </w:p>
        </w:tc>
        <w:tc>
          <w:tcPr>
            <w:tcW w:w="4261" w:type="dxa"/>
          </w:tcPr>
          <w:p w:rsidR="00803F8F" w:rsidRDefault="000403F7">
            <w:pPr>
              <w:spacing w:line="360" w:lineRule="auto"/>
              <w:rPr>
                <w:szCs w:val="21"/>
              </w:rPr>
            </w:pPr>
            <w:r>
              <w:rPr>
                <w:rFonts w:hint="eastAsia"/>
                <w:szCs w:val="21"/>
              </w:rPr>
              <w:t>丝杠、</w:t>
            </w:r>
            <w:proofErr w:type="gramStart"/>
            <w:r>
              <w:rPr>
                <w:rFonts w:hint="eastAsia"/>
                <w:szCs w:val="21"/>
              </w:rPr>
              <w:t>光杠</w:t>
            </w:r>
            <w:proofErr w:type="gramEnd"/>
          </w:p>
        </w:tc>
      </w:tr>
      <w:tr w:rsidR="00803F8F">
        <w:tc>
          <w:tcPr>
            <w:tcW w:w="4261" w:type="dxa"/>
          </w:tcPr>
          <w:p w:rsidR="00803F8F" w:rsidRDefault="000403F7">
            <w:pPr>
              <w:spacing w:line="360" w:lineRule="auto"/>
              <w:rPr>
                <w:szCs w:val="21"/>
              </w:rPr>
            </w:pPr>
            <w:r>
              <w:rPr>
                <w:szCs w:val="21"/>
              </w:rPr>
              <w:t>4.15.9</w:t>
            </w:r>
          </w:p>
        </w:tc>
        <w:tc>
          <w:tcPr>
            <w:tcW w:w="4261" w:type="dxa"/>
          </w:tcPr>
          <w:p w:rsidR="00803F8F" w:rsidRDefault="000403F7">
            <w:pPr>
              <w:spacing w:line="360" w:lineRule="auto"/>
              <w:rPr>
                <w:szCs w:val="21"/>
              </w:rPr>
            </w:pPr>
            <w:proofErr w:type="gramStart"/>
            <w:r>
              <w:rPr>
                <w:rFonts w:hint="eastAsia"/>
                <w:szCs w:val="21"/>
              </w:rPr>
              <w:t>绞轮</w:t>
            </w:r>
            <w:proofErr w:type="gramEnd"/>
          </w:p>
        </w:tc>
      </w:tr>
      <w:tr w:rsidR="00803F8F">
        <w:tc>
          <w:tcPr>
            <w:tcW w:w="4261" w:type="dxa"/>
          </w:tcPr>
          <w:p w:rsidR="00803F8F" w:rsidRDefault="000403F7">
            <w:pPr>
              <w:spacing w:line="360" w:lineRule="auto"/>
              <w:rPr>
                <w:szCs w:val="21"/>
              </w:rPr>
            </w:pPr>
            <w:r>
              <w:rPr>
                <w:szCs w:val="21"/>
              </w:rPr>
              <w:t>4.15.10</w:t>
            </w:r>
          </w:p>
        </w:tc>
        <w:tc>
          <w:tcPr>
            <w:tcW w:w="4261" w:type="dxa"/>
          </w:tcPr>
          <w:p w:rsidR="00803F8F" w:rsidRDefault="000403F7">
            <w:pPr>
              <w:spacing w:line="360" w:lineRule="auto"/>
              <w:rPr>
                <w:szCs w:val="21"/>
              </w:rPr>
            </w:pPr>
            <w:r>
              <w:rPr>
                <w:rFonts w:hint="eastAsia"/>
                <w:szCs w:val="21"/>
              </w:rPr>
              <w:t>轴</w:t>
            </w:r>
          </w:p>
        </w:tc>
      </w:tr>
      <w:tr w:rsidR="00803F8F">
        <w:tc>
          <w:tcPr>
            <w:tcW w:w="4261" w:type="dxa"/>
          </w:tcPr>
          <w:p w:rsidR="00803F8F" w:rsidRDefault="000403F7">
            <w:pPr>
              <w:spacing w:line="360" w:lineRule="auto"/>
              <w:rPr>
                <w:szCs w:val="21"/>
              </w:rPr>
            </w:pPr>
            <w:r>
              <w:rPr>
                <w:szCs w:val="21"/>
              </w:rPr>
              <w:t>4.15.11</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4.16</w:t>
            </w:r>
          </w:p>
        </w:tc>
        <w:tc>
          <w:tcPr>
            <w:tcW w:w="4261" w:type="dxa"/>
          </w:tcPr>
          <w:p w:rsidR="00803F8F" w:rsidRDefault="000403F7">
            <w:pPr>
              <w:spacing w:line="360" w:lineRule="auto"/>
              <w:rPr>
                <w:szCs w:val="21"/>
              </w:rPr>
            </w:pPr>
            <w:r>
              <w:rPr>
                <w:rFonts w:hint="eastAsia"/>
                <w:szCs w:val="21"/>
              </w:rPr>
              <w:t>起重机械</w:t>
            </w:r>
          </w:p>
        </w:tc>
      </w:tr>
      <w:tr w:rsidR="00803F8F">
        <w:tc>
          <w:tcPr>
            <w:tcW w:w="4261" w:type="dxa"/>
          </w:tcPr>
          <w:p w:rsidR="00803F8F" w:rsidRDefault="000403F7">
            <w:pPr>
              <w:spacing w:line="360" w:lineRule="auto"/>
              <w:rPr>
                <w:szCs w:val="21"/>
              </w:rPr>
            </w:pPr>
            <w:r>
              <w:rPr>
                <w:szCs w:val="21"/>
              </w:rPr>
              <w:t>4.16.1</w:t>
            </w:r>
          </w:p>
        </w:tc>
        <w:tc>
          <w:tcPr>
            <w:tcW w:w="4261" w:type="dxa"/>
          </w:tcPr>
          <w:p w:rsidR="00803F8F" w:rsidRDefault="000403F7">
            <w:pPr>
              <w:spacing w:line="360" w:lineRule="auto"/>
              <w:rPr>
                <w:szCs w:val="21"/>
              </w:rPr>
            </w:pPr>
            <w:r>
              <w:rPr>
                <w:rFonts w:hint="eastAsia"/>
                <w:szCs w:val="21"/>
              </w:rPr>
              <w:t>塔式起重机</w:t>
            </w:r>
          </w:p>
        </w:tc>
      </w:tr>
      <w:tr w:rsidR="00803F8F">
        <w:tc>
          <w:tcPr>
            <w:tcW w:w="4261" w:type="dxa"/>
          </w:tcPr>
          <w:p w:rsidR="00803F8F" w:rsidRDefault="000403F7">
            <w:pPr>
              <w:spacing w:line="360" w:lineRule="auto"/>
              <w:rPr>
                <w:szCs w:val="21"/>
              </w:rPr>
            </w:pPr>
            <w:r>
              <w:rPr>
                <w:szCs w:val="21"/>
              </w:rPr>
              <w:t>4.16.2</w:t>
            </w:r>
          </w:p>
        </w:tc>
        <w:tc>
          <w:tcPr>
            <w:tcW w:w="4261" w:type="dxa"/>
          </w:tcPr>
          <w:p w:rsidR="00803F8F" w:rsidRDefault="000403F7">
            <w:pPr>
              <w:spacing w:line="360" w:lineRule="auto"/>
              <w:rPr>
                <w:szCs w:val="21"/>
              </w:rPr>
            </w:pPr>
            <w:r>
              <w:rPr>
                <w:rFonts w:hint="eastAsia"/>
                <w:szCs w:val="21"/>
              </w:rPr>
              <w:t>龙门式起重机</w:t>
            </w:r>
          </w:p>
        </w:tc>
      </w:tr>
      <w:tr w:rsidR="00803F8F">
        <w:tc>
          <w:tcPr>
            <w:tcW w:w="4261" w:type="dxa"/>
          </w:tcPr>
          <w:p w:rsidR="00803F8F" w:rsidRDefault="000403F7">
            <w:pPr>
              <w:spacing w:line="360" w:lineRule="auto"/>
              <w:rPr>
                <w:szCs w:val="21"/>
              </w:rPr>
            </w:pPr>
            <w:r>
              <w:rPr>
                <w:szCs w:val="21"/>
              </w:rPr>
              <w:t>4.16.3</w:t>
            </w:r>
          </w:p>
        </w:tc>
        <w:tc>
          <w:tcPr>
            <w:tcW w:w="4261" w:type="dxa"/>
          </w:tcPr>
          <w:p w:rsidR="00803F8F" w:rsidRDefault="000403F7">
            <w:pPr>
              <w:spacing w:line="360" w:lineRule="auto"/>
              <w:rPr>
                <w:szCs w:val="21"/>
              </w:rPr>
            </w:pPr>
            <w:r>
              <w:rPr>
                <w:rFonts w:hint="eastAsia"/>
                <w:szCs w:val="21"/>
              </w:rPr>
              <w:t>梁式起重机</w:t>
            </w:r>
          </w:p>
        </w:tc>
      </w:tr>
      <w:tr w:rsidR="00803F8F">
        <w:tc>
          <w:tcPr>
            <w:tcW w:w="4261" w:type="dxa"/>
          </w:tcPr>
          <w:p w:rsidR="00803F8F" w:rsidRDefault="000403F7">
            <w:pPr>
              <w:spacing w:line="360" w:lineRule="auto"/>
              <w:rPr>
                <w:szCs w:val="21"/>
              </w:rPr>
            </w:pPr>
            <w:r>
              <w:rPr>
                <w:szCs w:val="21"/>
              </w:rPr>
              <w:t>4.16.4</w:t>
            </w:r>
          </w:p>
        </w:tc>
        <w:tc>
          <w:tcPr>
            <w:tcW w:w="4261" w:type="dxa"/>
          </w:tcPr>
          <w:p w:rsidR="00803F8F" w:rsidRDefault="000403F7">
            <w:pPr>
              <w:spacing w:line="360" w:lineRule="auto"/>
              <w:rPr>
                <w:szCs w:val="21"/>
              </w:rPr>
            </w:pPr>
            <w:proofErr w:type="gramStart"/>
            <w:r>
              <w:rPr>
                <w:rFonts w:hint="eastAsia"/>
                <w:szCs w:val="21"/>
              </w:rPr>
              <w:t>门座式</w:t>
            </w:r>
            <w:proofErr w:type="gramEnd"/>
            <w:r>
              <w:rPr>
                <w:rFonts w:hint="eastAsia"/>
                <w:szCs w:val="21"/>
              </w:rPr>
              <w:t>起重机</w:t>
            </w:r>
          </w:p>
        </w:tc>
      </w:tr>
      <w:tr w:rsidR="00803F8F">
        <w:tc>
          <w:tcPr>
            <w:tcW w:w="4261" w:type="dxa"/>
          </w:tcPr>
          <w:p w:rsidR="00803F8F" w:rsidRDefault="000403F7">
            <w:pPr>
              <w:spacing w:line="360" w:lineRule="auto"/>
              <w:rPr>
                <w:szCs w:val="21"/>
              </w:rPr>
            </w:pPr>
            <w:r>
              <w:rPr>
                <w:szCs w:val="21"/>
              </w:rPr>
              <w:t>4.16.5</w:t>
            </w:r>
          </w:p>
        </w:tc>
        <w:tc>
          <w:tcPr>
            <w:tcW w:w="4261" w:type="dxa"/>
          </w:tcPr>
          <w:p w:rsidR="00803F8F" w:rsidRDefault="000403F7">
            <w:pPr>
              <w:spacing w:line="360" w:lineRule="auto"/>
              <w:rPr>
                <w:szCs w:val="21"/>
              </w:rPr>
            </w:pPr>
            <w:r>
              <w:rPr>
                <w:rFonts w:hint="eastAsia"/>
                <w:szCs w:val="21"/>
              </w:rPr>
              <w:t>浮游式起重机</w:t>
            </w:r>
          </w:p>
        </w:tc>
      </w:tr>
      <w:tr w:rsidR="00803F8F">
        <w:tc>
          <w:tcPr>
            <w:tcW w:w="4261" w:type="dxa"/>
          </w:tcPr>
          <w:p w:rsidR="00803F8F" w:rsidRDefault="000403F7">
            <w:pPr>
              <w:spacing w:line="360" w:lineRule="auto"/>
              <w:rPr>
                <w:szCs w:val="21"/>
              </w:rPr>
            </w:pPr>
            <w:r>
              <w:rPr>
                <w:szCs w:val="21"/>
              </w:rPr>
              <w:t>4.16.6</w:t>
            </w:r>
          </w:p>
        </w:tc>
        <w:tc>
          <w:tcPr>
            <w:tcW w:w="4261" w:type="dxa"/>
          </w:tcPr>
          <w:p w:rsidR="00803F8F" w:rsidRDefault="000403F7">
            <w:pPr>
              <w:spacing w:line="360" w:lineRule="auto"/>
              <w:rPr>
                <w:szCs w:val="21"/>
              </w:rPr>
            </w:pPr>
            <w:r>
              <w:rPr>
                <w:rFonts w:hint="eastAsia"/>
                <w:szCs w:val="21"/>
              </w:rPr>
              <w:t>甲板式起重机</w:t>
            </w:r>
          </w:p>
        </w:tc>
      </w:tr>
      <w:tr w:rsidR="00803F8F">
        <w:tc>
          <w:tcPr>
            <w:tcW w:w="4261" w:type="dxa"/>
          </w:tcPr>
          <w:p w:rsidR="00803F8F" w:rsidRDefault="000403F7">
            <w:pPr>
              <w:spacing w:line="360" w:lineRule="auto"/>
              <w:rPr>
                <w:szCs w:val="21"/>
              </w:rPr>
            </w:pPr>
            <w:r>
              <w:rPr>
                <w:szCs w:val="21"/>
              </w:rPr>
              <w:t>4.16.7</w:t>
            </w:r>
          </w:p>
        </w:tc>
        <w:tc>
          <w:tcPr>
            <w:tcW w:w="4261" w:type="dxa"/>
          </w:tcPr>
          <w:p w:rsidR="00803F8F" w:rsidRDefault="000403F7">
            <w:pPr>
              <w:spacing w:line="360" w:lineRule="auto"/>
              <w:rPr>
                <w:szCs w:val="21"/>
              </w:rPr>
            </w:pPr>
            <w:r>
              <w:rPr>
                <w:rFonts w:hint="eastAsia"/>
                <w:szCs w:val="21"/>
              </w:rPr>
              <w:t>桥式起重机</w:t>
            </w:r>
          </w:p>
        </w:tc>
      </w:tr>
      <w:tr w:rsidR="00803F8F">
        <w:tc>
          <w:tcPr>
            <w:tcW w:w="4261" w:type="dxa"/>
          </w:tcPr>
          <w:p w:rsidR="00803F8F" w:rsidRDefault="000403F7">
            <w:pPr>
              <w:spacing w:line="360" w:lineRule="auto"/>
              <w:rPr>
                <w:szCs w:val="21"/>
              </w:rPr>
            </w:pPr>
            <w:r>
              <w:rPr>
                <w:szCs w:val="21"/>
              </w:rPr>
              <w:t>4.16.8</w:t>
            </w:r>
          </w:p>
        </w:tc>
        <w:tc>
          <w:tcPr>
            <w:tcW w:w="4261" w:type="dxa"/>
          </w:tcPr>
          <w:p w:rsidR="00803F8F" w:rsidRDefault="000403F7">
            <w:pPr>
              <w:spacing w:line="360" w:lineRule="auto"/>
              <w:rPr>
                <w:szCs w:val="21"/>
              </w:rPr>
            </w:pPr>
            <w:r>
              <w:rPr>
                <w:rFonts w:hint="eastAsia"/>
                <w:szCs w:val="21"/>
              </w:rPr>
              <w:t>缆索式起重机</w:t>
            </w:r>
          </w:p>
        </w:tc>
      </w:tr>
      <w:tr w:rsidR="00803F8F">
        <w:tc>
          <w:tcPr>
            <w:tcW w:w="4261" w:type="dxa"/>
          </w:tcPr>
          <w:p w:rsidR="00803F8F" w:rsidRDefault="000403F7">
            <w:pPr>
              <w:spacing w:line="360" w:lineRule="auto"/>
              <w:rPr>
                <w:szCs w:val="21"/>
              </w:rPr>
            </w:pPr>
            <w:r>
              <w:rPr>
                <w:szCs w:val="21"/>
              </w:rPr>
              <w:lastRenderedPageBreak/>
              <w:t>4.16.9</w:t>
            </w:r>
          </w:p>
        </w:tc>
        <w:tc>
          <w:tcPr>
            <w:tcW w:w="4261" w:type="dxa"/>
          </w:tcPr>
          <w:p w:rsidR="00803F8F" w:rsidRDefault="000403F7">
            <w:pPr>
              <w:spacing w:line="360" w:lineRule="auto"/>
              <w:rPr>
                <w:szCs w:val="21"/>
              </w:rPr>
            </w:pPr>
            <w:r>
              <w:rPr>
                <w:rFonts w:hint="eastAsia"/>
                <w:szCs w:val="21"/>
              </w:rPr>
              <w:t>履带式起重机</w:t>
            </w:r>
          </w:p>
        </w:tc>
      </w:tr>
      <w:tr w:rsidR="00803F8F">
        <w:tc>
          <w:tcPr>
            <w:tcW w:w="4261" w:type="dxa"/>
          </w:tcPr>
          <w:p w:rsidR="00803F8F" w:rsidRDefault="000403F7">
            <w:pPr>
              <w:spacing w:line="360" w:lineRule="auto"/>
              <w:rPr>
                <w:szCs w:val="21"/>
              </w:rPr>
            </w:pPr>
            <w:r>
              <w:rPr>
                <w:szCs w:val="21"/>
              </w:rPr>
              <w:t>4.16.10</w:t>
            </w:r>
          </w:p>
        </w:tc>
        <w:tc>
          <w:tcPr>
            <w:tcW w:w="4261" w:type="dxa"/>
          </w:tcPr>
          <w:p w:rsidR="00803F8F" w:rsidRDefault="000403F7">
            <w:pPr>
              <w:spacing w:line="360" w:lineRule="auto"/>
              <w:rPr>
                <w:szCs w:val="21"/>
              </w:rPr>
            </w:pPr>
            <w:r>
              <w:rPr>
                <w:rFonts w:hint="eastAsia"/>
                <w:szCs w:val="21"/>
              </w:rPr>
              <w:t>叉车</w:t>
            </w:r>
          </w:p>
        </w:tc>
      </w:tr>
      <w:tr w:rsidR="00803F8F">
        <w:tc>
          <w:tcPr>
            <w:tcW w:w="4261" w:type="dxa"/>
          </w:tcPr>
          <w:p w:rsidR="00803F8F" w:rsidRDefault="000403F7">
            <w:pPr>
              <w:spacing w:line="360" w:lineRule="auto"/>
              <w:rPr>
                <w:szCs w:val="21"/>
              </w:rPr>
            </w:pPr>
            <w:r>
              <w:rPr>
                <w:szCs w:val="21"/>
              </w:rPr>
              <w:t>4.16.11</w:t>
            </w:r>
          </w:p>
        </w:tc>
        <w:tc>
          <w:tcPr>
            <w:tcW w:w="4261" w:type="dxa"/>
          </w:tcPr>
          <w:p w:rsidR="00803F8F" w:rsidRDefault="000403F7">
            <w:pPr>
              <w:spacing w:line="360" w:lineRule="auto"/>
              <w:rPr>
                <w:szCs w:val="21"/>
              </w:rPr>
            </w:pPr>
            <w:r>
              <w:rPr>
                <w:rFonts w:hint="eastAsia"/>
                <w:szCs w:val="21"/>
              </w:rPr>
              <w:t>电动葫芦</w:t>
            </w:r>
          </w:p>
        </w:tc>
      </w:tr>
      <w:tr w:rsidR="00803F8F">
        <w:tc>
          <w:tcPr>
            <w:tcW w:w="4261" w:type="dxa"/>
          </w:tcPr>
          <w:p w:rsidR="00803F8F" w:rsidRDefault="000403F7">
            <w:pPr>
              <w:spacing w:line="360" w:lineRule="auto"/>
              <w:rPr>
                <w:szCs w:val="21"/>
              </w:rPr>
            </w:pPr>
            <w:r>
              <w:rPr>
                <w:szCs w:val="21"/>
              </w:rPr>
              <w:t>4.16.12</w:t>
            </w:r>
          </w:p>
        </w:tc>
        <w:tc>
          <w:tcPr>
            <w:tcW w:w="4261" w:type="dxa"/>
          </w:tcPr>
          <w:p w:rsidR="00803F8F" w:rsidRDefault="000403F7">
            <w:pPr>
              <w:spacing w:line="360" w:lineRule="auto"/>
              <w:rPr>
                <w:szCs w:val="21"/>
              </w:rPr>
            </w:pPr>
            <w:r>
              <w:rPr>
                <w:rFonts w:hint="eastAsia"/>
                <w:szCs w:val="21"/>
              </w:rPr>
              <w:t>绞车</w:t>
            </w:r>
          </w:p>
        </w:tc>
      </w:tr>
      <w:tr w:rsidR="00803F8F">
        <w:tc>
          <w:tcPr>
            <w:tcW w:w="4261" w:type="dxa"/>
          </w:tcPr>
          <w:p w:rsidR="00803F8F" w:rsidRDefault="000403F7">
            <w:pPr>
              <w:spacing w:line="360" w:lineRule="auto"/>
              <w:rPr>
                <w:szCs w:val="21"/>
              </w:rPr>
            </w:pPr>
            <w:r>
              <w:rPr>
                <w:szCs w:val="21"/>
              </w:rPr>
              <w:t>4.16.13</w:t>
            </w:r>
          </w:p>
        </w:tc>
        <w:tc>
          <w:tcPr>
            <w:tcW w:w="4261" w:type="dxa"/>
          </w:tcPr>
          <w:p w:rsidR="00803F8F" w:rsidRDefault="000403F7">
            <w:pPr>
              <w:spacing w:line="360" w:lineRule="auto"/>
              <w:rPr>
                <w:szCs w:val="21"/>
              </w:rPr>
            </w:pPr>
            <w:r>
              <w:rPr>
                <w:rFonts w:hint="eastAsia"/>
                <w:szCs w:val="21"/>
              </w:rPr>
              <w:t>卷扬机</w:t>
            </w:r>
          </w:p>
        </w:tc>
      </w:tr>
      <w:tr w:rsidR="00803F8F">
        <w:tc>
          <w:tcPr>
            <w:tcW w:w="4261" w:type="dxa"/>
          </w:tcPr>
          <w:p w:rsidR="00803F8F" w:rsidRDefault="000403F7">
            <w:pPr>
              <w:spacing w:line="360" w:lineRule="auto"/>
              <w:rPr>
                <w:szCs w:val="21"/>
              </w:rPr>
            </w:pPr>
            <w:r>
              <w:rPr>
                <w:szCs w:val="21"/>
              </w:rPr>
              <w:t>4.16.14</w:t>
            </w:r>
          </w:p>
        </w:tc>
        <w:tc>
          <w:tcPr>
            <w:tcW w:w="4261" w:type="dxa"/>
          </w:tcPr>
          <w:p w:rsidR="00803F8F" w:rsidRDefault="000403F7">
            <w:pPr>
              <w:spacing w:line="360" w:lineRule="auto"/>
              <w:rPr>
                <w:szCs w:val="21"/>
              </w:rPr>
            </w:pPr>
            <w:r>
              <w:rPr>
                <w:rFonts w:hint="eastAsia"/>
                <w:szCs w:val="21"/>
              </w:rPr>
              <w:t>桅杆式起重机</w:t>
            </w:r>
          </w:p>
        </w:tc>
      </w:tr>
      <w:tr w:rsidR="00803F8F">
        <w:tc>
          <w:tcPr>
            <w:tcW w:w="4261" w:type="dxa"/>
          </w:tcPr>
          <w:p w:rsidR="00803F8F" w:rsidRDefault="000403F7">
            <w:pPr>
              <w:spacing w:line="360" w:lineRule="auto"/>
              <w:rPr>
                <w:szCs w:val="21"/>
              </w:rPr>
            </w:pPr>
            <w:r>
              <w:rPr>
                <w:szCs w:val="21"/>
              </w:rPr>
              <w:t>4.16.15</w:t>
            </w:r>
          </w:p>
        </w:tc>
        <w:tc>
          <w:tcPr>
            <w:tcW w:w="4261" w:type="dxa"/>
          </w:tcPr>
          <w:p w:rsidR="00803F8F" w:rsidRDefault="000403F7">
            <w:pPr>
              <w:spacing w:line="360" w:lineRule="auto"/>
              <w:rPr>
                <w:szCs w:val="21"/>
              </w:rPr>
            </w:pPr>
            <w:r>
              <w:rPr>
                <w:rFonts w:hint="eastAsia"/>
                <w:szCs w:val="21"/>
              </w:rPr>
              <w:t>壁上起重机</w:t>
            </w:r>
          </w:p>
        </w:tc>
      </w:tr>
      <w:tr w:rsidR="00803F8F">
        <w:tc>
          <w:tcPr>
            <w:tcW w:w="4261" w:type="dxa"/>
          </w:tcPr>
          <w:p w:rsidR="00803F8F" w:rsidRDefault="000403F7">
            <w:pPr>
              <w:spacing w:line="360" w:lineRule="auto"/>
              <w:rPr>
                <w:szCs w:val="21"/>
              </w:rPr>
            </w:pPr>
            <w:r>
              <w:rPr>
                <w:szCs w:val="21"/>
              </w:rPr>
              <w:t>4.16.16</w:t>
            </w:r>
          </w:p>
        </w:tc>
        <w:tc>
          <w:tcPr>
            <w:tcW w:w="4261" w:type="dxa"/>
          </w:tcPr>
          <w:p w:rsidR="00803F8F" w:rsidRDefault="000403F7">
            <w:pPr>
              <w:spacing w:line="360" w:lineRule="auto"/>
              <w:rPr>
                <w:szCs w:val="21"/>
              </w:rPr>
            </w:pPr>
            <w:r>
              <w:rPr>
                <w:rFonts w:hint="eastAsia"/>
                <w:szCs w:val="21"/>
              </w:rPr>
              <w:t>铁路起重机</w:t>
            </w:r>
          </w:p>
        </w:tc>
      </w:tr>
      <w:tr w:rsidR="00803F8F">
        <w:tc>
          <w:tcPr>
            <w:tcW w:w="4261" w:type="dxa"/>
          </w:tcPr>
          <w:p w:rsidR="00803F8F" w:rsidRDefault="000403F7">
            <w:pPr>
              <w:spacing w:line="360" w:lineRule="auto"/>
              <w:rPr>
                <w:szCs w:val="21"/>
              </w:rPr>
            </w:pPr>
            <w:r>
              <w:rPr>
                <w:szCs w:val="21"/>
              </w:rPr>
              <w:t>4.16.17</w:t>
            </w:r>
          </w:p>
        </w:tc>
        <w:tc>
          <w:tcPr>
            <w:tcW w:w="4261" w:type="dxa"/>
          </w:tcPr>
          <w:p w:rsidR="00803F8F" w:rsidRDefault="000403F7">
            <w:pPr>
              <w:spacing w:line="360" w:lineRule="auto"/>
              <w:rPr>
                <w:szCs w:val="21"/>
              </w:rPr>
            </w:pPr>
            <w:r>
              <w:rPr>
                <w:rFonts w:hint="eastAsia"/>
                <w:szCs w:val="21"/>
              </w:rPr>
              <w:t>千斤顶</w:t>
            </w:r>
          </w:p>
        </w:tc>
      </w:tr>
      <w:tr w:rsidR="00803F8F">
        <w:tc>
          <w:tcPr>
            <w:tcW w:w="4261" w:type="dxa"/>
          </w:tcPr>
          <w:p w:rsidR="00803F8F" w:rsidRDefault="000403F7">
            <w:pPr>
              <w:spacing w:line="360" w:lineRule="auto"/>
              <w:rPr>
                <w:szCs w:val="21"/>
              </w:rPr>
            </w:pPr>
            <w:r>
              <w:rPr>
                <w:szCs w:val="21"/>
              </w:rPr>
              <w:t>4.16.18</w:t>
            </w:r>
          </w:p>
        </w:tc>
        <w:tc>
          <w:tcPr>
            <w:tcW w:w="4261" w:type="dxa"/>
          </w:tcPr>
          <w:p w:rsidR="00803F8F" w:rsidRDefault="000403F7">
            <w:pPr>
              <w:spacing w:line="360" w:lineRule="auto"/>
              <w:rPr>
                <w:szCs w:val="21"/>
              </w:rPr>
            </w:pPr>
            <w:r>
              <w:rPr>
                <w:rFonts w:hint="eastAsia"/>
                <w:szCs w:val="21"/>
              </w:rPr>
              <w:t>其它</w:t>
            </w:r>
          </w:p>
        </w:tc>
      </w:tr>
      <w:tr w:rsidR="00803F8F">
        <w:tc>
          <w:tcPr>
            <w:tcW w:w="4261" w:type="dxa"/>
          </w:tcPr>
          <w:p w:rsidR="00803F8F" w:rsidRDefault="000403F7">
            <w:pPr>
              <w:spacing w:line="360" w:lineRule="auto"/>
              <w:rPr>
                <w:szCs w:val="21"/>
              </w:rPr>
            </w:pPr>
            <w:r>
              <w:rPr>
                <w:szCs w:val="21"/>
              </w:rPr>
              <w:t>4.17</w:t>
            </w:r>
          </w:p>
        </w:tc>
        <w:tc>
          <w:tcPr>
            <w:tcW w:w="4261" w:type="dxa"/>
          </w:tcPr>
          <w:p w:rsidR="00803F8F" w:rsidRDefault="000403F7">
            <w:pPr>
              <w:spacing w:line="360" w:lineRule="auto"/>
              <w:rPr>
                <w:szCs w:val="21"/>
              </w:rPr>
            </w:pPr>
            <w:r>
              <w:rPr>
                <w:rFonts w:hint="eastAsia"/>
                <w:szCs w:val="21"/>
              </w:rPr>
              <w:t>噪声</w:t>
            </w:r>
          </w:p>
        </w:tc>
      </w:tr>
      <w:tr w:rsidR="00803F8F">
        <w:tc>
          <w:tcPr>
            <w:tcW w:w="4261" w:type="dxa"/>
          </w:tcPr>
          <w:p w:rsidR="00803F8F" w:rsidRDefault="000403F7">
            <w:pPr>
              <w:spacing w:line="360" w:lineRule="auto"/>
              <w:rPr>
                <w:szCs w:val="21"/>
              </w:rPr>
            </w:pPr>
            <w:r>
              <w:rPr>
                <w:szCs w:val="21"/>
              </w:rPr>
              <w:t>4.18</w:t>
            </w:r>
          </w:p>
        </w:tc>
        <w:tc>
          <w:tcPr>
            <w:tcW w:w="4261" w:type="dxa"/>
          </w:tcPr>
          <w:p w:rsidR="00803F8F" w:rsidRDefault="000403F7">
            <w:pPr>
              <w:spacing w:line="360" w:lineRule="auto"/>
              <w:rPr>
                <w:szCs w:val="21"/>
              </w:rPr>
            </w:pPr>
            <w:proofErr w:type="gramStart"/>
            <w:r>
              <w:rPr>
                <w:rFonts w:hint="eastAsia"/>
                <w:szCs w:val="21"/>
              </w:rPr>
              <w:t>蒸气</w:t>
            </w:r>
            <w:proofErr w:type="gramEnd"/>
          </w:p>
        </w:tc>
      </w:tr>
      <w:tr w:rsidR="00803F8F">
        <w:tc>
          <w:tcPr>
            <w:tcW w:w="4261" w:type="dxa"/>
          </w:tcPr>
          <w:p w:rsidR="00803F8F" w:rsidRDefault="000403F7">
            <w:pPr>
              <w:spacing w:line="360" w:lineRule="auto"/>
              <w:rPr>
                <w:szCs w:val="21"/>
              </w:rPr>
            </w:pPr>
            <w:r>
              <w:rPr>
                <w:szCs w:val="21"/>
              </w:rPr>
              <w:t>4.19</w:t>
            </w:r>
          </w:p>
        </w:tc>
        <w:tc>
          <w:tcPr>
            <w:tcW w:w="4261" w:type="dxa"/>
          </w:tcPr>
          <w:p w:rsidR="00803F8F" w:rsidRDefault="000403F7">
            <w:pPr>
              <w:spacing w:line="360" w:lineRule="auto"/>
              <w:rPr>
                <w:szCs w:val="21"/>
              </w:rPr>
            </w:pPr>
            <w:r>
              <w:rPr>
                <w:rFonts w:hint="eastAsia"/>
                <w:szCs w:val="21"/>
              </w:rPr>
              <w:t>手工具（非动力）</w:t>
            </w:r>
          </w:p>
        </w:tc>
      </w:tr>
      <w:tr w:rsidR="00803F8F">
        <w:tc>
          <w:tcPr>
            <w:tcW w:w="4261" w:type="dxa"/>
          </w:tcPr>
          <w:p w:rsidR="00803F8F" w:rsidRDefault="000403F7">
            <w:pPr>
              <w:spacing w:line="360" w:lineRule="auto"/>
              <w:rPr>
                <w:szCs w:val="21"/>
              </w:rPr>
            </w:pPr>
            <w:r>
              <w:rPr>
                <w:szCs w:val="21"/>
              </w:rPr>
              <w:t>4.20</w:t>
            </w:r>
          </w:p>
        </w:tc>
        <w:tc>
          <w:tcPr>
            <w:tcW w:w="4261" w:type="dxa"/>
          </w:tcPr>
          <w:p w:rsidR="00803F8F" w:rsidRDefault="000403F7">
            <w:pPr>
              <w:spacing w:line="360" w:lineRule="auto"/>
              <w:rPr>
                <w:szCs w:val="21"/>
              </w:rPr>
            </w:pPr>
            <w:r>
              <w:rPr>
                <w:rFonts w:hint="eastAsia"/>
                <w:szCs w:val="21"/>
              </w:rPr>
              <w:t>电动手工具</w:t>
            </w:r>
          </w:p>
        </w:tc>
      </w:tr>
      <w:tr w:rsidR="00803F8F">
        <w:tc>
          <w:tcPr>
            <w:tcW w:w="4261" w:type="dxa"/>
          </w:tcPr>
          <w:p w:rsidR="00803F8F" w:rsidRDefault="000403F7">
            <w:pPr>
              <w:spacing w:line="360" w:lineRule="auto"/>
              <w:rPr>
                <w:szCs w:val="21"/>
              </w:rPr>
            </w:pPr>
            <w:r>
              <w:rPr>
                <w:szCs w:val="21"/>
              </w:rPr>
              <w:t>4.21</w:t>
            </w:r>
          </w:p>
        </w:tc>
        <w:tc>
          <w:tcPr>
            <w:tcW w:w="4261" w:type="dxa"/>
          </w:tcPr>
          <w:p w:rsidR="00803F8F" w:rsidRDefault="000403F7">
            <w:pPr>
              <w:spacing w:line="360" w:lineRule="auto"/>
              <w:rPr>
                <w:szCs w:val="21"/>
              </w:rPr>
            </w:pPr>
            <w:r>
              <w:rPr>
                <w:rFonts w:hint="eastAsia"/>
                <w:szCs w:val="21"/>
              </w:rPr>
              <w:t>动物</w:t>
            </w:r>
          </w:p>
        </w:tc>
      </w:tr>
      <w:tr w:rsidR="00803F8F">
        <w:tc>
          <w:tcPr>
            <w:tcW w:w="4261" w:type="dxa"/>
          </w:tcPr>
          <w:p w:rsidR="00803F8F" w:rsidRDefault="000403F7">
            <w:pPr>
              <w:spacing w:line="360" w:lineRule="auto"/>
              <w:rPr>
                <w:szCs w:val="21"/>
              </w:rPr>
            </w:pPr>
            <w:r>
              <w:rPr>
                <w:szCs w:val="21"/>
              </w:rPr>
              <w:t>4.22</w:t>
            </w:r>
          </w:p>
        </w:tc>
        <w:tc>
          <w:tcPr>
            <w:tcW w:w="4261" w:type="dxa"/>
          </w:tcPr>
          <w:p w:rsidR="00803F8F" w:rsidRDefault="000403F7">
            <w:pPr>
              <w:spacing w:line="360" w:lineRule="auto"/>
              <w:rPr>
                <w:szCs w:val="21"/>
              </w:rPr>
            </w:pPr>
            <w:r>
              <w:rPr>
                <w:rFonts w:hint="eastAsia"/>
                <w:szCs w:val="21"/>
              </w:rPr>
              <w:t>企业车辆</w:t>
            </w:r>
          </w:p>
        </w:tc>
      </w:tr>
      <w:tr w:rsidR="00803F8F">
        <w:tc>
          <w:tcPr>
            <w:tcW w:w="4261" w:type="dxa"/>
          </w:tcPr>
          <w:p w:rsidR="00803F8F" w:rsidRDefault="000403F7">
            <w:pPr>
              <w:spacing w:line="360" w:lineRule="auto"/>
              <w:rPr>
                <w:szCs w:val="21"/>
              </w:rPr>
            </w:pPr>
            <w:r>
              <w:rPr>
                <w:szCs w:val="21"/>
              </w:rPr>
              <w:t>4.23</w:t>
            </w:r>
          </w:p>
        </w:tc>
        <w:tc>
          <w:tcPr>
            <w:tcW w:w="4261" w:type="dxa"/>
          </w:tcPr>
          <w:p w:rsidR="00803F8F" w:rsidRDefault="000403F7">
            <w:pPr>
              <w:spacing w:line="360" w:lineRule="auto"/>
              <w:rPr>
                <w:szCs w:val="21"/>
              </w:rPr>
            </w:pPr>
            <w:r>
              <w:rPr>
                <w:rFonts w:hint="eastAsia"/>
                <w:szCs w:val="21"/>
              </w:rPr>
              <w:t>船舶</w:t>
            </w:r>
          </w:p>
        </w:tc>
      </w:tr>
    </w:tbl>
    <w:p w:rsidR="00803F8F" w:rsidRDefault="000403F7">
      <w:pPr>
        <w:spacing w:line="360" w:lineRule="auto"/>
        <w:rPr>
          <w:b/>
          <w:sz w:val="24"/>
        </w:rPr>
      </w:pPr>
      <w:r>
        <w:rPr>
          <w:b/>
          <w:sz w:val="24"/>
        </w:rPr>
        <w:t>A</w:t>
      </w:r>
      <w:r>
        <w:rPr>
          <w:rFonts w:hint="eastAsia"/>
          <w:b/>
          <w:sz w:val="24"/>
        </w:rPr>
        <w:t>.</w:t>
      </w:r>
      <w:r>
        <w:rPr>
          <w:b/>
          <w:sz w:val="24"/>
        </w:rPr>
        <w:t>5</w:t>
      </w:r>
      <w:r>
        <w:rPr>
          <w:rFonts w:hint="eastAsia"/>
          <w:b/>
          <w:sz w:val="24"/>
        </w:rPr>
        <w:t xml:space="preserve"> </w:t>
      </w:r>
      <w:r>
        <w:rPr>
          <w:rFonts w:hint="eastAsia"/>
          <w:b/>
          <w:sz w:val="24"/>
        </w:rPr>
        <w:t>伤害方式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803F8F">
        <w:tc>
          <w:tcPr>
            <w:tcW w:w="4261" w:type="dxa"/>
          </w:tcPr>
          <w:p w:rsidR="00803F8F" w:rsidRDefault="000403F7">
            <w:pPr>
              <w:jc w:val="left"/>
              <w:rPr>
                <w:szCs w:val="21"/>
              </w:rPr>
            </w:pPr>
            <w:r>
              <w:rPr>
                <w:rFonts w:hint="eastAsia"/>
                <w:szCs w:val="21"/>
              </w:rPr>
              <w:t>分类号，伤害方式</w:t>
            </w:r>
          </w:p>
        </w:tc>
        <w:tc>
          <w:tcPr>
            <w:tcW w:w="4261" w:type="dxa"/>
          </w:tcPr>
          <w:p w:rsidR="00803F8F" w:rsidRDefault="000403F7">
            <w:pPr>
              <w:jc w:val="left"/>
              <w:rPr>
                <w:szCs w:val="21"/>
              </w:rPr>
            </w:pPr>
            <w:r>
              <w:rPr>
                <w:rFonts w:hint="eastAsia"/>
                <w:szCs w:val="21"/>
              </w:rPr>
              <w:t>分类号，伤害方式</w:t>
            </w:r>
          </w:p>
        </w:tc>
      </w:tr>
      <w:tr w:rsidR="00803F8F">
        <w:tc>
          <w:tcPr>
            <w:tcW w:w="4261" w:type="dxa"/>
          </w:tcPr>
          <w:p w:rsidR="00803F8F" w:rsidRDefault="000403F7">
            <w:pPr>
              <w:rPr>
                <w:szCs w:val="21"/>
              </w:rPr>
            </w:pPr>
            <w:r>
              <w:rPr>
                <w:szCs w:val="21"/>
              </w:rPr>
              <w:t>5.01.</w:t>
            </w:r>
            <w:r>
              <w:rPr>
                <w:szCs w:val="21"/>
              </w:rPr>
              <w:t>碰撞</w:t>
            </w:r>
          </w:p>
        </w:tc>
        <w:tc>
          <w:tcPr>
            <w:tcW w:w="4261" w:type="dxa"/>
          </w:tcPr>
          <w:p w:rsidR="00803F8F" w:rsidRDefault="000403F7">
            <w:pPr>
              <w:rPr>
                <w:szCs w:val="21"/>
              </w:rPr>
            </w:pPr>
            <w:r>
              <w:rPr>
                <w:szCs w:val="21"/>
              </w:rPr>
              <w:t>5.08.</w:t>
            </w:r>
            <w:r>
              <w:rPr>
                <w:szCs w:val="21"/>
              </w:rPr>
              <w:t>火灾</w:t>
            </w:r>
          </w:p>
        </w:tc>
      </w:tr>
      <w:tr w:rsidR="00803F8F">
        <w:tc>
          <w:tcPr>
            <w:tcW w:w="4261" w:type="dxa"/>
          </w:tcPr>
          <w:p w:rsidR="00803F8F" w:rsidRDefault="000403F7">
            <w:pPr>
              <w:rPr>
                <w:szCs w:val="21"/>
              </w:rPr>
            </w:pPr>
            <w:r>
              <w:rPr>
                <w:szCs w:val="21"/>
              </w:rPr>
              <w:t>5.01.1.</w:t>
            </w:r>
            <w:r>
              <w:rPr>
                <w:szCs w:val="21"/>
              </w:rPr>
              <w:t>人</w:t>
            </w:r>
            <w:proofErr w:type="gramStart"/>
            <w:r>
              <w:rPr>
                <w:szCs w:val="21"/>
              </w:rPr>
              <w:t>撞固定</w:t>
            </w:r>
            <w:proofErr w:type="gramEnd"/>
            <w:r>
              <w:rPr>
                <w:szCs w:val="21"/>
              </w:rPr>
              <w:t>物体</w:t>
            </w:r>
          </w:p>
        </w:tc>
        <w:tc>
          <w:tcPr>
            <w:tcW w:w="4261" w:type="dxa"/>
          </w:tcPr>
          <w:p w:rsidR="00803F8F" w:rsidRDefault="000403F7">
            <w:pPr>
              <w:rPr>
                <w:szCs w:val="21"/>
              </w:rPr>
            </w:pPr>
            <w:r>
              <w:rPr>
                <w:szCs w:val="21"/>
              </w:rPr>
              <w:t>5.09.</w:t>
            </w:r>
            <w:r>
              <w:rPr>
                <w:szCs w:val="21"/>
              </w:rPr>
              <w:t>辐射</w:t>
            </w:r>
          </w:p>
        </w:tc>
      </w:tr>
      <w:tr w:rsidR="00803F8F">
        <w:tc>
          <w:tcPr>
            <w:tcW w:w="4261" w:type="dxa"/>
          </w:tcPr>
          <w:p w:rsidR="00803F8F" w:rsidRDefault="000403F7">
            <w:pPr>
              <w:rPr>
                <w:szCs w:val="21"/>
              </w:rPr>
            </w:pPr>
            <w:r>
              <w:rPr>
                <w:szCs w:val="21"/>
              </w:rPr>
              <w:t>5.01.2.</w:t>
            </w:r>
            <w:r>
              <w:rPr>
                <w:szCs w:val="21"/>
              </w:rPr>
              <w:t>运动物体撞人</w:t>
            </w:r>
          </w:p>
        </w:tc>
        <w:tc>
          <w:tcPr>
            <w:tcW w:w="4261" w:type="dxa"/>
          </w:tcPr>
          <w:p w:rsidR="00803F8F" w:rsidRDefault="000403F7">
            <w:pPr>
              <w:rPr>
                <w:szCs w:val="21"/>
              </w:rPr>
            </w:pPr>
            <w:r>
              <w:rPr>
                <w:szCs w:val="21"/>
              </w:rPr>
              <w:t>5.10.</w:t>
            </w:r>
            <w:r>
              <w:rPr>
                <w:szCs w:val="21"/>
              </w:rPr>
              <w:t>爆炸</w:t>
            </w:r>
          </w:p>
        </w:tc>
      </w:tr>
      <w:tr w:rsidR="00803F8F">
        <w:tc>
          <w:tcPr>
            <w:tcW w:w="4261" w:type="dxa"/>
          </w:tcPr>
          <w:p w:rsidR="00803F8F" w:rsidRDefault="000403F7">
            <w:pPr>
              <w:rPr>
                <w:szCs w:val="21"/>
              </w:rPr>
            </w:pPr>
            <w:r>
              <w:rPr>
                <w:szCs w:val="21"/>
              </w:rPr>
              <w:t>5.01.3.</w:t>
            </w:r>
            <w:r>
              <w:rPr>
                <w:szCs w:val="21"/>
              </w:rPr>
              <w:t>互撞</w:t>
            </w:r>
          </w:p>
        </w:tc>
        <w:tc>
          <w:tcPr>
            <w:tcW w:w="4261" w:type="dxa"/>
          </w:tcPr>
          <w:p w:rsidR="00803F8F" w:rsidRDefault="000403F7">
            <w:pPr>
              <w:rPr>
                <w:szCs w:val="21"/>
              </w:rPr>
            </w:pPr>
            <w:r>
              <w:rPr>
                <w:szCs w:val="21"/>
              </w:rPr>
              <w:t>5.11.</w:t>
            </w:r>
            <w:r>
              <w:rPr>
                <w:szCs w:val="21"/>
              </w:rPr>
              <w:t>中毒</w:t>
            </w:r>
          </w:p>
        </w:tc>
      </w:tr>
      <w:tr w:rsidR="00803F8F">
        <w:tc>
          <w:tcPr>
            <w:tcW w:w="4261" w:type="dxa"/>
          </w:tcPr>
          <w:p w:rsidR="00803F8F" w:rsidRDefault="000403F7">
            <w:pPr>
              <w:rPr>
                <w:szCs w:val="21"/>
              </w:rPr>
            </w:pPr>
            <w:r>
              <w:rPr>
                <w:szCs w:val="21"/>
              </w:rPr>
              <w:t>5.02.</w:t>
            </w:r>
            <w:r>
              <w:rPr>
                <w:szCs w:val="21"/>
              </w:rPr>
              <w:t>撞击</w:t>
            </w:r>
          </w:p>
        </w:tc>
        <w:tc>
          <w:tcPr>
            <w:tcW w:w="4261" w:type="dxa"/>
          </w:tcPr>
          <w:p w:rsidR="00803F8F" w:rsidRDefault="000403F7">
            <w:pPr>
              <w:rPr>
                <w:szCs w:val="21"/>
              </w:rPr>
            </w:pPr>
            <w:r>
              <w:rPr>
                <w:szCs w:val="21"/>
              </w:rPr>
              <w:t>5.11.1</w:t>
            </w:r>
            <w:r>
              <w:rPr>
                <w:szCs w:val="21"/>
              </w:rPr>
              <w:t>吸入有毒气体</w:t>
            </w:r>
          </w:p>
        </w:tc>
      </w:tr>
      <w:tr w:rsidR="00803F8F">
        <w:tc>
          <w:tcPr>
            <w:tcW w:w="4261" w:type="dxa"/>
          </w:tcPr>
          <w:p w:rsidR="00803F8F" w:rsidRDefault="000403F7">
            <w:pPr>
              <w:rPr>
                <w:szCs w:val="21"/>
              </w:rPr>
            </w:pPr>
            <w:r>
              <w:rPr>
                <w:szCs w:val="21"/>
              </w:rPr>
              <w:t>5.02.1.</w:t>
            </w:r>
            <w:proofErr w:type="gramStart"/>
            <w:r>
              <w:rPr>
                <w:szCs w:val="21"/>
              </w:rPr>
              <w:t>落下物</w:t>
            </w:r>
            <w:proofErr w:type="gramEnd"/>
          </w:p>
        </w:tc>
        <w:tc>
          <w:tcPr>
            <w:tcW w:w="4261" w:type="dxa"/>
          </w:tcPr>
          <w:p w:rsidR="00803F8F" w:rsidRDefault="000403F7">
            <w:pPr>
              <w:rPr>
                <w:szCs w:val="21"/>
              </w:rPr>
            </w:pPr>
            <w:r>
              <w:rPr>
                <w:szCs w:val="21"/>
              </w:rPr>
              <w:t>5.11.2.</w:t>
            </w:r>
            <w:r>
              <w:rPr>
                <w:szCs w:val="21"/>
              </w:rPr>
              <w:t>皮肤吸收有毒物质</w:t>
            </w:r>
          </w:p>
        </w:tc>
      </w:tr>
      <w:tr w:rsidR="00803F8F">
        <w:tc>
          <w:tcPr>
            <w:tcW w:w="4261" w:type="dxa"/>
          </w:tcPr>
          <w:p w:rsidR="00803F8F" w:rsidRDefault="000403F7">
            <w:pPr>
              <w:rPr>
                <w:szCs w:val="21"/>
              </w:rPr>
            </w:pPr>
            <w:r>
              <w:rPr>
                <w:szCs w:val="21"/>
              </w:rPr>
              <w:t>5.02.2.</w:t>
            </w:r>
            <w:r>
              <w:rPr>
                <w:szCs w:val="21"/>
              </w:rPr>
              <w:t>飞来物</w:t>
            </w:r>
          </w:p>
        </w:tc>
        <w:tc>
          <w:tcPr>
            <w:tcW w:w="4261" w:type="dxa"/>
          </w:tcPr>
          <w:p w:rsidR="00803F8F" w:rsidRDefault="000403F7">
            <w:pPr>
              <w:rPr>
                <w:szCs w:val="21"/>
              </w:rPr>
            </w:pPr>
            <w:r>
              <w:rPr>
                <w:szCs w:val="21"/>
              </w:rPr>
              <w:t>5.11.3.</w:t>
            </w:r>
            <w:r>
              <w:rPr>
                <w:szCs w:val="21"/>
              </w:rPr>
              <w:t>经口</w:t>
            </w:r>
          </w:p>
        </w:tc>
      </w:tr>
      <w:tr w:rsidR="00803F8F">
        <w:tc>
          <w:tcPr>
            <w:tcW w:w="4261" w:type="dxa"/>
          </w:tcPr>
          <w:p w:rsidR="00803F8F" w:rsidRDefault="000403F7">
            <w:pPr>
              <w:rPr>
                <w:szCs w:val="21"/>
              </w:rPr>
            </w:pPr>
            <w:r>
              <w:rPr>
                <w:szCs w:val="21"/>
              </w:rPr>
              <w:t>5.03.</w:t>
            </w:r>
            <w:r>
              <w:rPr>
                <w:szCs w:val="21"/>
              </w:rPr>
              <w:t>坠落</w:t>
            </w:r>
          </w:p>
        </w:tc>
        <w:tc>
          <w:tcPr>
            <w:tcW w:w="4261" w:type="dxa"/>
          </w:tcPr>
          <w:p w:rsidR="00803F8F" w:rsidRDefault="000403F7">
            <w:pPr>
              <w:rPr>
                <w:szCs w:val="21"/>
              </w:rPr>
            </w:pPr>
            <w:r>
              <w:rPr>
                <w:szCs w:val="21"/>
              </w:rPr>
              <w:t>5.12.</w:t>
            </w:r>
            <w:r>
              <w:rPr>
                <w:szCs w:val="21"/>
              </w:rPr>
              <w:t>触电</w:t>
            </w:r>
          </w:p>
        </w:tc>
      </w:tr>
      <w:tr w:rsidR="00803F8F">
        <w:tc>
          <w:tcPr>
            <w:tcW w:w="4261" w:type="dxa"/>
          </w:tcPr>
          <w:p w:rsidR="00803F8F" w:rsidRDefault="000403F7">
            <w:pPr>
              <w:rPr>
                <w:szCs w:val="21"/>
              </w:rPr>
            </w:pPr>
            <w:r>
              <w:rPr>
                <w:szCs w:val="21"/>
              </w:rPr>
              <w:t>5.03.1.</w:t>
            </w:r>
            <w:r>
              <w:rPr>
                <w:szCs w:val="21"/>
              </w:rPr>
              <w:t>由高处坠落平地</w:t>
            </w:r>
          </w:p>
        </w:tc>
        <w:tc>
          <w:tcPr>
            <w:tcW w:w="4261" w:type="dxa"/>
          </w:tcPr>
          <w:p w:rsidR="00803F8F" w:rsidRDefault="000403F7">
            <w:pPr>
              <w:rPr>
                <w:szCs w:val="21"/>
              </w:rPr>
            </w:pPr>
            <w:r>
              <w:rPr>
                <w:szCs w:val="21"/>
              </w:rPr>
              <w:t>5.13.</w:t>
            </w:r>
            <w:r>
              <w:rPr>
                <w:szCs w:val="21"/>
              </w:rPr>
              <w:t>接触</w:t>
            </w:r>
          </w:p>
        </w:tc>
      </w:tr>
      <w:tr w:rsidR="00803F8F">
        <w:tc>
          <w:tcPr>
            <w:tcW w:w="4261" w:type="dxa"/>
          </w:tcPr>
          <w:p w:rsidR="00803F8F" w:rsidRDefault="000403F7">
            <w:pPr>
              <w:rPr>
                <w:szCs w:val="21"/>
              </w:rPr>
            </w:pPr>
            <w:r>
              <w:rPr>
                <w:szCs w:val="21"/>
              </w:rPr>
              <w:t>5.03.2.</w:t>
            </w:r>
            <w:r>
              <w:rPr>
                <w:szCs w:val="21"/>
              </w:rPr>
              <w:t>由平地坠入井，坑洞</w:t>
            </w:r>
          </w:p>
        </w:tc>
        <w:tc>
          <w:tcPr>
            <w:tcW w:w="4261" w:type="dxa"/>
          </w:tcPr>
          <w:p w:rsidR="00803F8F" w:rsidRDefault="000403F7">
            <w:pPr>
              <w:rPr>
                <w:szCs w:val="21"/>
              </w:rPr>
            </w:pPr>
            <w:r>
              <w:rPr>
                <w:szCs w:val="21"/>
              </w:rPr>
              <w:t>5.13.1.</w:t>
            </w:r>
            <w:r>
              <w:rPr>
                <w:szCs w:val="21"/>
              </w:rPr>
              <w:t>高低温环境</w:t>
            </w:r>
          </w:p>
        </w:tc>
      </w:tr>
      <w:tr w:rsidR="00803F8F">
        <w:tc>
          <w:tcPr>
            <w:tcW w:w="4261" w:type="dxa"/>
          </w:tcPr>
          <w:p w:rsidR="00803F8F" w:rsidRDefault="000403F7">
            <w:pPr>
              <w:rPr>
                <w:szCs w:val="21"/>
              </w:rPr>
            </w:pPr>
            <w:r>
              <w:rPr>
                <w:szCs w:val="21"/>
              </w:rPr>
              <w:t>5.04.</w:t>
            </w:r>
            <w:r>
              <w:rPr>
                <w:szCs w:val="21"/>
              </w:rPr>
              <w:t>跌倒</w:t>
            </w:r>
          </w:p>
        </w:tc>
        <w:tc>
          <w:tcPr>
            <w:tcW w:w="4261" w:type="dxa"/>
          </w:tcPr>
          <w:p w:rsidR="00803F8F" w:rsidRDefault="000403F7">
            <w:pPr>
              <w:rPr>
                <w:szCs w:val="21"/>
              </w:rPr>
            </w:pPr>
            <w:r>
              <w:rPr>
                <w:szCs w:val="21"/>
              </w:rPr>
              <w:t>5.13.2.</w:t>
            </w:r>
            <w:r>
              <w:rPr>
                <w:szCs w:val="21"/>
              </w:rPr>
              <w:t>高低温物体</w:t>
            </w:r>
          </w:p>
        </w:tc>
      </w:tr>
      <w:tr w:rsidR="00803F8F">
        <w:tc>
          <w:tcPr>
            <w:tcW w:w="4261" w:type="dxa"/>
          </w:tcPr>
          <w:p w:rsidR="00803F8F" w:rsidRDefault="000403F7">
            <w:pPr>
              <w:rPr>
                <w:szCs w:val="21"/>
              </w:rPr>
            </w:pPr>
            <w:r>
              <w:rPr>
                <w:szCs w:val="21"/>
              </w:rPr>
              <w:t>5.05.</w:t>
            </w:r>
            <w:r>
              <w:rPr>
                <w:szCs w:val="21"/>
              </w:rPr>
              <w:t>坍塌</w:t>
            </w:r>
          </w:p>
        </w:tc>
        <w:tc>
          <w:tcPr>
            <w:tcW w:w="4261" w:type="dxa"/>
          </w:tcPr>
          <w:p w:rsidR="00803F8F" w:rsidRDefault="000403F7">
            <w:pPr>
              <w:rPr>
                <w:szCs w:val="21"/>
              </w:rPr>
            </w:pPr>
            <w:r>
              <w:rPr>
                <w:szCs w:val="21"/>
              </w:rPr>
              <w:t>5.14.</w:t>
            </w:r>
            <w:r>
              <w:rPr>
                <w:szCs w:val="21"/>
              </w:rPr>
              <w:t>掩埋</w:t>
            </w:r>
          </w:p>
        </w:tc>
      </w:tr>
      <w:tr w:rsidR="00803F8F">
        <w:tc>
          <w:tcPr>
            <w:tcW w:w="4261" w:type="dxa"/>
          </w:tcPr>
          <w:p w:rsidR="00803F8F" w:rsidRDefault="000403F7">
            <w:pPr>
              <w:rPr>
                <w:szCs w:val="21"/>
              </w:rPr>
            </w:pPr>
            <w:r>
              <w:rPr>
                <w:szCs w:val="21"/>
              </w:rPr>
              <w:t>5.06.</w:t>
            </w:r>
            <w:r>
              <w:rPr>
                <w:szCs w:val="21"/>
              </w:rPr>
              <w:t>淹溺</w:t>
            </w:r>
          </w:p>
        </w:tc>
        <w:tc>
          <w:tcPr>
            <w:tcW w:w="4261" w:type="dxa"/>
          </w:tcPr>
          <w:p w:rsidR="00803F8F" w:rsidRDefault="000403F7">
            <w:pPr>
              <w:rPr>
                <w:szCs w:val="21"/>
              </w:rPr>
            </w:pPr>
            <w:r>
              <w:rPr>
                <w:szCs w:val="21"/>
              </w:rPr>
              <w:t>5.15.</w:t>
            </w:r>
            <w:r>
              <w:rPr>
                <w:szCs w:val="21"/>
              </w:rPr>
              <w:t>倾覆</w:t>
            </w:r>
          </w:p>
        </w:tc>
      </w:tr>
      <w:tr w:rsidR="00803F8F">
        <w:tc>
          <w:tcPr>
            <w:tcW w:w="4261" w:type="dxa"/>
          </w:tcPr>
          <w:p w:rsidR="00803F8F" w:rsidRDefault="000403F7">
            <w:pPr>
              <w:rPr>
                <w:szCs w:val="21"/>
              </w:rPr>
            </w:pPr>
            <w:r>
              <w:rPr>
                <w:szCs w:val="21"/>
              </w:rPr>
              <w:t>5.07.</w:t>
            </w:r>
            <w:r>
              <w:rPr>
                <w:szCs w:val="21"/>
              </w:rPr>
              <w:t>灼烫</w:t>
            </w:r>
          </w:p>
        </w:tc>
        <w:tc>
          <w:tcPr>
            <w:tcW w:w="4261" w:type="dxa"/>
          </w:tcPr>
          <w:p w:rsidR="00803F8F" w:rsidRDefault="00803F8F">
            <w:pPr>
              <w:rPr>
                <w:szCs w:val="21"/>
              </w:rPr>
            </w:pPr>
          </w:p>
        </w:tc>
      </w:tr>
    </w:tbl>
    <w:p w:rsidR="00803F8F" w:rsidRDefault="000403F7">
      <w:pPr>
        <w:spacing w:line="360" w:lineRule="auto"/>
        <w:rPr>
          <w:b/>
          <w:sz w:val="24"/>
        </w:rPr>
      </w:pPr>
      <w:r>
        <w:rPr>
          <w:b/>
          <w:sz w:val="24"/>
        </w:rPr>
        <w:t>A.6</w:t>
      </w:r>
      <w:r>
        <w:rPr>
          <w:rFonts w:hint="eastAsia"/>
          <w:b/>
          <w:sz w:val="24"/>
        </w:rPr>
        <w:t xml:space="preserve"> </w:t>
      </w:r>
      <w:r>
        <w:rPr>
          <w:rFonts w:hint="eastAsia"/>
          <w:b/>
          <w:sz w:val="24"/>
        </w:rPr>
        <w:t>不安全状态</w:t>
      </w:r>
    </w:p>
    <w:tbl>
      <w:tblPr>
        <w:tblW w:w="87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2508"/>
        <w:gridCol w:w="1752"/>
        <w:gridCol w:w="2995"/>
      </w:tblGrid>
      <w:tr w:rsidR="00803F8F">
        <w:tc>
          <w:tcPr>
            <w:tcW w:w="1519" w:type="dxa"/>
          </w:tcPr>
          <w:p w:rsidR="00803F8F" w:rsidRDefault="000403F7">
            <w:pPr>
              <w:spacing w:line="360" w:lineRule="auto"/>
              <w:rPr>
                <w:szCs w:val="21"/>
              </w:rPr>
            </w:pPr>
            <w:r>
              <w:rPr>
                <w:rFonts w:hint="eastAsia"/>
                <w:szCs w:val="21"/>
              </w:rPr>
              <w:t>分类号</w:t>
            </w:r>
          </w:p>
        </w:tc>
        <w:tc>
          <w:tcPr>
            <w:tcW w:w="2508" w:type="dxa"/>
          </w:tcPr>
          <w:p w:rsidR="00803F8F" w:rsidRDefault="000403F7">
            <w:pPr>
              <w:spacing w:line="360" w:lineRule="auto"/>
              <w:rPr>
                <w:szCs w:val="21"/>
              </w:rPr>
            </w:pPr>
            <w:r>
              <w:rPr>
                <w:rFonts w:hint="eastAsia"/>
                <w:szCs w:val="21"/>
              </w:rPr>
              <w:t>不安全状态</w:t>
            </w:r>
          </w:p>
        </w:tc>
        <w:tc>
          <w:tcPr>
            <w:tcW w:w="1752" w:type="dxa"/>
          </w:tcPr>
          <w:p w:rsidR="00803F8F" w:rsidRDefault="000403F7">
            <w:pPr>
              <w:spacing w:line="360" w:lineRule="auto"/>
              <w:rPr>
                <w:szCs w:val="21"/>
              </w:rPr>
            </w:pPr>
            <w:r>
              <w:rPr>
                <w:rFonts w:hint="eastAsia"/>
                <w:szCs w:val="21"/>
              </w:rPr>
              <w:t>分类号</w:t>
            </w:r>
          </w:p>
        </w:tc>
        <w:tc>
          <w:tcPr>
            <w:tcW w:w="2995" w:type="dxa"/>
          </w:tcPr>
          <w:p w:rsidR="00803F8F" w:rsidRDefault="000403F7">
            <w:pPr>
              <w:spacing w:line="360" w:lineRule="auto"/>
              <w:rPr>
                <w:szCs w:val="21"/>
              </w:rPr>
            </w:pPr>
            <w:r>
              <w:rPr>
                <w:rFonts w:hint="eastAsia"/>
                <w:szCs w:val="21"/>
              </w:rPr>
              <w:t>不安全状态</w:t>
            </w:r>
          </w:p>
        </w:tc>
      </w:tr>
      <w:tr w:rsidR="00803F8F">
        <w:tc>
          <w:tcPr>
            <w:tcW w:w="1519" w:type="dxa"/>
          </w:tcPr>
          <w:p w:rsidR="00803F8F" w:rsidRDefault="000403F7">
            <w:pPr>
              <w:spacing w:line="360" w:lineRule="auto"/>
              <w:rPr>
                <w:szCs w:val="21"/>
              </w:rPr>
            </w:pPr>
            <w:r>
              <w:rPr>
                <w:szCs w:val="21"/>
              </w:rPr>
              <w:t>6.01</w:t>
            </w:r>
            <w:r>
              <w:rPr>
                <w:rFonts w:hint="eastAsia"/>
                <w:szCs w:val="21"/>
              </w:rPr>
              <w:t xml:space="preserve"> </w:t>
            </w:r>
          </w:p>
        </w:tc>
        <w:tc>
          <w:tcPr>
            <w:tcW w:w="2508" w:type="dxa"/>
          </w:tcPr>
          <w:p w:rsidR="00803F8F" w:rsidRDefault="000403F7">
            <w:pPr>
              <w:spacing w:line="360" w:lineRule="auto"/>
              <w:rPr>
                <w:szCs w:val="21"/>
              </w:rPr>
            </w:pPr>
            <w:r>
              <w:rPr>
                <w:rFonts w:hint="eastAsia"/>
                <w:szCs w:val="21"/>
              </w:rPr>
              <w:t>防护、保险、信号等装置缺乏或有缺陷</w:t>
            </w:r>
          </w:p>
        </w:tc>
        <w:tc>
          <w:tcPr>
            <w:tcW w:w="1752" w:type="dxa"/>
          </w:tcPr>
          <w:p w:rsidR="00803F8F" w:rsidRDefault="000403F7">
            <w:pPr>
              <w:spacing w:line="360" w:lineRule="auto"/>
              <w:rPr>
                <w:szCs w:val="21"/>
              </w:rPr>
            </w:pPr>
            <w:r>
              <w:rPr>
                <w:szCs w:val="21"/>
              </w:rPr>
              <w:t>6.01.1</w:t>
            </w:r>
          </w:p>
        </w:tc>
        <w:tc>
          <w:tcPr>
            <w:tcW w:w="2995" w:type="dxa"/>
          </w:tcPr>
          <w:p w:rsidR="00803F8F" w:rsidRDefault="000403F7">
            <w:pPr>
              <w:spacing w:line="360" w:lineRule="auto"/>
              <w:rPr>
                <w:szCs w:val="21"/>
              </w:rPr>
            </w:pPr>
            <w:r>
              <w:rPr>
                <w:rFonts w:hint="eastAsia"/>
                <w:szCs w:val="21"/>
              </w:rPr>
              <w:t>无防护</w:t>
            </w:r>
          </w:p>
        </w:tc>
      </w:tr>
      <w:tr w:rsidR="00803F8F">
        <w:tc>
          <w:tcPr>
            <w:tcW w:w="1519" w:type="dxa"/>
          </w:tcPr>
          <w:p w:rsidR="00803F8F" w:rsidRDefault="000403F7">
            <w:pPr>
              <w:spacing w:line="360" w:lineRule="auto"/>
              <w:rPr>
                <w:szCs w:val="21"/>
              </w:rPr>
            </w:pPr>
            <w:r>
              <w:rPr>
                <w:szCs w:val="21"/>
              </w:rPr>
              <w:lastRenderedPageBreak/>
              <w:t>6.01.1.1</w:t>
            </w:r>
          </w:p>
        </w:tc>
        <w:tc>
          <w:tcPr>
            <w:tcW w:w="2508" w:type="dxa"/>
          </w:tcPr>
          <w:p w:rsidR="00803F8F" w:rsidRDefault="000403F7">
            <w:pPr>
              <w:spacing w:line="360" w:lineRule="auto"/>
              <w:rPr>
                <w:szCs w:val="21"/>
              </w:rPr>
            </w:pPr>
            <w:r>
              <w:rPr>
                <w:rFonts w:hint="eastAsia"/>
                <w:szCs w:val="21"/>
              </w:rPr>
              <w:t>无防护罩</w:t>
            </w:r>
          </w:p>
        </w:tc>
        <w:tc>
          <w:tcPr>
            <w:tcW w:w="1752" w:type="dxa"/>
          </w:tcPr>
          <w:p w:rsidR="00803F8F" w:rsidRDefault="000403F7">
            <w:pPr>
              <w:spacing w:line="360" w:lineRule="auto"/>
              <w:rPr>
                <w:szCs w:val="21"/>
              </w:rPr>
            </w:pPr>
            <w:r>
              <w:rPr>
                <w:szCs w:val="21"/>
              </w:rPr>
              <w:t xml:space="preserve">6.01.1.2 </w:t>
            </w:r>
          </w:p>
        </w:tc>
        <w:tc>
          <w:tcPr>
            <w:tcW w:w="2995" w:type="dxa"/>
          </w:tcPr>
          <w:p w:rsidR="00803F8F" w:rsidRDefault="000403F7">
            <w:pPr>
              <w:spacing w:line="360" w:lineRule="auto"/>
              <w:rPr>
                <w:szCs w:val="21"/>
              </w:rPr>
            </w:pPr>
            <w:r>
              <w:rPr>
                <w:rFonts w:hint="eastAsia"/>
                <w:szCs w:val="21"/>
              </w:rPr>
              <w:t>无安全保险装置</w:t>
            </w:r>
          </w:p>
        </w:tc>
      </w:tr>
      <w:tr w:rsidR="00803F8F">
        <w:tc>
          <w:tcPr>
            <w:tcW w:w="1519" w:type="dxa"/>
          </w:tcPr>
          <w:p w:rsidR="00803F8F" w:rsidRDefault="000403F7">
            <w:pPr>
              <w:spacing w:line="360" w:lineRule="auto"/>
              <w:rPr>
                <w:szCs w:val="21"/>
              </w:rPr>
            </w:pPr>
            <w:r>
              <w:rPr>
                <w:szCs w:val="21"/>
              </w:rPr>
              <w:t xml:space="preserve">6.01.1.3 </w:t>
            </w:r>
          </w:p>
        </w:tc>
        <w:tc>
          <w:tcPr>
            <w:tcW w:w="2508" w:type="dxa"/>
          </w:tcPr>
          <w:p w:rsidR="00803F8F" w:rsidRDefault="000403F7">
            <w:pPr>
              <w:spacing w:line="360" w:lineRule="auto"/>
              <w:rPr>
                <w:szCs w:val="21"/>
              </w:rPr>
            </w:pPr>
            <w:r>
              <w:rPr>
                <w:rFonts w:hint="eastAsia"/>
                <w:szCs w:val="21"/>
              </w:rPr>
              <w:t>无报警装置</w:t>
            </w:r>
          </w:p>
        </w:tc>
        <w:tc>
          <w:tcPr>
            <w:tcW w:w="1752" w:type="dxa"/>
          </w:tcPr>
          <w:p w:rsidR="00803F8F" w:rsidRDefault="000403F7">
            <w:pPr>
              <w:spacing w:line="360" w:lineRule="auto"/>
              <w:rPr>
                <w:szCs w:val="21"/>
              </w:rPr>
            </w:pPr>
            <w:r>
              <w:rPr>
                <w:szCs w:val="21"/>
              </w:rPr>
              <w:t xml:space="preserve">6.01.1.4 </w:t>
            </w:r>
          </w:p>
        </w:tc>
        <w:tc>
          <w:tcPr>
            <w:tcW w:w="2995" w:type="dxa"/>
          </w:tcPr>
          <w:p w:rsidR="00803F8F" w:rsidRDefault="000403F7">
            <w:pPr>
              <w:spacing w:line="360" w:lineRule="auto"/>
              <w:rPr>
                <w:szCs w:val="21"/>
              </w:rPr>
            </w:pPr>
            <w:r>
              <w:rPr>
                <w:rFonts w:hint="eastAsia"/>
                <w:szCs w:val="21"/>
              </w:rPr>
              <w:t>无安全标志</w:t>
            </w:r>
          </w:p>
        </w:tc>
      </w:tr>
      <w:tr w:rsidR="00803F8F">
        <w:tc>
          <w:tcPr>
            <w:tcW w:w="1519" w:type="dxa"/>
          </w:tcPr>
          <w:p w:rsidR="00803F8F" w:rsidRDefault="000403F7">
            <w:pPr>
              <w:spacing w:line="360" w:lineRule="auto"/>
              <w:rPr>
                <w:szCs w:val="21"/>
              </w:rPr>
            </w:pPr>
            <w:r>
              <w:rPr>
                <w:szCs w:val="21"/>
              </w:rPr>
              <w:t xml:space="preserve">6.01.1.5 </w:t>
            </w:r>
          </w:p>
        </w:tc>
        <w:tc>
          <w:tcPr>
            <w:tcW w:w="2508" w:type="dxa"/>
          </w:tcPr>
          <w:p w:rsidR="00803F8F" w:rsidRDefault="000403F7">
            <w:pPr>
              <w:spacing w:line="360" w:lineRule="auto"/>
              <w:rPr>
                <w:szCs w:val="21"/>
              </w:rPr>
            </w:pPr>
            <w:r>
              <w:rPr>
                <w:rFonts w:hint="eastAsia"/>
                <w:szCs w:val="21"/>
              </w:rPr>
              <w:t>无护栏或护栏损坏</w:t>
            </w:r>
          </w:p>
        </w:tc>
        <w:tc>
          <w:tcPr>
            <w:tcW w:w="1752" w:type="dxa"/>
          </w:tcPr>
          <w:p w:rsidR="00803F8F" w:rsidRDefault="000403F7">
            <w:pPr>
              <w:spacing w:line="360" w:lineRule="auto"/>
              <w:rPr>
                <w:szCs w:val="21"/>
              </w:rPr>
            </w:pPr>
            <w:r>
              <w:rPr>
                <w:szCs w:val="21"/>
              </w:rPr>
              <w:t xml:space="preserve">6.01.1.6 </w:t>
            </w:r>
          </w:p>
        </w:tc>
        <w:tc>
          <w:tcPr>
            <w:tcW w:w="2995" w:type="dxa"/>
          </w:tcPr>
          <w:p w:rsidR="00803F8F" w:rsidRDefault="000403F7">
            <w:pPr>
              <w:spacing w:line="360" w:lineRule="auto"/>
              <w:rPr>
                <w:szCs w:val="21"/>
              </w:rPr>
            </w:pPr>
            <w:r>
              <w:rPr>
                <w:rFonts w:hint="eastAsia"/>
                <w:szCs w:val="21"/>
              </w:rPr>
              <w:t>（电气）未接地</w:t>
            </w:r>
          </w:p>
        </w:tc>
      </w:tr>
      <w:tr w:rsidR="00803F8F">
        <w:tc>
          <w:tcPr>
            <w:tcW w:w="1519" w:type="dxa"/>
          </w:tcPr>
          <w:p w:rsidR="00803F8F" w:rsidRDefault="000403F7">
            <w:pPr>
              <w:spacing w:line="360" w:lineRule="auto"/>
              <w:rPr>
                <w:szCs w:val="21"/>
              </w:rPr>
            </w:pPr>
            <w:r>
              <w:rPr>
                <w:szCs w:val="21"/>
              </w:rPr>
              <w:t>6.01.1.7</w:t>
            </w:r>
          </w:p>
        </w:tc>
        <w:tc>
          <w:tcPr>
            <w:tcW w:w="2508" w:type="dxa"/>
          </w:tcPr>
          <w:p w:rsidR="00803F8F" w:rsidRDefault="000403F7">
            <w:pPr>
              <w:spacing w:line="360" w:lineRule="auto"/>
              <w:rPr>
                <w:szCs w:val="21"/>
              </w:rPr>
            </w:pPr>
            <w:r>
              <w:rPr>
                <w:rFonts w:hint="eastAsia"/>
                <w:szCs w:val="21"/>
              </w:rPr>
              <w:t>绝缘不良</w:t>
            </w:r>
          </w:p>
        </w:tc>
        <w:tc>
          <w:tcPr>
            <w:tcW w:w="1752" w:type="dxa"/>
          </w:tcPr>
          <w:p w:rsidR="00803F8F" w:rsidRDefault="000403F7">
            <w:pPr>
              <w:spacing w:line="360" w:lineRule="auto"/>
              <w:rPr>
                <w:szCs w:val="21"/>
              </w:rPr>
            </w:pPr>
            <w:r>
              <w:rPr>
                <w:szCs w:val="21"/>
              </w:rPr>
              <w:t xml:space="preserve">6.01.1.8 </w:t>
            </w:r>
          </w:p>
        </w:tc>
        <w:tc>
          <w:tcPr>
            <w:tcW w:w="2995" w:type="dxa"/>
          </w:tcPr>
          <w:p w:rsidR="00803F8F" w:rsidRDefault="000403F7">
            <w:pPr>
              <w:spacing w:line="360" w:lineRule="auto"/>
              <w:rPr>
                <w:szCs w:val="21"/>
              </w:rPr>
            </w:pPr>
            <w:proofErr w:type="gramStart"/>
            <w:r>
              <w:rPr>
                <w:rFonts w:hint="eastAsia"/>
                <w:szCs w:val="21"/>
              </w:rPr>
              <w:t>局扇无</w:t>
            </w:r>
            <w:proofErr w:type="gramEnd"/>
            <w:r>
              <w:rPr>
                <w:rFonts w:hint="eastAsia"/>
                <w:szCs w:val="21"/>
              </w:rPr>
              <w:t>消音系统、噪声大</w:t>
            </w:r>
          </w:p>
        </w:tc>
      </w:tr>
      <w:tr w:rsidR="00803F8F">
        <w:tc>
          <w:tcPr>
            <w:tcW w:w="1519" w:type="dxa"/>
          </w:tcPr>
          <w:p w:rsidR="00803F8F" w:rsidRDefault="000403F7">
            <w:pPr>
              <w:spacing w:line="360" w:lineRule="auto"/>
              <w:rPr>
                <w:szCs w:val="21"/>
              </w:rPr>
            </w:pPr>
            <w:r>
              <w:rPr>
                <w:szCs w:val="21"/>
              </w:rPr>
              <w:t>6.01.1.9</w:t>
            </w:r>
          </w:p>
        </w:tc>
        <w:tc>
          <w:tcPr>
            <w:tcW w:w="2508" w:type="dxa"/>
          </w:tcPr>
          <w:p w:rsidR="00803F8F" w:rsidRDefault="000403F7">
            <w:pPr>
              <w:spacing w:line="360" w:lineRule="auto"/>
              <w:rPr>
                <w:szCs w:val="21"/>
              </w:rPr>
            </w:pPr>
            <w:r>
              <w:rPr>
                <w:rFonts w:hint="eastAsia"/>
                <w:szCs w:val="21"/>
              </w:rPr>
              <w:t>危房内作业</w:t>
            </w:r>
          </w:p>
        </w:tc>
        <w:tc>
          <w:tcPr>
            <w:tcW w:w="1752" w:type="dxa"/>
          </w:tcPr>
          <w:p w:rsidR="00803F8F" w:rsidRDefault="000403F7">
            <w:pPr>
              <w:spacing w:line="360" w:lineRule="auto"/>
              <w:rPr>
                <w:szCs w:val="21"/>
              </w:rPr>
            </w:pPr>
            <w:r>
              <w:rPr>
                <w:szCs w:val="21"/>
              </w:rPr>
              <w:t>6.01.1.10</w:t>
            </w:r>
          </w:p>
        </w:tc>
        <w:tc>
          <w:tcPr>
            <w:tcW w:w="2995" w:type="dxa"/>
          </w:tcPr>
          <w:p w:rsidR="00803F8F" w:rsidRDefault="000403F7">
            <w:pPr>
              <w:spacing w:line="360" w:lineRule="auto"/>
              <w:rPr>
                <w:szCs w:val="21"/>
              </w:rPr>
            </w:pPr>
            <w:r>
              <w:rPr>
                <w:rFonts w:hint="eastAsia"/>
                <w:szCs w:val="21"/>
              </w:rPr>
              <w:t>未安装防止“跑车”的</w:t>
            </w:r>
            <w:proofErr w:type="gramStart"/>
            <w:r>
              <w:rPr>
                <w:rFonts w:hint="eastAsia"/>
                <w:szCs w:val="21"/>
              </w:rPr>
              <w:t>档车器或档车栏</w:t>
            </w:r>
            <w:proofErr w:type="gramEnd"/>
          </w:p>
        </w:tc>
      </w:tr>
      <w:tr w:rsidR="00803F8F">
        <w:tc>
          <w:tcPr>
            <w:tcW w:w="1519" w:type="dxa"/>
          </w:tcPr>
          <w:p w:rsidR="00803F8F" w:rsidRDefault="000403F7">
            <w:pPr>
              <w:spacing w:line="360" w:lineRule="auto"/>
              <w:rPr>
                <w:szCs w:val="21"/>
              </w:rPr>
            </w:pPr>
            <w:r>
              <w:rPr>
                <w:szCs w:val="21"/>
              </w:rPr>
              <w:t>6.01.1.11</w:t>
            </w:r>
          </w:p>
        </w:tc>
        <w:tc>
          <w:tcPr>
            <w:tcW w:w="2508" w:type="dxa"/>
          </w:tcPr>
          <w:p w:rsidR="00803F8F" w:rsidRDefault="000403F7">
            <w:pPr>
              <w:spacing w:line="360" w:lineRule="auto"/>
              <w:rPr>
                <w:szCs w:val="21"/>
              </w:rPr>
            </w:pPr>
            <w:r>
              <w:rPr>
                <w:rFonts w:hint="eastAsia"/>
                <w:szCs w:val="21"/>
              </w:rPr>
              <w:t>其它</w:t>
            </w:r>
          </w:p>
        </w:tc>
        <w:tc>
          <w:tcPr>
            <w:tcW w:w="1752" w:type="dxa"/>
          </w:tcPr>
          <w:p w:rsidR="00803F8F" w:rsidRDefault="000403F7">
            <w:pPr>
              <w:spacing w:line="360" w:lineRule="auto"/>
              <w:rPr>
                <w:szCs w:val="21"/>
              </w:rPr>
            </w:pPr>
            <w:r>
              <w:rPr>
                <w:szCs w:val="21"/>
              </w:rPr>
              <w:t xml:space="preserve">6.01.2 </w:t>
            </w:r>
          </w:p>
        </w:tc>
        <w:tc>
          <w:tcPr>
            <w:tcW w:w="2995" w:type="dxa"/>
          </w:tcPr>
          <w:p w:rsidR="00803F8F" w:rsidRDefault="000403F7">
            <w:pPr>
              <w:spacing w:line="360" w:lineRule="auto"/>
              <w:rPr>
                <w:szCs w:val="21"/>
              </w:rPr>
            </w:pPr>
            <w:r>
              <w:rPr>
                <w:rFonts w:hint="eastAsia"/>
                <w:szCs w:val="21"/>
              </w:rPr>
              <w:t>防护不当</w:t>
            </w:r>
          </w:p>
        </w:tc>
      </w:tr>
      <w:tr w:rsidR="00803F8F">
        <w:tc>
          <w:tcPr>
            <w:tcW w:w="1519" w:type="dxa"/>
          </w:tcPr>
          <w:p w:rsidR="00803F8F" w:rsidRDefault="000403F7">
            <w:pPr>
              <w:spacing w:line="360" w:lineRule="auto"/>
              <w:rPr>
                <w:szCs w:val="21"/>
              </w:rPr>
            </w:pPr>
            <w:r>
              <w:rPr>
                <w:szCs w:val="21"/>
              </w:rPr>
              <w:t>6.01.2.1</w:t>
            </w:r>
          </w:p>
        </w:tc>
        <w:tc>
          <w:tcPr>
            <w:tcW w:w="2508" w:type="dxa"/>
          </w:tcPr>
          <w:p w:rsidR="00803F8F" w:rsidRDefault="000403F7">
            <w:pPr>
              <w:spacing w:line="360" w:lineRule="auto"/>
              <w:rPr>
                <w:szCs w:val="21"/>
              </w:rPr>
            </w:pPr>
            <w:r>
              <w:rPr>
                <w:rFonts w:hint="eastAsia"/>
                <w:szCs w:val="21"/>
              </w:rPr>
              <w:t>防护罩未在适当位置</w:t>
            </w:r>
          </w:p>
        </w:tc>
        <w:tc>
          <w:tcPr>
            <w:tcW w:w="1752" w:type="dxa"/>
          </w:tcPr>
          <w:p w:rsidR="00803F8F" w:rsidRDefault="000403F7">
            <w:pPr>
              <w:spacing w:line="360" w:lineRule="auto"/>
              <w:rPr>
                <w:szCs w:val="21"/>
              </w:rPr>
            </w:pPr>
            <w:r>
              <w:rPr>
                <w:szCs w:val="21"/>
              </w:rPr>
              <w:t>6.01.2.2</w:t>
            </w:r>
          </w:p>
        </w:tc>
        <w:tc>
          <w:tcPr>
            <w:tcW w:w="2995" w:type="dxa"/>
          </w:tcPr>
          <w:p w:rsidR="00803F8F" w:rsidRDefault="000403F7">
            <w:pPr>
              <w:spacing w:line="360" w:lineRule="auto"/>
              <w:rPr>
                <w:szCs w:val="21"/>
              </w:rPr>
            </w:pPr>
            <w:r>
              <w:rPr>
                <w:rFonts w:hint="eastAsia"/>
                <w:szCs w:val="21"/>
              </w:rPr>
              <w:t>防护装置调整不当</w:t>
            </w:r>
          </w:p>
        </w:tc>
      </w:tr>
      <w:tr w:rsidR="00803F8F">
        <w:tc>
          <w:tcPr>
            <w:tcW w:w="1519" w:type="dxa"/>
          </w:tcPr>
          <w:p w:rsidR="00803F8F" w:rsidRDefault="000403F7">
            <w:pPr>
              <w:spacing w:line="360" w:lineRule="auto"/>
              <w:rPr>
                <w:szCs w:val="21"/>
              </w:rPr>
            </w:pPr>
            <w:r>
              <w:rPr>
                <w:szCs w:val="21"/>
              </w:rPr>
              <w:t xml:space="preserve">6.01.2.3 </w:t>
            </w:r>
          </w:p>
        </w:tc>
        <w:tc>
          <w:tcPr>
            <w:tcW w:w="2508" w:type="dxa"/>
          </w:tcPr>
          <w:p w:rsidR="00803F8F" w:rsidRDefault="000403F7">
            <w:pPr>
              <w:spacing w:line="360" w:lineRule="auto"/>
              <w:rPr>
                <w:szCs w:val="21"/>
              </w:rPr>
            </w:pPr>
            <w:r>
              <w:rPr>
                <w:rFonts w:hint="eastAsia"/>
                <w:szCs w:val="21"/>
              </w:rPr>
              <w:t>坑道掘进、隧道开凿支撑不当</w:t>
            </w:r>
          </w:p>
        </w:tc>
        <w:tc>
          <w:tcPr>
            <w:tcW w:w="1752" w:type="dxa"/>
          </w:tcPr>
          <w:p w:rsidR="00803F8F" w:rsidRDefault="000403F7">
            <w:pPr>
              <w:spacing w:line="360" w:lineRule="auto"/>
              <w:rPr>
                <w:szCs w:val="21"/>
              </w:rPr>
            </w:pPr>
            <w:r>
              <w:rPr>
                <w:szCs w:val="21"/>
              </w:rPr>
              <w:t xml:space="preserve">6.01.2.4 </w:t>
            </w:r>
          </w:p>
        </w:tc>
        <w:tc>
          <w:tcPr>
            <w:tcW w:w="2995" w:type="dxa"/>
          </w:tcPr>
          <w:p w:rsidR="00803F8F" w:rsidRDefault="000403F7">
            <w:pPr>
              <w:spacing w:line="360" w:lineRule="auto"/>
              <w:rPr>
                <w:szCs w:val="21"/>
              </w:rPr>
            </w:pPr>
            <w:r>
              <w:rPr>
                <w:rFonts w:hint="eastAsia"/>
                <w:szCs w:val="21"/>
              </w:rPr>
              <w:t>防爆装置不当</w:t>
            </w:r>
          </w:p>
        </w:tc>
      </w:tr>
      <w:tr w:rsidR="00803F8F">
        <w:tc>
          <w:tcPr>
            <w:tcW w:w="1519" w:type="dxa"/>
          </w:tcPr>
          <w:p w:rsidR="00803F8F" w:rsidRDefault="000403F7">
            <w:pPr>
              <w:spacing w:line="360" w:lineRule="auto"/>
              <w:rPr>
                <w:szCs w:val="21"/>
              </w:rPr>
            </w:pPr>
            <w:r>
              <w:rPr>
                <w:szCs w:val="21"/>
              </w:rPr>
              <w:t xml:space="preserve">6.01.2.5 </w:t>
            </w:r>
          </w:p>
        </w:tc>
        <w:tc>
          <w:tcPr>
            <w:tcW w:w="2508" w:type="dxa"/>
          </w:tcPr>
          <w:p w:rsidR="00803F8F" w:rsidRDefault="000403F7">
            <w:pPr>
              <w:spacing w:line="360" w:lineRule="auto"/>
              <w:rPr>
                <w:szCs w:val="21"/>
              </w:rPr>
            </w:pPr>
            <w:r>
              <w:rPr>
                <w:rFonts w:hint="eastAsia"/>
                <w:szCs w:val="21"/>
              </w:rPr>
              <w:t>采伐、集材作业安全距离不够</w:t>
            </w:r>
          </w:p>
        </w:tc>
        <w:tc>
          <w:tcPr>
            <w:tcW w:w="1752" w:type="dxa"/>
          </w:tcPr>
          <w:p w:rsidR="00803F8F" w:rsidRDefault="000403F7">
            <w:pPr>
              <w:spacing w:line="360" w:lineRule="auto"/>
              <w:rPr>
                <w:szCs w:val="21"/>
              </w:rPr>
            </w:pPr>
            <w:r>
              <w:rPr>
                <w:szCs w:val="21"/>
              </w:rPr>
              <w:t>6.01.2.6</w:t>
            </w:r>
          </w:p>
        </w:tc>
        <w:tc>
          <w:tcPr>
            <w:tcW w:w="2995" w:type="dxa"/>
          </w:tcPr>
          <w:p w:rsidR="00803F8F" w:rsidRDefault="000403F7">
            <w:pPr>
              <w:spacing w:line="360" w:lineRule="auto"/>
              <w:rPr>
                <w:szCs w:val="21"/>
              </w:rPr>
            </w:pPr>
            <w:r>
              <w:rPr>
                <w:rFonts w:hint="eastAsia"/>
                <w:szCs w:val="21"/>
              </w:rPr>
              <w:t>放炮作业隐蔽所有缺陷</w:t>
            </w:r>
          </w:p>
        </w:tc>
      </w:tr>
      <w:tr w:rsidR="00803F8F">
        <w:tc>
          <w:tcPr>
            <w:tcW w:w="1519" w:type="dxa"/>
          </w:tcPr>
          <w:p w:rsidR="00803F8F" w:rsidRDefault="000403F7">
            <w:pPr>
              <w:spacing w:line="360" w:lineRule="auto"/>
              <w:rPr>
                <w:szCs w:val="21"/>
              </w:rPr>
            </w:pPr>
            <w:r>
              <w:rPr>
                <w:szCs w:val="21"/>
              </w:rPr>
              <w:t>6.01.2.7</w:t>
            </w:r>
          </w:p>
        </w:tc>
        <w:tc>
          <w:tcPr>
            <w:tcW w:w="2508" w:type="dxa"/>
          </w:tcPr>
          <w:p w:rsidR="00803F8F" w:rsidRDefault="000403F7">
            <w:pPr>
              <w:spacing w:line="360" w:lineRule="auto"/>
              <w:rPr>
                <w:szCs w:val="21"/>
              </w:rPr>
            </w:pPr>
            <w:r>
              <w:rPr>
                <w:rFonts w:hint="eastAsia"/>
                <w:szCs w:val="21"/>
              </w:rPr>
              <w:t>电气装置带电部分裸露</w:t>
            </w:r>
          </w:p>
        </w:tc>
        <w:tc>
          <w:tcPr>
            <w:tcW w:w="1752" w:type="dxa"/>
          </w:tcPr>
          <w:p w:rsidR="00803F8F" w:rsidRDefault="000403F7">
            <w:pPr>
              <w:spacing w:line="360" w:lineRule="auto"/>
              <w:rPr>
                <w:szCs w:val="21"/>
              </w:rPr>
            </w:pPr>
            <w:r>
              <w:rPr>
                <w:szCs w:val="21"/>
              </w:rPr>
              <w:t>6.01.2.8</w:t>
            </w:r>
          </w:p>
        </w:tc>
        <w:tc>
          <w:tcPr>
            <w:tcW w:w="2995" w:type="dxa"/>
          </w:tcPr>
          <w:p w:rsidR="00803F8F" w:rsidRDefault="000403F7">
            <w:pPr>
              <w:spacing w:line="360" w:lineRule="auto"/>
              <w:rPr>
                <w:szCs w:val="21"/>
              </w:rPr>
            </w:pPr>
            <w:r>
              <w:rPr>
                <w:rFonts w:hint="eastAsia"/>
                <w:szCs w:val="21"/>
              </w:rPr>
              <w:t>其它</w:t>
            </w:r>
          </w:p>
        </w:tc>
      </w:tr>
      <w:tr w:rsidR="00803F8F">
        <w:tc>
          <w:tcPr>
            <w:tcW w:w="1519" w:type="dxa"/>
          </w:tcPr>
          <w:p w:rsidR="00803F8F" w:rsidRDefault="000403F7">
            <w:pPr>
              <w:spacing w:line="360" w:lineRule="auto"/>
              <w:rPr>
                <w:szCs w:val="21"/>
              </w:rPr>
            </w:pPr>
            <w:r>
              <w:rPr>
                <w:szCs w:val="21"/>
              </w:rPr>
              <w:t>6.02</w:t>
            </w:r>
          </w:p>
        </w:tc>
        <w:tc>
          <w:tcPr>
            <w:tcW w:w="2508" w:type="dxa"/>
          </w:tcPr>
          <w:p w:rsidR="00803F8F" w:rsidRDefault="000403F7">
            <w:pPr>
              <w:spacing w:line="360" w:lineRule="auto"/>
              <w:rPr>
                <w:szCs w:val="21"/>
              </w:rPr>
            </w:pPr>
            <w:r>
              <w:rPr>
                <w:rFonts w:hint="eastAsia"/>
                <w:szCs w:val="21"/>
              </w:rPr>
              <w:t>设备、设施、工具、附件有缺陷</w:t>
            </w:r>
          </w:p>
        </w:tc>
        <w:tc>
          <w:tcPr>
            <w:tcW w:w="1752" w:type="dxa"/>
          </w:tcPr>
          <w:p w:rsidR="00803F8F" w:rsidRDefault="000403F7">
            <w:pPr>
              <w:spacing w:line="360" w:lineRule="auto"/>
              <w:rPr>
                <w:szCs w:val="21"/>
              </w:rPr>
            </w:pPr>
            <w:r>
              <w:rPr>
                <w:szCs w:val="21"/>
              </w:rPr>
              <w:t>6.02.1</w:t>
            </w:r>
          </w:p>
        </w:tc>
        <w:tc>
          <w:tcPr>
            <w:tcW w:w="2995" w:type="dxa"/>
          </w:tcPr>
          <w:p w:rsidR="00803F8F" w:rsidRDefault="000403F7">
            <w:pPr>
              <w:spacing w:line="360" w:lineRule="auto"/>
              <w:rPr>
                <w:szCs w:val="21"/>
              </w:rPr>
            </w:pPr>
            <w:r>
              <w:rPr>
                <w:rFonts w:hint="eastAsia"/>
                <w:szCs w:val="21"/>
              </w:rPr>
              <w:t>设计不当，结构不合安全要求</w:t>
            </w:r>
          </w:p>
        </w:tc>
      </w:tr>
      <w:tr w:rsidR="00803F8F">
        <w:tc>
          <w:tcPr>
            <w:tcW w:w="1519" w:type="dxa"/>
          </w:tcPr>
          <w:p w:rsidR="00803F8F" w:rsidRDefault="000403F7">
            <w:pPr>
              <w:spacing w:line="360" w:lineRule="auto"/>
              <w:rPr>
                <w:szCs w:val="21"/>
              </w:rPr>
            </w:pPr>
            <w:r>
              <w:rPr>
                <w:szCs w:val="21"/>
              </w:rPr>
              <w:t>6.02.1.1</w:t>
            </w:r>
          </w:p>
        </w:tc>
        <w:tc>
          <w:tcPr>
            <w:tcW w:w="2508" w:type="dxa"/>
          </w:tcPr>
          <w:p w:rsidR="00803F8F" w:rsidRDefault="000403F7">
            <w:pPr>
              <w:spacing w:line="360" w:lineRule="auto"/>
              <w:rPr>
                <w:szCs w:val="21"/>
              </w:rPr>
            </w:pPr>
            <w:proofErr w:type="gramStart"/>
            <w:r>
              <w:rPr>
                <w:rFonts w:hint="eastAsia"/>
                <w:szCs w:val="21"/>
              </w:rPr>
              <w:t>通道门遮档</w:t>
            </w:r>
            <w:proofErr w:type="gramEnd"/>
            <w:r>
              <w:rPr>
                <w:rFonts w:hint="eastAsia"/>
                <w:szCs w:val="21"/>
              </w:rPr>
              <w:t>视线</w:t>
            </w:r>
          </w:p>
        </w:tc>
        <w:tc>
          <w:tcPr>
            <w:tcW w:w="1752" w:type="dxa"/>
          </w:tcPr>
          <w:p w:rsidR="00803F8F" w:rsidRDefault="000403F7">
            <w:pPr>
              <w:spacing w:line="360" w:lineRule="auto"/>
              <w:rPr>
                <w:szCs w:val="21"/>
              </w:rPr>
            </w:pPr>
            <w:r>
              <w:rPr>
                <w:szCs w:val="21"/>
              </w:rPr>
              <w:t>6.02.1.2</w:t>
            </w:r>
          </w:p>
        </w:tc>
        <w:tc>
          <w:tcPr>
            <w:tcW w:w="2995" w:type="dxa"/>
          </w:tcPr>
          <w:p w:rsidR="00803F8F" w:rsidRDefault="000403F7">
            <w:pPr>
              <w:spacing w:line="360" w:lineRule="auto"/>
              <w:rPr>
                <w:szCs w:val="21"/>
              </w:rPr>
            </w:pPr>
            <w:r>
              <w:rPr>
                <w:rFonts w:hint="eastAsia"/>
                <w:szCs w:val="21"/>
              </w:rPr>
              <w:t>制动装置有缺欠</w:t>
            </w:r>
          </w:p>
        </w:tc>
      </w:tr>
      <w:tr w:rsidR="00803F8F">
        <w:tc>
          <w:tcPr>
            <w:tcW w:w="1519" w:type="dxa"/>
          </w:tcPr>
          <w:p w:rsidR="00803F8F" w:rsidRDefault="000403F7">
            <w:pPr>
              <w:spacing w:line="360" w:lineRule="auto"/>
              <w:rPr>
                <w:szCs w:val="21"/>
              </w:rPr>
            </w:pPr>
            <w:r>
              <w:rPr>
                <w:szCs w:val="21"/>
              </w:rPr>
              <w:t>6.02.1.3</w:t>
            </w:r>
          </w:p>
        </w:tc>
        <w:tc>
          <w:tcPr>
            <w:tcW w:w="2508" w:type="dxa"/>
          </w:tcPr>
          <w:p w:rsidR="00803F8F" w:rsidRDefault="000403F7">
            <w:pPr>
              <w:spacing w:line="360" w:lineRule="auto"/>
              <w:rPr>
                <w:szCs w:val="21"/>
              </w:rPr>
            </w:pPr>
            <w:r>
              <w:rPr>
                <w:rFonts w:hint="eastAsia"/>
                <w:szCs w:val="21"/>
              </w:rPr>
              <w:t>安全间距不够</w:t>
            </w:r>
          </w:p>
        </w:tc>
        <w:tc>
          <w:tcPr>
            <w:tcW w:w="1752" w:type="dxa"/>
          </w:tcPr>
          <w:p w:rsidR="00803F8F" w:rsidRDefault="000403F7">
            <w:pPr>
              <w:spacing w:line="360" w:lineRule="auto"/>
              <w:rPr>
                <w:szCs w:val="21"/>
              </w:rPr>
            </w:pPr>
            <w:r>
              <w:rPr>
                <w:szCs w:val="21"/>
              </w:rPr>
              <w:t>6.02.1.4</w:t>
            </w:r>
          </w:p>
        </w:tc>
        <w:tc>
          <w:tcPr>
            <w:tcW w:w="2995" w:type="dxa"/>
          </w:tcPr>
          <w:p w:rsidR="00803F8F" w:rsidRDefault="000403F7">
            <w:pPr>
              <w:spacing w:line="360" w:lineRule="auto"/>
              <w:rPr>
                <w:szCs w:val="21"/>
              </w:rPr>
            </w:pPr>
            <w:r>
              <w:rPr>
                <w:rFonts w:hint="eastAsia"/>
                <w:szCs w:val="21"/>
              </w:rPr>
              <w:t>拦车网有缺欠</w:t>
            </w:r>
          </w:p>
        </w:tc>
      </w:tr>
      <w:tr w:rsidR="00803F8F">
        <w:tc>
          <w:tcPr>
            <w:tcW w:w="1519" w:type="dxa"/>
          </w:tcPr>
          <w:p w:rsidR="00803F8F" w:rsidRDefault="000403F7">
            <w:pPr>
              <w:spacing w:line="360" w:lineRule="auto"/>
              <w:rPr>
                <w:szCs w:val="21"/>
              </w:rPr>
            </w:pPr>
            <w:r>
              <w:rPr>
                <w:szCs w:val="21"/>
              </w:rPr>
              <w:t>6.02.1.5</w:t>
            </w:r>
          </w:p>
        </w:tc>
        <w:tc>
          <w:tcPr>
            <w:tcW w:w="2508" w:type="dxa"/>
          </w:tcPr>
          <w:p w:rsidR="00803F8F" w:rsidRDefault="000403F7">
            <w:pPr>
              <w:spacing w:line="360" w:lineRule="auto"/>
              <w:rPr>
                <w:szCs w:val="21"/>
              </w:rPr>
            </w:pPr>
            <w:r>
              <w:rPr>
                <w:rFonts w:hint="eastAsia"/>
                <w:szCs w:val="21"/>
              </w:rPr>
              <w:t>工件有锋利毛刺、毛边</w:t>
            </w:r>
          </w:p>
        </w:tc>
        <w:tc>
          <w:tcPr>
            <w:tcW w:w="1752" w:type="dxa"/>
          </w:tcPr>
          <w:p w:rsidR="00803F8F" w:rsidRDefault="000403F7">
            <w:pPr>
              <w:spacing w:line="360" w:lineRule="auto"/>
              <w:rPr>
                <w:szCs w:val="21"/>
              </w:rPr>
            </w:pPr>
            <w:r>
              <w:rPr>
                <w:szCs w:val="21"/>
              </w:rPr>
              <w:t xml:space="preserve">6.02.1.6 </w:t>
            </w:r>
          </w:p>
        </w:tc>
        <w:tc>
          <w:tcPr>
            <w:tcW w:w="2995" w:type="dxa"/>
          </w:tcPr>
          <w:p w:rsidR="00803F8F" w:rsidRDefault="000403F7">
            <w:pPr>
              <w:spacing w:line="360" w:lineRule="auto"/>
              <w:rPr>
                <w:szCs w:val="21"/>
              </w:rPr>
            </w:pPr>
            <w:r>
              <w:rPr>
                <w:rFonts w:hint="eastAsia"/>
                <w:szCs w:val="21"/>
              </w:rPr>
              <w:t>设施上有</w:t>
            </w:r>
            <w:proofErr w:type="gramStart"/>
            <w:r>
              <w:rPr>
                <w:rFonts w:hint="eastAsia"/>
                <w:szCs w:val="21"/>
              </w:rPr>
              <w:t>锋利倒棱</w:t>
            </w:r>
            <w:proofErr w:type="gramEnd"/>
          </w:p>
        </w:tc>
      </w:tr>
      <w:tr w:rsidR="00803F8F">
        <w:tc>
          <w:tcPr>
            <w:tcW w:w="1519" w:type="dxa"/>
          </w:tcPr>
          <w:p w:rsidR="00803F8F" w:rsidRDefault="000403F7">
            <w:pPr>
              <w:spacing w:line="360" w:lineRule="auto"/>
              <w:rPr>
                <w:szCs w:val="21"/>
              </w:rPr>
            </w:pPr>
            <w:r>
              <w:rPr>
                <w:szCs w:val="21"/>
              </w:rPr>
              <w:t xml:space="preserve">6.02.1.7 </w:t>
            </w:r>
          </w:p>
        </w:tc>
        <w:tc>
          <w:tcPr>
            <w:tcW w:w="2508" w:type="dxa"/>
          </w:tcPr>
          <w:p w:rsidR="00803F8F" w:rsidRDefault="000403F7">
            <w:pPr>
              <w:spacing w:line="360" w:lineRule="auto"/>
              <w:rPr>
                <w:szCs w:val="21"/>
              </w:rPr>
            </w:pPr>
            <w:r>
              <w:rPr>
                <w:rFonts w:hint="eastAsia"/>
                <w:szCs w:val="21"/>
              </w:rPr>
              <w:t>其它</w:t>
            </w:r>
          </w:p>
        </w:tc>
        <w:tc>
          <w:tcPr>
            <w:tcW w:w="1752" w:type="dxa"/>
          </w:tcPr>
          <w:p w:rsidR="00803F8F" w:rsidRDefault="000403F7">
            <w:pPr>
              <w:spacing w:line="360" w:lineRule="auto"/>
              <w:rPr>
                <w:szCs w:val="21"/>
              </w:rPr>
            </w:pPr>
            <w:r>
              <w:rPr>
                <w:szCs w:val="21"/>
              </w:rPr>
              <w:t>6.02.2</w:t>
            </w:r>
          </w:p>
        </w:tc>
        <w:tc>
          <w:tcPr>
            <w:tcW w:w="2995" w:type="dxa"/>
          </w:tcPr>
          <w:p w:rsidR="00803F8F" w:rsidRDefault="000403F7">
            <w:pPr>
              <w:spacing w:line="360" w:lineRule="auto"/>
              <w:rPr>
                <w:szCs w:val="21"/>
              </w:rPr>
            </w:pPr>
            <w:r>
              <w:rPr>
                <w:rFonts w:hint="eastAsia"/>
                <w:szCs w:val="21"/>
              </w:rPr>
              <w:t>强度不够</w:t>
            </w:r>
          </w:p>
        </w:tc>
      </w:tr>
      <w:tr w:rsidR="00803F8F">
        <w:tc>
          <w:tcPr>
            <w:tcW w:w="1519" w:type="dxa"/>
          </w:tcPr>
          <w:p w:rsidR="00803F8F" w:rsidRDefault="000403F7">
            <w:pPr>
              <w:spacing w:line="360" w:lineRule="auto"/>
              <w:rPr>
                <w:szCs w:val="21"/>
              </w:rPr>
            </w:pPr>
            <w:r>
              <w:rPr>
                <w:szCs w:val="21"/>
              </w:rPr>
              <w:t>6.02.2.1</w:t>
            </w:r>
          </w:p>
        </w:tc>
        <w:tc>
          <w:tcPr>
            <w:tcW w:w="2508" w:type="dxa"/>
          </w:tcPr>
          <w:p w:rsidR="00803F8F" w:rsidRDefault="000403F7">
            <w:pPr>
              <w:spacing w:line="360" w:lineRule="auto"/>
              <w:rPr>
                <w:szCs w:val="21"/>
              </w:rPr>
            </w:pPr>
            <w:r>
              <w:rPr>
                <w:rFonts w:hint="eastAsia"/>
                <w:szCs w:val="21"/>
              </w:rPr>
              <w:t>机械强度不够</w:t>
            </w:r>
          </w:p>
        </w:tc>
        <w:tc>
          <w:tcPr>
            <w:tcW w:w="1752" w:type="dxa"/>
          </w:tcPr>
          <w:p w:rsidR="00803F8F" w:rsidRDefault="000403F7">
            <w:pPr>
              <w:spacing w:line="360" w:lineRule="auto"/>
              <w:rPr>
                <w:szCs w:val="21"/>
              </w:rPr>
            </w:pPr>
            <w:r>
              <w:rPr>
                <w:szCs w:val="21"/>
              </w:rPr>
              <w:t>6.02.2.2</w:t>
            </w:r>
          </w:p>
        </w:tc>
        <w:tc>
          <w:tcPr>
            <w:tcW w:w="2995" w:type="dxa"/>
          </w:tcPr>
          <w:p w:rsidR="00803F8F" w:rsidRDefault="000403F7">
            <w:pPr>
              <w:spacing w:line="360" w:lineRule="auto"/>
              <w:rPr>
                <w:szCs w:val="21"/>
              </w:rPr>
            </w:pPr>
            <w:r>
              <w:rPr>
                <w:rFonts w:hint="eastAsia"/>
                <w:szCs w:val="21"/>
              </w:rPr>
              <w:t>绝缘强度不够</w:t>
            </w:r>
          </w:p>
        </w:tc>
      </w:tr>
      <w:tr w:rsidR="00803F8F">
        <w:tc>
          <w:tcPr>
            <w:tcW w:w="1519" w:type="dxa"/>
          </w:tcPr>
          <w:p w:rsidR="00803F8F" w:rsidRDefault="000403F7">
            <w:pPr>
              <w:spacing w:line="360" w:lineRule="auto"/>
              <w:rPr>
                <w:szCs w:val="21"/>
              </w:rPr>
            </w:pPr>
            <w:r>
              <w:rPr>
                <w:szCs w:val="21"/>
              </w:rPr>
              <w:t>6.02.2.3</w:t>
            </w:r>
          </w:p>
        </w:tc>
        <w:tc>
          <w:tcPr>
            <w:tcW w:w="2508" w:type="dxa"/>
          </w:tcPr>
          <w:p w:rsidR="00803F8F" w:rsidRDefault="000403F7">
            <w:pPr>
              <w:spacing w:line="360" w:lineRule="auto"/>
              <w:rPr>
                <w:szCs w:val="21"/>
              </w:rPr>
            </w:pPr>
            <w:r>
              <w:rPr>
                <w:rFonts w:hint="eastAsia"/>
                <w:szCs w:val="21"/>
              </w:rPr>
              <w:t>起吊重物的绳索不合安全要求</w:t>
            </w:r>
          </w:p>
        </w:tc>
        <w:tc>
          <w:tcPr>
            <w:tcW w:w="1752" w:type="dxa"/>
          </w:tcPr>
          <w:p w:rsidR="00803F8F" w:rsidRDefault="000403F7">
            <w:pPr>
              <w:spacing w:line="360" w:lineRule="auto"/>
              <w:rPr>
                <w:szCs w:val="21"/>
              </w:rPr>
            </w:pPr>
            <w:r>
              <w:rPr>
                <w:szCs w:val="21"/>
              </w:rPr>
              <w:t xml:space="preserve">6.02.2.4 </w:t>
            </w:r>
          </w:p>
        </w:tc>
        <w:tc>
          <w:tcPr>
            <w:tcW w:w="2995" w:type="dxa"/>
          </w:tcPr>
          <w:p w:rsidR="00803F8F" w:rsidRDefault="000403F7">
            <w:pPr>
              <w:spacing w:line="360" w:lineRule="auto"/>
              <w:rPr>
                <w:szCs w:val="21"/>
              </w:rPr>
            </w:pPr>
            <w:r>
              <w:rPr>
                <w:rFonts w:hint="eastAsia"/>
                <w:szCs w:val="21"/>
              </w:rPr>
              <w:t>其他</w:t>
            </w:r>
          </w:p>
        </w:tc>
      </w:tr>
      <w:tr w:rsidR="00803F8F">
        <w:tc>
          <w:tcPr>
            <w:tcW w:w="1519" w:type="dxa"/>
          </w:tcPr>
          <w:p w:rsidR="00803F8F" w:rsidRDefault="000403F7">
            <w:pPr>
              <w:spacing w:line="360" w:lineRule="auto"/>
              <w:rPr>
                <w:szCs w:val="21"/>
              </w:rPr>
            </w:pPr>
            <w:r>
              <w:rPr>
                <w:szCs w:val="21"/>
              </w:rPr>
              <w:t xml:space="preserve">6.02.3 </w:t>
            </w:r>
          </w:p>
        </w:tc>
        <w:tc>
          <w:tcPr>
            <w:tcW w:w="2508" w:type="dxa"/>
          </w:tcPr>
          <w:p w:rsidR="00803F8F" w:rsidRDefault="000403F7">
            <w:pPr>
              <w:spacing w:line="360" w:lineRule="auto"/>
              <w:rPr>
                <w:szCs w:val="21"/>
              </w:rPr>
            </w:pPr>
            <w:r>
              <w:rPr>
                <w:rFonts w:hint="eastAsia"/>
                <w:szCs w:val="21"/>
              </w:rPr>
              <w:t>设备在非正常状态下运行</w:t>
            </w:r>
          </w:p>
        </w:tc>
        <w:tc>
          <w:tcPr>
            <w:tcW w:w="1752" w:type="dxa"/>
          </w:tcPr>
          <w:p w:rsidR="00803F8F" w:rsidRDefault="000403F7">
            <w:pPr>
              <w:spacing w:line="360" w:lineRule="auto"/>
              <w:rPr>
                <w:szCs w:val="21"/>
              </w:rPr>
            </w:pPr>
            <w:r>
              <w:rPr>
                <w:szCs w:val="21"/>
              </w:rPr>
              <w:t>6.02.3.1</w:t>
            </w:r>
          </w:p>
        </w:tc>
        <w:tc>
          <w:tcPr>
            <w:tcW w:w="2995" w:type="dxa"/>
          </w:tcPr>
          <w:p w:rsidR="00803F8F" w:rsidRDefault="000403F7">
            <w:pPr>
              <w:spacing w:line="360" w:lineRule="auto"/>
              <w:rPr>
                <w:szCs w:val="21"/>
              </w:rPr>
            </w:pPr>
            <w:r>
              <w:rPr>
                <w:rFonts w:hint="eastAsia"/>
                <w:szCs w:val="21"/>
              </w:rPr>
              <w:t>设备带“病”运转</w:t>
            </w:r>
          </w:p>
        </w:tc>
      </w:tr>
      <w:tr w:rsidR="00803F8F">
        <w:tc>
          <w:tcPr>
            <w:tcW w:w="1519" w:type="dxa"/>
          </w:tcPr>
          <w:p w:rsidR="00803F8F" w:rsidRDefault="000403F7">
            <w:pPr>
              <w:spacing w:line="360" w:lineRule="auto"/>
              <w:rPr>
                <w:szCs w:val="21"/>
              </w:rPr>
            </w:pPr>
            <w:r>
              <w:rPr>
                <w:szCs w:val="21"/>
              </w:rPr>
              <w:t xml:space="preserve">6.02.3.2 </w:t>
            </w:r>
          </w:p>
        </w:tc>
        <w:tc>
          <w:tcPr>
            <w:tcW w:w="2508" w:type="dxa"/>
          </w:tcPr>
          <w:p w:rsidR="00803F8F" w:rsidRDefault="000403F7">
            <w:pPr>
              <w:spacing w:line="360" w:lineRule="auto"/>
              <w:rPr>
                <w:szCs w:val="21"/>
              </w:rPr>
            </w:pPr>
            <w:r>
              <w:rPr>
                <w:rFonts w:hint="eastAsia"/>
                <w:szCs w:val="21"/>
              </w:rPr>
              <w:t>超负荷运转</w:t>
            </w:r>
          </w:p>
        </w:tc>
        <w:tc>
          <w:tcPr>
            <w:tcW w:w="1752" w:type="dxa"/>
          </w:tcPr>
          <w:p w:rsidR="00803F8F" w:rsidRDefault="000403F7">
            <w:pPr>
              <w:spacing w:line="360" w:lineRule="auto"/>
              <w:rPr>
                <w:szCs w:val="21"/>
              </w:rPr>
            </w:pPr>
            <w:r>
              <w:rPr>
                <w:szCs w:val="21"/>
              </w:rPr>
              <w:t>6.02.3.3</w:t>
            </w:r>
          </w:p>
        </w:tc>
        <w:tc>
          <w:tcPr>
            <w:tcW w:w="2995" w:type="dxa"/>
          </w:tcPr>
          <w:p w:rsidR="00803F8F" w:rsidRDefault="000403F7">
            <w:pPr>
              <w:spacing w:line="360" w:lineRule="auto"/>
              <w:rPr>
                <w:szCs w:val="21"/>
              </w:rPr>
            </w:pPr>
            <w:r>
              <w:rPr>
                <w:rFonts w:hint="eastAsia"/>
                <w:szCs w:val="21"/>
              </w:rPr>
              <w:t>其它</w:t>
            </w:r>
          </w:p>
        </w:tc>
      </w:tr>
      <w:tr w:rsidR="00803F8F">
        <w:tc>
          <w:tcPr>
            <w:tcW w:w="1519" w:type="dxa"/>
          </w:tcPr>
          <w:p w:rsidR="00803F8F" w:rsidRDefault="000403F7">
            <w:pPr>
              <w:spacing w:line="360" w:lineRule="auto"/>
              <w:rPr>
                <w:szCs w:val="21"/>
              </w:rPr>
            </w:pPr>
            <w:r>
              <w:rPr>
                <w:szCs w:val="21"/>
              </w:rPr>
              <w:t>6.02.4</w:t>
            </w:r>
          </w:p>
        </w:tc>
        <w:tc>
          <w:tcPr>
            <w:tcW w:w="2508" w:type="dxa"/>
          </w:tcPr>
          <w:p w:rsidR="00803F8F" w:rsidRDefault="000403F7">
            <w:pPr>
              <w:spacing w:line="360" w:lineRule="auto"/>
              <w:rPr>
                <w:szCs w:val="21"/>
              </w:rPr>
            </w:pPr>
            <w:r>
              <w:rPr>
                <w:rFonts w:hint="eastAsia"/>
                <w:szCs w:val="21"/>
              </w:rPr>
              <w:t>维修、调整不良</w:t>
            </w:r>
          </w:p>
        </w:tc>
        <w:tc>
          <w:tcPr>
            <w:tcW w:w="1752" w:type="dxa"/>
          </w:tcPr>
          <w:p w:rsidR="00803F8F" w:rsidRDefault="000403F7">
            <w:pPr>
              <w:spacing w:line="360" w:lineRule="auto"/>
              <w:rPr>
                <w:szCs w:val="21"/>
              </w:rPr>
            </w:pPr>
            <w:r>
              <w:rPr>
                <w:szCs w:val="21"/>
              </w:rPr>
              <w:t xml:space="preserve">6.02.4.1 </w:t>
            </w:r>
          </w:p>
        </w:tc>
        <w:tc>
          <w:tcPr>
            <w:tcW w:w="2995" w:type="dxa"/>
          </w:tcPr>
          <w:p w:rsidR="00803F8F" w:rsidRDefault="000403F7">
            <w:pPr>
              <w:spacing w:line="360" w:lineRule="auto"/>
              <w:rPr>
                <w:szCs w:val="21"/>
              </w:rPr>
            </w:pPr>
            <w:r>
              <w:rPr>
                <w:rFonts w:hint="eastAsia"/>
                <w:szCs w:val="21"/>
              </w:rPr>
              <w:t>设备失修</w:t>
            </w:r>
          </w:p>
        </w:tc>
      </w:tr>
      <w:tr w:rsidR="00803F8F">
        <w:tc>
          <w:tcPr>
            <w:tcW w:w="1519" w:type="dxa"/>
          </w:tcPr>
          <w:p w:rsidR="00803F8F" w:rsidRDefault="000403F7">
            <w:pPr>
              <w:spacing w:line="360" w:lineRule="auto"/>
              <w:rPr>
                <w:szCs w:val="21"/>
              </w:rPr>
            </w:pPr>
            <w:r>
              <w:rPr>
                <w:szCs w:val="21"/>
              </w:rPr>
              <w:t xml:space="preserve">6.02.4.2 </w:t>
            </w:r>
          </w:p>
        </w:tc>
        <w:tc>
          <w:tcPr>
            <w:tcW w:w="2508" w:type="dxa"/>
          </w:tcPr>
          <w:p w:rsidR="00803F8F" w:rsidRDefault="000403F7">
            <w:pPr>
              <w:spacing w:line="360" w:lineRule="auto"/>
              <w:rPr>
                <w:szCs w:val="21"/>
              </w:rPr>
            </w:pPr>
            <w:r>
              <w:rPr>
                <w:rFonts w:hint="eastAsia"/>
                <w:szCs w:val="21"/>
              </w:rPr>
              <w:t>地面不平</w:t>
            </w:r>
          </w:p>
        </w:tc>
        <w:tc>
          <w:tcPr>
            <w:tcW w:w="1752" w:type="dxa"/>
          </w:tcPr>
          <w:p w:rsidR="00803F8F" w:rsidRDefault="000403F7">
            <w:pPr>
              <w:spacing w:line="360" w:lineRule="auto"/>
              <w:rPr>
                <w:szCs w:val="21"/>
              </w:rPr>
            </w:pPr>
            <w:r>
              <w:rPr>
                <w:szCs w:val="21"/>
              </w:rPr>
              <w:t xml:space="preserve">6.02.4.3 </w:t>
            </w:r>
          </w:p>
        </w:tc>
        <w:tc>
          <w:tcPr>
            <w:tcW w:w="2995" w:type="dxa"/>
          </w:tcPr>
          <w:p w:rsidR="00803F8F" w:rsidRDefault="000403F7">
            <w:pPr>
              <w:spacing w:line="360" w:lineRule="auto"/>
              <w:rPr>
                <w:szCs w:val="21"/>
              </w:rPr>
            </w:pPr>
            <w:r>
              <w:rPr>
                <w:rFonts w:hint="eastAsia"/>
                <w:szCs w:val="21"/>
              </w:rPr>
              <w:t>保养不当、设备失灵</w:t>
            </w:r>
          </w:p>
        </w:tc>
      </w:tr>
      <w:tr w:rsidR="00803F8F">
        <w:tc>
          <w:tcPr>
            <w:tcW w:w="1519" w:type="dxa"/>
          </w:tcPr>
          <w:p w:rsidR="00803F8F" w:rsidRDefault="000403F7">
            <w:pPr>
              <w:spacing w:line="360" w:lineRule="auto"/>
              <w:rPr>
                <w:szCs w:val="21"/>
              </w:rPr>
            </w:pPr>
            <w:r>
              <w:rPr>
                <w:szCs w:val="21"/>
              </w:rPr>
              <w:t>6.02.4.4</w:t>
            </w:r>
          </w:p>
        </w:tc>
        <w:tc>
          <w:tcPr>
            <w:tcW w:w="2508" w:type="dxa"/>
          </w:tcPr>
          <w:p w:rsidR="00803F8F" w:rsidRDefault="000403F7">
            <w:pPr>
              <w:spacing w:line="360" w:lineRule="auto"/>
              <w:rPr>
                <w:szCs w:val="21"/>
              </w:rPr>
            </w:pPr>
            <w:r>
              <w:rPr>
                <w:rFonts w:hint="eastAsia"/>
                <w:szCs w:val="21"/>
              </w:rPr>
              <w:t>其他</w:t>
            </w:r>
          </w:p>
        </w:tc>
        <w:tc>
          <w:tcPr>
            <w:tcW w:w="1752" w:type="dxa"/>
          </w:tcPr>
          <w:p w:rsidR="00803F8F" w:rsidRDefault="000403F7">
            <w:pPr>
              <w:spacing w:line="360" w:lineRule="auto"/>
              <w:rPr>
                <w:szCs w:val="21"/>
              </w:rPr>
            </w:pPr>
            <w:r>
              <w:rPr>
                <w:szCs w:val="21"/>
              </w:rPr>
              <w:t>6.03</w:t>
            </w:r>
          </w:p>
        </w:tc>
        <w:tc>
          <w:tcPr>
            <w:tcW w:w="2995" w:type="dxa"/>
          </w:tcPr>
          <w:p w:rsidR="00803F8F" w:rsidRDefault="000403F7">
            <w:pPr>
              <w:spacing w:line="360" w:lineRule="auto"/>
              <w:rPr>
                <w:szCs w:val="21"/>
              </w:rPr>
            </w:pPr>
            <w:r>
              <w:rPr>
                <w:rFonts w:hint="eastAsia"/>
                <w:szCs w:val="21"/>
              </w:rPr>
              <w:t>个人防护用品用具——防护服、手套、护目镜及面罩、呼吸器官护具、听力护具、安全带、安全帽、安全鞋等缺少或有缺陷</w:t>
            </w:r>
          </w:p>
        </w:tc>
      </w:tr>
      <w:tr w:rsidR="00803F8F">
        <w:tc>
          <w:tcPr>
            <w:tcW w:w="1519" w:type="dxa"/>
          </w:tcPr>
          <w:p w:rsidR="00803F8F" w:rsidRDefault="000403F7">
            <w:pPr>
              <w:spacing w:line="360" w:lineRule="auto"/>
              <w:rPr>
                <w:szCs w:val="21"/>
              </w:rPr>
            </w:pPr>
            <w:r>
              <w:rPr>
                <w:szCs w:val="21"/>
              </w:rPr>
              <w:t>6.03.1</w:t>
            </w:r>
          </w:p>
        </w:tc>
        <w:tc>
          <w:tcPr>
            <w:tcW w:w="2508" w:type="dxa"/>
          </w:tcPr>
          <w:p w:rsidR="00803F8F" w:rsidRDefault="000403F7">
            <w:pPr>
              <w:spacing w:line="360" w:lineRule="auto"/>
              <w:rPr>
                <w:szCs w:val="21"/>
              </w:rPr>
            </w:pPr>
            <w:r>
              <w:rPr>
                <w:rFonts w:hint="eastAsia"/>
                <w:szCs w:val="21"/>
              </w:rPr>
              <w:t>无个人防护用品、用具</w:t>
            </w:r>
          </w:p>
        </w:tc>
        <w:tc>
          <w:tcPr>
            <w:tcW w:w="1752" w:type="dxa"/>
          </w:tcPr>
          <w:p w:rsidR="00803F8F" w:rsidRDefault="000403F7">
            <w:pPr>
              <w:spacing w:line="360" w:lineRule="auto"/>
              <w:rPr>
                <w:szCs w:val="21"/>
              </w:rPr>
            </w:pPr>
            <w:r>
              <w:rPr>
                <w:szCs w:val="21"/>
              </w:rPr>
              <w:t>6.03.2</w:t>
            </w:r>
          </w:p>
        </w:tc>
        <w:tc>
          <w:tcPr>
            <w:tcW w:w="2995" w:type="dxa"/>
          </w:tcPr>
          <w:p w:rsidR="00803F8F" w:rsidRDefault="000403F7">
            <w:pPr>
              <w:spacing w:line="360" w:lineRule="auto"/>
              <w:rPr>
                <w:szCs w:val="21"/>
              </w:rPr>
            </w:pPr>
            <w:r>
              <w:rPr>
                <w:rFonts w:hint="eastAsia"/>
                <w:szCs w:val="21"/>
              </w:rPr>
              <w:t>所用的防护用品、用具不符合</w:t>
            </w:r>
            <w:r>
              <w:rPr>
                <w:rFonts w:hint="eastAsia"/>
                <w:szCs w:val="21"/>
              </w:rPr>
              <w:lastRenderedPageBreak/>
              <w:t>安全要求</w:t>
            </w:r>
          </w:p>
        </w:tc>
      </w:tr>
      <w:tr w:rsidR="00803F8F">
        <w:tc>
          <w:tcPr>
            <w:tcW w:w="1519" w:type="dxa"/>
          </w:tcPr>
          <w:p w:rsidR="00803F8F" w:rsidRDefault="000403F7">
            <w:pPr>
              <w:spacing w:line="360" w:lineRule="auto"/>
              <w:rPr>
                <w:szCs w:val="21"/>
              </w:rPr>
            </w:pPr>
            <w:r>
              <w:rPr>
                <w:szCs w:val="21"/>
              </w:rPr>
              <w:lastRenderedPageBreak/>
              <w:t>6.04</w:t>
            </w:r>
          </w:p>
        </w:tc>
        <w:tc>
          <w:tcPr>
            <w:tcW w:w="2508" w:type="dxa"/>
          </w:tcPr>
          <w:p w:rsidR="00803F8F" w:rsidRDefault="000403F7">
            <w:pPr>
              <w:spacing w:line="360" w:lineRule="auto"/>
              <w:rPr>
                <w:szCs w:val="21"/>
              </w:rPr>
            </w:pPr>
            <w:r>
              <w:rPr>
                <w:rFonts w:hint="eastAsia"/>
                <w:szCs w:val="21"/>
              </w:rPr>
              <w:t>生产（施工）场地环境不良</w:t>
            </w:r>
          </w:p>
        </w:tc>
        <w:tc>
          <w:tcPr>
            <w:tcW w:w="1752" w:type="dxa"/>
          </w:tcPr>
          <w:p w:rsidR="00803F8F" w:rsidRDefault="000403F7">
            <w:pPr>
              <w:spacing w:line="360" w:lineRule="auto"/>
              <w:rPr>
                <w:szCs w:val="21"/>
              </w:rPr>
            </w:pPr>
            <w:r>
              <w:rPr>
                <w:szCs w:val="21"/>
              </w:rPr>
              <w:t>6.04.1</w:t>
            </w:r>
          </w:p>
        </w:tc>
        <w:tc>
          <w:tcPr>
            <w:tcW w:w="2995" w:type="dxa"/>
          </w:tcPr>
          <w:p w:rsidR="00803F8F" w:rsidRDefault="000403F7">
            <w:pPr>
              <w:spacing w:line="360" w:lineRule="auto"/>
              <w:rPr>
                <w:szCs w:val="21"/>
              </w:rPr>
            </w:pPr>
            <w:r>
              <w:rPr>
                <w:rFonts w:hint="eastAsia"/>
                <w:szCs w:val="21"/>
              </w:rPr>
              <w:t>照明光线不良</w:t>
            </w:r>
          </w:p>
        </w:tc>
      </w:tr>
      <w:tr w:rsidR="00803F8F">
        <w:tc>
          <w:tcPr>
            <w:tcW w:w="1519" w:type="dxa"/>
          </w:tcPr>
          <w:p w:rsidR="00803F8F" w:rsidRDefault="000403F7">
            <w:pPr>
              <w:spacing w:line="360" w:lineRule="auto"/>
              <w:rPr>
                <w:szCs w:val="21"/>
              </w:rPr>
            </w:pPr>
            <w:r>
              <w:rPr>
                <w:szCs w:val="21"/>
              </w:rPr>
              <w:t>6.04.1.1</w:t>
            </w:r>
          </w:p>
        </w:tc>
        <w:tc>
          <w:tcPr>
            <w:tcW w:w="2508" w:type="dxa"/>
          </w:tcPr>
          <w:p w:rsidR="00803F8F" w:rsidRDefault="000403F7">
            <w:pPr>
              <w:spacing w:line="360" w:lineRule="auto"/>
              <w:rPr>
                <w:szCs w:val="21"/>
              </w:rPr>
            </w:pPr>
            <w:r>
              <w:rPr>
                <w:rFonts w:hint="eastAsia"/>
                <w:szCs w:val="21"/>
              </w:rPr>
              <w:t>照度不足</w:t>
            </w:r>
          </w:p>
        </w:tc>
        <w:tc>
          <w:tcPr>
            <w:tcW w:w="1752" w:type="dxa"/>
          </w:tcPr>
          <w:p w:rsidR="00803F8F" w:rsidRDefault="000403F7">
            <w:pPr>
              <w:spacing w:line="360" w:lineRule="auto"/>
              <w:rPr>
                <w:szCs w:val="21"/>
              </w:rPr>
            </w:pPr>
            <w:r>
              <w:rPr>
                <w:szCs w:val="21"/>
              </w:rPr>
              <w:t>6.04.1.2</w:t>
            </w:r>
          </w:p>
        </w:tc>
        <w:tc>
          <w:tcPr>
            <w:tcW w:w="2995" w:type="dxa"/>
          </w:tcPr>
          <w:p w:rsidR="00803F8F" w:rsidRDefault="000403F7">
            <w:pPr>
              <w:spacing w:line="360" w:lineRule="auto"/>
              <w:rPr>
                <w:szCs w:val="21"/>
              </w:rPr>
            </w:pPr>
            <w:r>
              <w:rPr>
                <w:rFonts w:hint="eastAsia"/>
                <w:szCs w:val="21"/>
              </w:rPr>
              <w:t>作业场地烟雾</w:t>
            </w:r>
            <w:proofErr w:type="gramStart"/>
            <w:r>
              <w:rPr>
                <w:rFonts w:hint="eastAsia"/>
                <w:szCs w:val="21"/>
              </w:rPr>
              <w:t>尘</w:t>
            </w:r>
            <w:proofErr w:type="gramEnd"/>
            <w:r>
              <w:rPr>
                <w:rFonts w:hint="eastAsia"/>
                <w:szCs w:val="21"/>
              </w:rPr>
              <w:t>弥漫视物不清</w:t>
            </w:r>
          </w:p>
        </w:tc>
      </w:tr>
      <w:tr w:rsidR="00803F8F">
        <w:tc>
          <w:tcPr>
            <w:tcW w:w="1519" w:type="dxa"/>
          </w:tcPr>
          <w:p w:rsidR="00803F8F" w:rsidRDefault="000403F7">
            <w:pPr>
              <w:spacing w:line="360" w:lineRule="auto"/>
              <w:rPr>
                <w:szCs w:val="21"/>
              </w:rPr>
            </w:pPr>
            <w:r>
              <w:rPr>
                <w:szCs w:val="21"/>
              </w:rPr>
              <w:t>6.04.1.3</w:t>
            </w:r>
          </w:p>
        </w:tc>
        <w:tc>
          <w:tcPr>
            <w:tcW w:w="2508" w:type="dxa"/>
          </w:tcPr>
          <w:p w:rsidR="00803F8F" w:rsidRDefault="000403F7">
            <w:pPr>
              <w:spacing w:line="360" w:lineRule="auto"/>
              <w:rPr>
                <w:szCs w:val="21"/>
              </w:rPr>
            </w:pPr>
            <w:r>
              <w:rPr>
                <w:rFonts w:hint="eastAsia"/>
                <w:szCs w:val="21"/>
              </w:rPr>
              <w:t>光线过强</w:t>
            </w:r>
          </w:p>
        </w:tc>
        <w:tc>
          <w:tcPr>
            <w:tcW w:w="1752" w:type="dxa"/>
          </w:tcPr>
          <w:p w:rsidR="00803F8F" w:rsidRDefault="000403F7">
            <w:pPr>
              <w:spacing w:line="360" w:lineRule="auto"/>
              <w:rPr>
                <w:szCs w:val="21"/>
              </w:rPr>
            </w:pPr>
            <w:r>
              <w:rPr>
                <w:szCs w:val="21"/>
              </w:rPr>
              <w:t>6.04.2</w:t>
            </w:r>
          </w:p>
        </w:tc>
        <w:tc>
          <w:tcPr>
            <w:tcW w:w="2995" w:type="dxa"/>
          </w:tcPr>
          <w:p w:rsidR="00803F8F" w:rsidRDefault="000403F7">
            <w:pPr>
              <w:spacing w:line="360" w:lineRule="auto"/>
              <w:rPr>
                <w:szCs w:val="21"/>
              </w:rPr>
            </w:pPr>
            <w:r>
              <w:rPr>
                <w:rFonts w:hint="eastAsia"/>
                <w:szCs w:val="21"/>
              </w:rPr>
              <w:t>通风不良</w:t>
            </w:r>
          </w:p>
        </w:tc>
      </w:tr>
      <w:tr w:rsidR="00803F8F">
        <w:tc>
          <w:tcPr>
            <w:tcW w:w="1519" w:type="dxa"/>
          </w:tcPr>
          <w:p w:rsidR="00803F8F" w:rsidRDefault="000403F7">
            <w:pPr>
              <w:spacing w:line="360" w:lineRule="auto"/>
              <w:rPr>
                <w:szCs w:val="21"/>
              </w:rPr>
            </w:pPr>
            <w:r>
              <w:rPr>
                <w:szCs w:val="21"/>
              </w:rPr>
              <w:t xml:space="preserve">6.04.2.1 </w:t>
            </w:r>
          </w:p>
        </w:tc>
        <w:tc>
          <w:tcPr>
            <w:tcW w:w="2508" w:type="dxa"/>
          </w:tcPr>
          <w:p w:rsidR="00803F8F" w:rsidRDefault="000403F7">
            <w:pPr>
              <w:spacing w:line="360" w:lineRule="auto"/>
              <w:rPr>
                <w:szCs w:val="21"/>
              </w:rPr>
            </w:pPr>
            <w:r>
              <w:rPr>
                <w:rFonts w:hint="eastAsia"/>
                <w:szCs w:val="21"/>
              </w:rPr>
              <w:t>无通风</w:t>
            </w:r>
          </w:p>
        </w:tc>
        <w:tc>
          <w:tcPr>
            <w:tcW w:w="1752" w:type="dxa"/>
          </w:tcPr>
          <w:p w:rsidR="00803F8F" w:rsidRDefault="000403F7">
            <w:pPr>
              <w:spacing w:line="360" w:lineRule="auto"/>
              <w:rPr>
                <w:szCs w:val="21"/>
              </w:rPr>
            </w:pPr>
            <w:r>
              <w:rPr>
                <w:szCs w:val="21"/>
              </w:rPr>
              <w:t>6.04.2.2</w:t>
            </w:r>
          </w:p>
        </w:tc>
        <w:tc>
          <w:tcPr>
            <w:tcW w:w="2995" w:type="dxa"/>
          </w:tcPr>
          <w:p w:rsidR="00803F8F" w:rsidRDefault="000403F7">
            <w:pPr>
              <w:spacing w:line="360" w:lineRule="auto"/>
              <w:rPr>
                <w:szCs w:val="21"/>
              </w:rPr>
            </w:pPr>
            <w:r>
              <w:rPr>
                <w:rFonts w:hint="eastAsia"/>
                <w:szCs w:val="21"/>
              </w:rPr>
              <w:t>通风系统效率低</w:t>
            </w:r>
          </w:p>
        </w:tc>
      </w:tr>
      <w:tr w:rsidR="00803F8F">
        <w:tc>
          <w:tcPr>
            <w:tcW w:w="1519" w:type="dxa"/>
          </w:tcPr>
          <w:p w:rsidR="00803F8F" w:rsidRDefault="000403F7">
            <w:pPr>
              <w:spacing w:line="360" w:lineRule="auto"/>
              <w:rPr>
                <w:szCs w:val="21"/>
              </w:rPr>
            </w:pPr>
            <w:r>
              <w:rPr>
                <w:szCs w:val="21"/>
              </w:rPr>
              <w:t xml:space="preserve">6.04.2.3 </w:t>
            </w:r>
          </w:p>
        </w:tc>
        <w:tc>
          <w:tcPr>
            <w:tcW w:w="2508" w:type="dxa"/>
          </w:tcPr>
          <w:p w:rsidR="00803F8F" w:rsidRDefault="000403F7">
            <w:pPr>
              <w:spacing w:line="360" w:lineRule="auto"/>
              <w:rPr>
                <w:szCs w:val="21"/>
              </w:rPr>
            </w:pPr>
            <w:r>
              <w:rPr>
                <w:rFonts w:hint="eastAsia"/>
                <w:szCs w:val="21"/>
              </w:rPr>
              <w:t>风流短路</w:t>
            </w:r>
          </w:p>
        </w:tc>
        <w:tc>
          <w:tcPr>
            <w:tcW w:w="1752" w:type="dxa"/>
          </w:tcPr>
          <w:p w:rsidR="00803F8F" w:rsidRDefault="000403F7">
            <w:pPr>
              <w:spacing w:line="360" w:lineRule="auto"/>
              <w:rPr>
                <w:szCs w:val="21"/>
              </w:rPr>
            </w:pPr>
            <w:r>
              <w:rPr>
                <w:szCs w:val="21"/>
              </w:rPr>
              <w:t>6.04.2.4</w:t>
            </w:r>
          </w:p>
        </w:tc>
        <w:tc>
          <w:tcPr>
            <w:tcW w:w="2995" w:type="dxa"/>
          </w:tcPr>
          <w:p w:rsidR="00803F8F" w:rsidRDefault="000403F7">
            <w:pPr>
              <w:spacing w:line="360" w:lineRule="auto"/>
              <w:rPr>
                <w:szCs w:val="21"/>
              </w:rPr>
            </w:pPr>
            <w:r>
              <w:rPr>
                <w:rFonts w:hint="eastAsia"/>
                <w:szCs w:val="21"/>
              </w:rPr>
              <w:t>停电停风时放炮作业</w:t>
            </w:r>
          </w:p>
        </w:tc>
      </w:tr>
      <w:tr w:rsidR="00803F8F">
        <w:tc>
          <w:tcPr>
            <w:tcW w:w="1519" w:type="dxa"/>
          </w:tcPr>
          <w:p w:rsidR="00803F8F" w:rsidRDefault="000403F7">
            <w:pPr>
              <w:spacing w:line="360" w:lineRule="auto"/>
              <w:rPr>
                <w:szCs w:val="21"/>
              </w:rPr>
            </w:pPr>
            <w:r>
              <w:rPr>
                <w:szCs w:val="21"/>
              </w:rPr>
              <w:t>6.04.2.5</w:t>
            </w:r>
          </w:p>
        </w:tc>
        <w:tc>
          <w:tcPr>
            <w:tcW w:w="2508" w:type="dxa"/>
          </w:tcPr>
          <w:p w:rsidR="00803F8F" w:rsidRDefault="000403F7">
            <w:pPr>
              <w:spacing w:line="360" w:lineRule="auto"/>
              <w:rPr>
                <w:szCs w:val="21"/>
              </w:rPr>
            </w:pPr>
            <w:r>
              <w:rPr>
                <w:rFonts w:hint="eastAsia"/>
                <w:szCs w:val="21"/>
              </w:rPr>
              <w:t>瓦斯排放未达到安全浓度放炮作业</w:t>
            </w:r>
          </w:p>
        </w:tc>
        <w:tc>
          <w:tcPr>
            <w:tcW w:w="1752" w:type="dxa"/>
          </w:tcPr>
          <w:p w:rsidR="00803F8F" w:rsidRDefault="000403F7">
            <w:pPr>
              <w:spacing w:line="360" w:lineRule="auto"/>
              <w:rPr>
                <w:szCs w:val="21"/>
              </w:rPr>
            </w:pPr>
            <w:r>
              <w:rPr>
                <w:szCs w:val="21"/>
              </w:rPr>
              <w:t>6.04.2.6</w:t>
            </w:r>
          </w:p>
        </w:tc>
        <w:tc>
          <w:tcPr>
            <w:tcW w:w="2995" w:type="dxa"/>
          </w:tcPr>
          <w:p w:rsidR="00803F8F" w:rsidRDefault="000403F7">
            <w:pPr>
              <w:spacing w:line="360" w:lineRule="auto"/>
              <w:rPr>
                <w:szCs w:val="21"/>
              </w:rPr>
            </w:pPr>
            <w:r>
              <w:rPr>
                <w:rFonts w:hint="eastAsia"/>
                <w:szCs w:val="21"/>
              </w:rPr>
              <w:t>瓦斯超限</w:t>
            </w:r>
          </w:p>
        </w:tc>
      </w:tr>
      <w:tr w:rsidR="00803F8F">
        <w:tc>
          <w:tcPr>
            <w:tcW w:w="1519" w:type="dxa"/>
          </w:tcPr>
          <w:p w:rsidR="00803F8F" w:rsidRDefault="000403F7">
            <w:pPr>
              <w:spacing w:line="360" w:lineRule="auto"/>
              <w:rPr>
                <w:szCs w:val="21"/>
              </w:rPr>
            </w:pPr>
            <w:r>
              <w:rPr>
                <w:szCs w:val="21"/>
              </w:rPr>
              <w:t>6.04.2.7</w:t>
            </w:r>
          </w:p>
        </w:tc>
        <w:tc>
          <w:tcPr>
            <w:tcW w:w="2508" w:type="dxa"/>
          </w:tcPr>
          <w:p w:rsidR="00803F8F" w:rsidRDefault="000403F7">
            <w:pPr>
              <w:spacing w:line="360" w:lineRule="auto"/>
              <w:rPr>
                <w:szCs w:val="21"/>
              </w:rPr>
            </w:pPr>
            <w:r>
              <w:rPr>
                <w:rFonts w:hint="eastAsia"/>
                <w:szCs w:val="21"/>
              </w:rPr>
              <w:t>其他</w:t>
            </w:r>
          </w:p>
        </w:tc>
        <w:tc>
          <w:tcPr>
            <w:tcW w:w="1752" w:type="dxa"/>
          </w:tcPr>
          <w:p w:rsidR="00803F8F" w:rsidRDefault="000403F7">
            <w:pPr>
              <w:spacing w:line="360" w:lineRule="auto"/>
              <w:rPr>
                <w:szCs w:val="21"/>
              </w:rPr>
            </w:pPr>
            <w:r>
              <w:rPr>
                <w:szCs w:val="21"/>
              </w:rPr>
              <w:t>6.04.3</w:t>
            </w:r>
          </w:p>
        </w:tc>
        <w:tc>
          <w:tcPr>
            <w:tcW w:w="2995" w:type="dxa"/>
          </w:tcPr>
          <w:p w:rsidR="00803F8F" w:rsidRDefault="000403F7">
            <w:pPr>
              <w:spacing w:line="360" w:lineRule="auto"/>
              <w:rPr>
                <w:szCs w:val="21"/>
              </w:rPr>
            </w:pPr>
            <w:r>
              <w:rPr>
                <w:rFonts w:hint="eastAsia"/>
                <w:szCs w:val="21"/>
              </w:rPr>
              <w:t>作业场所狭窄</w:t>
            </w:r>
          </w:p>
        </w:tc>
      </w:tr>
      <w:tr w:rsidR="00803F8F">
        <w:tc>
          <w:tcPr>
            <w:tcW w:w="1519" w:type="dxa"/>
          </w:tcPr>
          <w:p w:rsidR="00803F8F" w:rsidRDefault="000403F7">
            <w:pPr>
              <w:spacing w:line="360" w:lineRule="auto"/>
              <w:rPr>
                <w:szCs w:val="21"/>
              </w:rPr>
            </w:pPr>
            <w:r>
              <w:rPr>
                <w:szCs w:val="21"/>
              </w:rPr>
              <w:t>6.04.4</w:t>
            </w:r>
          </w:p>
        </w:tc>
        <w:tc>
          <w:tcPr>
            <w:tcW w:w="2508" w:type="dxa"/>
          </w:tcPr>
          <w:p w:rsidR="00803F8F" w:rsidRDefault="000403F7">
            <w:pPr>
              <w:spacing w:line="360" w:lineRule="auto"/>
              <w:rPr>
                <w:szCs w:val="21"/>
              </w:rPr>
            </w:pPr>
            <w:r>
              <w:rPr>
                <w:rFonts w:hint="eastAsia"/>
                <w:szCs w:val="21"/>
              </w:rPr>
              <w:t>作业场地杂乱</w:t>
            </w:r>
          </w:p>
        </w:tc>
        <w:tc>
          <w:tcPr>
            <w:tcW w:w="1752" w:type="dxa"/>
          </w:tcPr>
          <w:p w:rsidR="00803F8F" w:rsidRDefault="000403F7">
            <w:pPr>
              <w:spacing w:line="360" w:lineRule="auto"/>
              <w:rPr>
                <w:szCs w:val="21"/>
              </w:rPr>
            </w:pPr>
            <w:r>
              <w:rPr>
                <w:szCs w:val="21"/>
              </w:rPr>
              <w:t>6.04.4.1</w:t>
            </w:r>
          </w:p>
        </w:tc>
        <w:tc>
          <w:tcPr>
            <w:tcW w:w="2995" w:type="dxa"/>
          </w:tcPr>
          <w:p w:rsidR="00803F8F" w:rsidRDefault="000403F7">
            <w:pPr>
              <w:spacing w:line="360" w:lineRule="auto"/>
              <w:rPr>
                <w:szCs w:val="21"/>
              </w:rPr>
            </w:pPr>
            <w:r>
              <w:rPr>
                <w:rFonts w:hint="eastAsia"/>
                <w:szCs w:val="21"/>
              </w:rPr>
              <w:t>工具、制品、材料堆放不安全</w:t>
            </w:r>
          </w:p>
        </w:tc>
      </w:tr>
      <w:tr w:rsidR="00803F8F">
        <w:tc>
          <w:tcPr>
            <w:tcW w:w="1519" w:type="dxa"/>
          </w:tcPr>
          <w:p w:rsidR="00803F8F" w:rsidRDefault="000403F7">
            <w:pPr>
              <w:spacing w:line="360" w:lineRule="auto"/>
              <w:rPr>
                <w:szCs w:val="21"/>
              </w:rPr>
            </w:pPr>
            <w:r>
              <w:rPr>
                <w:szCs w:val="21"/>
              </w:rPr>
              <w:t>6.04.4.2</w:t>
            </w:r>
          </w:p>
        </w:tc>
        <w:tc>
          <w:tcPr>
            <w:tcW w:w="2508" w:type="dxa"/>
          </w:tcPr>
          <w:p w:rsidR="00803F8F" w:rsidRDefault="000403F7">
            <w:pPr>
              <w:spacing w:line="360" w:lineRule="auto"/>
              <w:rPr>
                <w:szCs w:val="21"/>
              </w:rPr>
            </w:pPr>
            <w:r>
              <w:rPr>
                <w:rFonts w:hint="eastAsia"/>
                <w:szCs w:val="21"/>
              </w:rPr>
              <w:t>采伐时，未开“安全道”</w:t>
            </w:r>
          </w:p>
        </w:tc>
        <w:tc>
          <w:tcPr>
            <w:tcW w:w="1752" w:type="dxa"/>
          </w:tcPr>
          <w:p w:rsidR="00803F8F" w:rsidRDefault="000403F7">
            <w:pPr>
              <w:spacing w:line="360" w:lineRule="auto"/>
              <w:rPr>
                <w:szCs w:val="21"/>
              </w:rPr>
            </w:pPr>
            <w:r>
              <w:rPr>
                <w:szCs w:val="21"/>
              </w:rPr>
              <w:t xml:space="preserve">6.04.4.3 </w:t>
            </w:r>
          </w:p>
        </w:tc>
        <w:tc>
          <w:tcPr>
            <w:tcW w:w="2995" w:type="dxa"/>
          </w:tcPr>
          <w:p w:rsidR="00803F8F" w:rsidRDefault="000403F7">
            <w:pPr>
              <w:spacing w:line="360" w:lineRule="auto"/>
              <w:rPr>
                <w:szCs w:val="21"/>
              </w:rPr>
            </w:pPr>
            <w:r>
              <w:rPr>
                <w:rFonts w:hint="eastAsia"/>
                <w:szCs w:val="21"/>
              </w:rPr>
              <w:t>迎门树、</w:t>
            </w:r>
            <w:proofErr w:type="gramStart"/>
            <w:r>
              <w:rPr>
                <w:rFonts w:hint="eastAsia"/>
                <w:szCs w:val="21"/>
              </w:rPr>
              <w:t>坐殿树</w:t>
            </w:r>
            <w:proofErr w:type="gramEnd"/>
            <w:r>
              <w:rPr>
                <w:rFonts w:hint="eastAsia"/>
                <w:szCs w:val="21"/>
              </w:rPr>
              <w:t>、搭挂树未作处理</w:t>
            </w:r>
          </w:p>
        </w:tc>
      </w:tr>
      <w:tr w:rsidR="00803F8F">
        <w:tc>
          <w:tcPr>
            <w:tcW w:w="1519" w:type="dxa"/>
          </w:tcPr>
          <w:p w:rsidR="00803F8F" w:rsidRDefault="000403F7">
            <w:pPr>
              <w:spacing w:line="360" w:lineRule="auto"/>
              <w:rPr>
                <w:szCs w:val="21"/>
              </w:rPr>
            </w:pPr>
            <w:r>
              <w:rPr>
                <w:szCs w:val="21"/>
              </w:rPr>
              <w:t>6.04.4.4</w:t>
            </w:r>
          </w:p>
        </w:tc>
        <w:tc>
          <w:tcPr>
            <w:tcW w:w="2508" w:type="dxa"/>
          </w:tcPr>
          <w:p w:rsidR="00803F8F" w:rsidRDefault="000403F7">
            <w:pPr>
              <w:spacing w:line="360" w:lineRule="auto"/>
              <w:rPr>
                <w:szCs w:val="21"/>
              </w:rPr>
            </w:pPr>
            <w:r>
              <w:rPr>
                <w:rFonts w:hint="eastAsia"/>
                <w:szCs w:val="21"/>
              </w:rPr>
              <w:t>其他</w:t>
            </w:r>
          </w:p>
        </w:tc>
        <w:tc>
          <w:tcPr>
            <w:tcW w:w="1752" w:type="dxa"/>
          </w:tcPr>
          <w:p w:rsidR="00803F8F" w:rsidRDefault="000403F7">
            <w:pPr>
              <w:spacing w:line="360" w:lineRule="auto"/>
              <w:rPr>
                <w:szCs w:val="21"/>
              </w:rPr>
            </w:pPr>
            <w:r>
              <w:rPr>
                <w:szCs w:val="21"/>
              </w:rPr>
              <w:t xml:space="preserve">6.04.5 </w:t>
            </w:r>
          </w:p>
        </w:tc>
        <w:tc>
          <w:tcPr>
            <w:tcW w:w="2995" w:type="dxa"/>
          </w:tcPr>
          <w:p w:rsidR="00803F8F" w:rsidRDefault="000403F7">
            <w:pPr>
              <w:spacing w:line="360" w:lineRule="auto"/>
              <w:rPr>
                <w:szCs w:val="21"/>
              </w:rPr>
            </w:pPr>
            <w:r>
              <w:rPr>
                <w:rFonts w:hint="eastAsia"/>
                <w:szCs w:val="21"/>
              </w:rPr>
              <w:t>交通线路的配置不安全</w:t>
            </w:r>
          </w:p>
        </w:tc>
      </w:tr>
      <w:tr w:rsidR="00803F8F">
        <w:tc>
          <w:tcPr>
            <w:tcW w:w="1519" w:type="dxa"/>
          </w:tcPr>
          <w:p w:rsidR="00803F8F" w:rsidRDefault="000403F7">
            <w:pPr>
              <w:spacing w:line="360" w:lineRule="auto"/>
              <w:rPr>
                <w:szCs w:val="21"/>
              </w:rPr>
            </w:pPr>
            <w:r>
              <w:rPr>
                <w:szCs w:val="21"/>
              </w:rPr>
              <w:t>6.04.6</w:t>
            </w:r>
          </w:p>
        </w:tc>
        <w:tc>
          <w:tcPr>
            <w:tcW w:w="2508" w:type="dxa"/>
          </w:tcPr>
          <w:p w:rsidR="00803F8F" w:rsidRDefault="000403F7">
            <w:pPr>
              <w:spacing w:line="360" w:lineRule="auto"/>
              <w:rPr>
                <w:szCs w:val="21"/>
              </w:rPr>
            </w:pPr>
            <w:r>
              <w:rPr>
                <w:rFonts w:hint="eastAsia"/>
                <w:szCs w:val="21"/>
              </w:rPr>
              <w:t>操作工序设计或配置不安全</w:t>
            </w:r>
          </w:p>
        </w:tc>
        <w:tc>
          <w:tcPr>
            <w:tcW w:w="1752" w:type="dxa"/>
          </w:tcPr>
          <w:p w:rsidR="00803F8F" w:rsidRDefault="000403F7">
            <w:pPr>
              <w:spacing w:line="360" w:lineRule="auto"/>
              <w:rPr>
                <w:szCs w:val="21"/>
              </w:rPr>
            </w:pPr>
            <w:r>
              <w:rPr>
                <w:szCs w:val="21"/>
              </w:rPr>
              <w:t>6.04.7</w:t>
            </w:r>
          </w:p>
        </w:tc>
        <w:tc>
          <w:tcPr>
            <w:tcW w:w="2995" w:type="dxa"/>
          </w:tcPr>
          <w:p w:rsidR="00803F8F" w:rsidRDefault="000403F7">
            <w:pPr>
              <w:spacing w:line="360" w:lineRule="auto"/>
              <w:rPr>
                <w:szCs w:val="21"/>
              </w:rPr>
            </w:pPr>
            <w:r>
              <w:rPr>
                <w:rFonts w:hint="eastAsia"/>
                <w:szCs w:val="21"/>
              </w:rPr>
              <w:t>地面滑</w:t>
            </w:r>
          </w:p>
        </w:tc>
      </w:tr>
      <w:tr w:rsidR="00803F8F">
        <w:tc>
          <w:tcPr>
            <w:tcW w:w="1519" w:type="dxa"/>
          </w:tcPr>
          <w:p w:rsidR="00803F8F" w:rsidRDefault="000403F7">
            <w:pPr>
              <w:spacing w:line="360" w:lineRule="auto"/>
              <w:rPr>
                <w:szCs w:val="21"/>
              </w:rPr>
            </w:pPr>
            <w:r>
              <w:rPr>
                <w:szCs w:val="21"/>
              </w:rPr>
              <w:t xml:space="preserve">6.04.7.1 </w:t>
            </w:r>
          </w:p>
        </w:tc>
        <w:tc>
          <w:tcPr>
            <w:tcW w:w="2508" w:type="dxa"/>
          </w:tcPr>
          <w:p w:rsidR="00803F8F" w:rsidRDefault="000403F7">
            <w:pPr>
              <w:spacing w:line="360" w:lineRule="auto"/>
              <w:rPr>
                <w:szCs w:val="21"/>
              </w:rPr>
            </w:pPr>
            <w:r>
              <w:rPr>
                <w:rFonts w:hint="eastAsia"/>
                <w:szCs w:val="21"/>
              </w:rPr>
              <w:t>地面有油或其他液体</w:t>
            </w:r>
          </w:p>
        </w:tc>
        <w:tc>
          <w:tcPr>
            <w:tcW w:w="1752" w:type="dxa"/>
          </w:tcPr>
          <w:p w:rsidR="00803F8F" w:rsidRDefault="000403F7">
            <w:pPr>
              <w:spacing w:line="360" w:lineRule="auto"/>
              <w:rPr>
                <w:szCs w:val="21"/>
              </w:rPr>
            </w:pPr>
            <w:r>
              <w:rPr>
                <w:szCs w:val="21"/>
              </w:rPr>
              <w:t xml:space="preserve">6.04.7.2 </w:t>
            </w:r>
          </w:p>
        </w:tc>
        <w:tc>
          <w:tcPr>
            <w:tcW w:w="2995" w:type="dxa"/>
          </w:tcPr>
          <w:p w:rsidR="00803F8F" w:rsidRDefault="000403F7">
            <w:pPr>
              <w:spacing w:line="360" w:lineRule="auto"/>
              <w:rPr>
                <w:szCs w:val="21"/>
              </w:rPr>
            </w:pPr>
            <w:r>
              <w:rPr>
                <w:rFonts w:hint="eastAsia"/>
                <w:szCs w:val="21"/>
              </w:rPr>
              <w:t>冰雪覆盖</w:t>
            </w:r>
          </w:p>
        </w:tc>
      </w:tr>
      <w:tr w:rsidR="00803F8F">
        <w:tc>
          <w:tcPr>
            <w:tcW w:w="1519" w:type="dxa"/>
          </w:tcPr>
          <w:p w:rsidR="00803F8F" w:rsidRDefault="000403F7">
            <w:pPr>
              <w:spacing w:line="360" w:lineRule="auto"/>
              <w:rPr>
                <w:szCs w:val="21"/>
              </w:rPr>
            </w:pPr>
            <w:r>
              <w:rPr>
                <w:szCs w:val="21"/>
              </w:rPr>
              <w:t>6.04.7.3</w:t>
            </w:r>
          </w:p>
        </w:tc>
        <w:tc>
          <w:tcPr>
            <w:tcW w:w="2508" w:type="dxa"/>
          </w:tcPr>
          <w:p w:rsidR="00803F8F" w:rsidRDefault="000403F7">
            <w:pPr>
              <w:spacing w:line="360" w:lineRule="auto"/>
              <w:rPr>
                <w:szCs w:val="21"/>
              </w:rPr>
            </w:pPr>
            <w:r>
              <w:rPr>
                <w:rFonts w:hint="eastAsia"/>
                <w:szCs w:val="21"/>
              </w:rPr>
              <w:t>地面有其他</w:t>
            </w:r>
            <w:proofErr w:type="gramStart"/>
            <w:r>
              <w:rPr>
                <w:rFonts w:hint="eastAsia"/>
                <w:szCs w:val="21"/>
              </w:rPr>
              <w:t>易滑物</w:t>
            </w:r>
            <w:proofErr w:type="gramEnd"/>
          </w:p>
        </w:tc>
        <w:tc>
          <w:tcPr>
            <w:tcW w:w="1752" w:type="dxa"/>
          </w:tcPr>
          <w:p w:rsidR="00803F8F" w:rsidRDefault="000403F7">
            <w:pPr>
              <w:spacing w:line="360" w:lineRule="auto"/>
              <w:rPr>
                <w:szCs w:val="21"/>
              </w:rPr>
            </w:pPr>
            <w:r>
              <w:rPr>
                <w:szCs w:val="21"/>
              </w:rPr>
              <w:t>6.04.8</w:t>
            </w:r>
          </w:p>
        </w:tc>
        <w:tc>
          <w:tcPr>
            <w:tcW w:w="2995" w:type="dxa"/>
          </w:tcPr>
          <w:p w:rsidR="00803F8F" w:rsidRDefault="000403F7">
            <w:pPr>
              <w:spacing w:line="360" w:lineRule="auto"/>
              <w:rPr>
                <w:szCs w:val="21"/>
              </w:rPr>
            </w:pPr>
            <w:r>
              <w:rPr>
                <w:rFonts w:hint="eastAsia"/>
                <w:szCs w:val="21"/>
              </w:rPr>
              <w:t>贮存方法不安全</w:t>
            </w:r>
          </w:p>
        </w:tc>
      </w:tr>
      <w:tr w:rsidR="00803F8F">
        <w:tc>
          <w:tcPr>
            <w:tcW w:w="1519" w:type="dxa"/>
          </w:tcPr>
          <w:p w:rsidR="00803F8F" w:rsidRDefault="000403F7">
            <w:pPr>
              <w:spacing w:line="360" w:lineRule="auto"/>
              <w:rPr>
                <w:szCs w:val="21"/>
              </w:rPr>
            </w:pPr>
            <w:r>
              <w:rPr>
                <w:szCs w:val="21"/>
              </w:rPr>
              <w:t>6.04.9</w:t>
            </w:r>
          </w:p>
        </w:tc>
        <w:tc>
          <w:tcPr>
            <w:tcW w:w="2508" w:type="dxa"/>
          </w:tcPr>
          <w:p w:rsidR="00803F8F" w:rsidRDefault="000403F7">
            <w:pPr>
              <w:spacing w:line="360" w:lineRule="auto"/>
              <w:rPr>
                <w:szCs w:val="21"/>
              </w:rPr>
            </w:pPr>
            <w:r>
              <w:rPr>
                <w:rFonts w:hint="eastAsia"/>
                <w:szCs w:val="21"/>
              </w:rPr>
              <w:t>环境温度、湿度不当</w:t>
            </w:r>
          </w:p>
        </w:tc>
        <w:tc>
          <w:tcPr>
            <w:tcW w:w="1752" w:type="dxa"/>
          </w:tcPr>
          <w:p w:rsidR="00803F8F" w:rsidRDefault="00803F8F">
            <w:pPr>
              <w:spacing w:line="360" w:lineRule="auto"/>
              <w:rPr>
                <w:szCs w:val="21"/>
              </w:rPr>
            </w:pPr>
          </w:p>
        </w:tc>
        <w:tc>
          <w:tcPr>
            <w:tcW w:w="2995" w:type="dxa"/>
          </w:tcPr>
          <w:p w:rsidR="00803F8F" w:rsidRDefault="00803F8F">
            <w:pPr>
              <w:spacing w:line="360" w:lineRule="auto"/>
              <w:rPr>
                <w:szCs w:val="21"/>
              </w:rPr>
            </w:pPr>
          </w:p>
        </w:tc>
      </w:tr>
    </w:tbl>
    <w:p w:rsidR="00803F8F" w:rsidRDefault="000403F7">
      <w:pPr>
        <w:spacing w:line="360" w:lineRule="auto"/>
        <w:rPr>
          <w:b/>
          <w:sz w:val="24"/>
        </w:rPr>
      </w:pPr>
      <w:r>
        <w:rPr>
          <w:rFonts w:hint="eastAsia"/>
          <w:b/>
          <w:sz w:val="24"/>
        </w:rPr>
        <w:t>A.7</w:t>
      </w:r>
      <w:r>
        <w:rPr>
          <w:rFonts w:hint="eastAsia"/>
          <w:b/>
          <w:sz w:val="24"/>
        </w:rPr>
        <w:t>不安全行为</w:t>
      </w:r>
    </w:p>
    <w:tbl>
      <w:tblPr>
        <w:tblW w:w="87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5714"/>
      </w:tblGrid>
      <w:tr w:rsidR="00803F8F">
        <w:tc>
          <w:tcPr>
            <w:tcW w:w="3060" w:type="dxa"/>
          </w:tcPr>
          <w:p w:rsidR="00803F8F" w:rsidRDefault="000403F7">
            <w:pPr>
              <w:spacing w:line="360" w:lineRule="auto"/>
              <w:rPr>
                <w:szCs w:val="21"/>
              </w:rPr>
            </w:pPr>
            <w:r>
              <w:rPr>
                <w:rFonts w:hint="eastAsia"/>
                <w:szCs w:val="21"/>
              </w:rPr>
              <w:t>分类号</w:t>
            </w:r>
          </w:p>
        </w:tc>
        <w:tc>
          <w:tcPr>
            <w:tcW w:w="5714" w:type="dxa"/>
          </w:tcPr>
          <w:p w:rsidR="00803F8F" w:rsidRDefault="000403F7">
            <w:pPr>
              <w:spacing w:line="360" w:lineRule="auto"/>
              <w:rPr>
                <w:szCs w:val="21"/>
              </w:rPr>
            </w:pPr>
            <w:r>
              <w:rPr>
                <w:rFonts w:hint="eastAsia"/>
                <w:szCs w:val="21"/>
              </w:rPr>
              <w:t>不安全行为</w:t>
            </w:r>
          </w:p>
        </w:tc>
      </w:tr>
      <w:tr w:rsidR="00803F8F">
        <w:tc>
          <w:tcPr>
            <w:tcW w:w="3060" w:type="dxa"/>
          </w:tcPr>
          <w:p w:rsidR="00803F8F" w:rsidRDefault="000403F7">
            <w:pPr>
              <w:spacing w:line="360" w:lineRule="auto"/>
              <w:rPr>
                <w:szCs w:val="21"/>
              </w:rPr>
            </w:pPr>
            <w:r>
              <w:rPr>
                <w:szCs w:val="21"/>
              </w:rPr>
              <w:t>7.01</w:t>
            </w:r>
          </w:p>
        </w:tc>
        <w:tc>
          <w:tcPr>
            <w:tcW w:w="5714" w:type="dxa"/>
          </w:tcPr>
          <w:p w:rsidR="00803F8F" w:rsidRDefault="000403F7">
            <w:pPr>
              <w:spacing w:line="360" w:lineRule="auto"/>
              <w:rPr>
                <w:szCs w:val="21"/>
              </w:rPr>
            </w:pPr>
            <w:r>
              <w:rPr>
                <w:rFonts w:hint="eastAsia"/>
                <w:szCs w:val="21"/>
              </w:rPr>
              <w:t>操作错误，忽视安全，忽视警告</w:t>
            </w:r>
          </w:p>
        </w:tc>
      </w:tr>
      <w:tr w:rsidR="00803F8F">
        <w:tc>
          <w:tcPr>
            <w:tcW w:w="3060" w:type="dxa"/>
          </w:tcPr>
          <w:p w:rsidR="00803F8F" w:rsidRDefault="000403F7">
            <w:pPr>
              <w:spacing w:line="360" w:lineRule="auto"/>
              <w:rPr>
                <w:szCs w:val="21"/>
              </w:rPr>
            </w:pPr>
            <w:r>
              <w:rPr>
                <w:szCs w:val="21"/>
              </w:rPr>
              <w:t>7.01.1</w:t>
            </w:r>
          </w:p>
        </w:tc>
        <w:tc>
          <w:tcPr>
            <w:tcW w:w="5714" w:type="dxa"/>
          </w:tcPr>
          <w:p w:rsidR="00803F8F" w:rsidRDefault="000403F7">
            <w:pPr>
              <w:spacing w:line="360" w:lineRule="auto"/>
              <w:rPr>
                <w:szCs w:val="21"/>
              </w:rPr>
            </w:pPr>
            <w:r>
              <w:rPr>
                <w:rFonts w:hint="eastAsia"/>
                <w:szCs w:val="21"/>
              </w:rPr>
              <w:t>未经许可开动、关停、移动机器</w:t>
            </w:r>
          </w:p>
        </w:tc>
      </w:tr>
      <w:tr w:rsidR="00803F8F">
        <w:tc>
          <w:tcPr>
            <w:tcW w:w="3060" w:type="dxa"/>
          </w:tcPr>
          <w:p w:rsidR="00803F8F" w:rsidRDefault="000403F7">
            <w:pPr>
              <w:spacing w:line="360" w:lineRule="auto"/>
              <w:rPr>
                <w:szCs w:val="21"/>
              </w:rPr>
            </w:pPr>
            <w:r>
              <w:rPr>
                <w:szCs w:val="21"/>
              </w:rPr>
              <w:t>7.01.2</w:t>
            </w:r>
          </w:p>
        </w:tc>
        <w:tc>
          <w:tcPr>
            <w:tcW w:w="5714" w:type="dxa"/>
          </w:tcPr>
          <w:p w:rsidR="00803F8F" w:rsidRDefault="000403F7">
            <w:pPr>
              <w:spacing w:line="360" w:lineRule="auto"/>
              <w:rPr>
                <w:szCs w:val="21"/>
              </w:rPr>
            </w:pPr>
            <w:r>
              <w:rPr>
                <w:rFonts w:hint="eastAsia"/>
                <w:szCs w:val="21"/>
              </w:rPr>
              <w:t>开动、关停机器时未给信号</w:t>
            </w:r>
          </w:p>
        </w:tc>
      </w:tr>
      <w:tr w:rsidR="00803F8F">
        <w:tc>
          <w:tcPr>
            <w:tcW w:w="3060" w:type="dxa"/>
          </w:tcPr>
          <w:p w:rsidR="00803F8F" w:rsidRDefault="000403F7">
            <w:pPr>
              <w:spacing w:line="360" w:lineRule="auto"/>
              <w:rPr>
                <w:szCs w:val="21"/>
              </w:rPr>
            </w:pPr>
            <w:r>
              <w:rPr>
                <w:szCs w:val="21"/>
              </w:rPr>
              <w:t>7.01.3</w:t>
            </w:r>
          </w:p>
        </w:tc>
        <w:tc>
          <w:tcPr>
            <w:tcW w:w="5714" w:type="dxa"/>
          </w:tcPr>
          <w:p w:rsidR="00803F8F" w:rsidRDefault="000403F7">
            <w:pPr>
              <w:spacing w:line="360" w:lineRule="auto"/>
              <w:rPr>
                <w:szCs w:val="21"/>
              </w:rPr>
            </w:pPr>
            <w:r>
              <w:rPr>
                <w:rFonts w:hint="eastAsia"/>
                <w:szCs w:val="21"/>
              </w:rPr>
              <w:t>开关未锁紧，造成意外转动、通电或泄漏等</w:t>
            </w:r>
          </w:p>
        </w:tc>
      </w:tr>
      <w:tr w:rsidR="00803F8F">
        <w:tc>
          <w:tcPr>
            <w:tcW w:w="3060" w:type="dxa"/>
          </w:tcPr>
          <w:p w:rsidR="00803F8F" w:rsidRDefault="000403F7">
            <w:pPr>
              <w:spacing w:line="360" w:lineRule="auto"/>
              <w:rPr>
                <w:szCs w:val="21"/>
              </w:rPr>
            </w:pPr>
            <w:r>
              <w:rPr>
                <w:szCs w:val="21"/>
              </w:rPr>
              <w:t>7.01.4</w:t>
            </w:r>
          </w:p>
        </w:tc>
        <w:tc>
          <w:tcPr>
            <w:tcW w:w="5714" w:type="dxa"/>
          </w:tcPr>
          <w:p w:rsidR="00803F8F" w:rsidRDefault="000403F7">
            <w:pPr>
              <w:spacing w:line="360" w:lineRule="auto"/>
              <w:rPr>
                <w:szCs w:val="21"/>
              </w:rPr>
            </w:pPr>
            <w:r>
              <w:rPr>
                <w:rFonts w:hint="eastAsia"/>
                <w:szCs w:val="21"/>
              </w:rPr>
              <w:t>忘记关闭设备</w:t>
            </w:r>
          </w:p>
        </w:tc>
      </w:tr>
      <w:tr w:rsidR="00803F8F">
        <w:tc>
          <w:tcPr>
            <w:tcW w:w="3060" w:type="dxa"/>
          </w:tcPr>
          <w:p w:rsidR="00803F8F" w:rsidRDefault="000403F7">
            <w:pPr>
              <w:spacing w:line="360" w:lineRule="auto"/>
              <w:rPr>
                <w:szCs w:val="21"/>
              </w:rPr>
            </w:pPr>
            <w:r>
              <w:rPr>
                <w:szCs w:val="21"/>
              </w:rPr>
              <w:t>7.01.5</w:t>
            </w:r>
          </w:p>
        </w:tc>
        <w:tc>
          <w:tcPr>
            <w:tcW w:w="5714" w:type="dxa"/>
          </w:tcPr>
          <w:p w:rsidR="00803F8F" w:rsidRDefault="000403F7">
            <w:pPr>
              <w:spacing w:line="360" w:lineRule="auto"/>
              <w:rPr>
                <w:szCs w:val="21"/>
              </w:rPr>
            </w:pPr>
            <w:r>
              <w:rPr>
                <w:rFonts w:hint="eastAsia"/>
                <w:szCs w:val="21"/>
              </w:rPr>
              <w:t>忽视警告标志、警告信号</w:t>
            </w:r>
          </w:p>
        </w:tc>
      </w:tr>
      <w:tr w:rsidR="00803F8F">
        <w:tc>
          <w:tcPr>
            <w:tcW w:w="3060" w:type="dxa"/>
          </w:tcPr>
          <w:p w:rsidR="00803F8F" w:rsidRDefault="000403F7">
            <w:pPr>
              <w:spacing w:line="360" w:lineRule="auto"/>
              <w:rPr>
                <w:szCs w:val="21"/>
              </w:rPr>
            </w:pPr>
            <w:r>
              <w:rPr>
                <w:szCs w:val="21"/>
              </w:rPr>
              <w:t>7.01.6</w:t>
            </w:r>
          </w:p>
        </w:tc>
        <w:tc>
          <w:tcPr>
            <w:tcW w:w="5714" w:type="dxa"/>
          </w:tcPr>
          <w:p w:rsidR="00803F8F" w:rsidRDefault="000403F7">
            <w:pPr>
              <w:spacing w:line="360" w:lineRule="auto"/>
              <w:rPr>
                <w:szCs w:val="21"/>
              </w:rPr>
            </w:pPr>
            <w:r>
              <w:rPr>
                <w:rFonts w:hint="eastAsia"/>
                <w:szCs w:val="21"/>
              </w:rPr>
              <w:t>操作错误（指按钮、阀门、搬手、把柄等的操作）</w:t>
            </w:r>
          </w:p>
        </w:tc>
      </w:tr>
      <w:tr w:rsidR="00803F8F">
        <w:tc>
          <w:tcPr>
            <w:tcW w:w="3060" w:type="dxa"/>
          </w:tcPr>
          <w:p w:rsidR="00803F8F" w:rsidRDefault="000403F7">
            <w:pPr>
              <w:spacing w:line="360" w:lineRule="auto"/>
              <w:rPr>
                <w:szCs w:val="21"/>
              </w:rPr>
            </w:pPr>
            <w:r>
              <w:rPr>
                <w:szCs w:val="21"/>
              </w:rPr>
              <w:t>7.01.7</w:t>
            </w:r>
          </w:p>
        </w:tc>
        <w:tc>
          <w:tcPr>
            <w:tcW w:w="5714" w:type="dxa"/>
          </w:tcPr>
          <w:p w:rsidR="00803F8F" w:rsidRDefault="000403F7">
            <w:pPr>
              <w:spacing w:line="360" w:lineRule="auto"/>
              <w:rPr>
                <w:szCs w:val="21"/>
              </w:rPr>
            </w:pPr>
            <w:r>
              <w:rPr>
                <w:rFonts w:hint="eastAsia"/>
                <w:szCs w:val="21"/>
              </w:rPr>
              <w:t>奔跑作业</w:t>
            </w:r>
          </w:p>
        </w:tc>
      </w:tr>
      <w:tr w:rsidR="00803F8F">
        <w:tc>
          <w:tcPr>
            <w:tcW w:w="3060" w:type="dxa"/>
          </w:tcPr>
          <w:p w:rsidR="00803F8F" w:rsidRDefault="000403F7">
            <w:pPr>
              <w:spacing w:line="360" w:lineRule="auto"/>
              <w:rPr>
                <w:szCs w:val="21"/>
              </w:rPr>
            </w:pPr>
            <w:r>
              <w:rPr>
                <w:szCs w:val="21"/>
              </w:rPr>
              <w:t>7.01.8</w:t>
            </w:r>
          </w:p>
        </w:tc>
        <w:tc>
          <w:tcPr>
            <w:tcW w:w="5714" w:type="dxa"/>
          </w:tcPr>
          <w:p w:rsidR="00803F8F" w:rsidRDefault="000403F7">
            <w:pPr>
              <w:spacing w:line="360" w:lineRule="auto"/>
              <w:rPr>
                <w:szCs w:val="21"/>
              </w:rPr>
            </w:pPr>
            <w:r>
              <w:rPr>
                <w:rFonts w:hint="eastAsia"/>
                <w:szCs w:val="21"/>
              </w:rPr>
              <w:t>供料或送料速度过快</w:t>
            </w:r>
          </w:p>
        </w:tc>
      </w:tr>
      <w:tr w:rsidR="00803F8F">
        <w:tc>
          <w:tcPr>
            <w:tcW w:w="3060" w:type="dxa"/>
          </w:tcPr>
          <w:p w:rsidR="00803F8F" w:rsidRDefault="000403F7">
            <w:pPr>
              <w:spacing w:line="360" w:lineRule="auto"/>
              <w:rPr>
                <w:szCs w:val="21"/>
              </w:rPr>
            </w:pPr>
            <w:r>
              <w:rPr>
                <w:szCs w:val="21"/>
              </w:rPr>
              <w:t>7.01.9</w:t>
            </w:r>
          </w:p>
        </w:tc>
        <w:tc>
          <w:tcPr>
            <w:tcW w:w="5714" w:type="dxa"/>
          </w:tcPr>
          <w:p w:rsidR="00803F8F" w:rsidRDefault="000403F7">
            <w:pPr>
              <w:spacing w:line="360" w:lineRule="auto"/>
              <w:rPr>
                <w:szCs w:val="21"/>
              </w:rPr>
            </w:pPr>
            <w:r>
              <w:rPr>
                <w:rFonts w:hint="eastAsia"/>
                <w:szCs w:val="21"/>
              </w:rPr>
              <w:t>机械超速运转</w:t>
            </w:r>
          </w:p>
        </w:tc>
      </w:tr>
      <w:tr w:rsidR="00803F8F">
        <w:tc>
          <w:tcPr>
            <w:tcW w:w="3060" w:type="dxa"/>
          </w:tcPr>
          <w:p w:rsidR="00803F8F" w:rsidRDefault="000403F7">
            <w:pPr>
              <w:spacing w:line="360" w:lineRule="auto"/>
              <w:rPr>
                <w:szCs w:val="21"/>
              </w:rPr>
            </w:pPr>
            <w:r>
              <w:rPr>
                <w:szCs w:val="21"/>
              </w:rPr>
              <w:t>7.01.10</w:t>
            </w:r>
          </w:p>
        </w:tc>
        <w:tc>
          <w:tcPr>
            <w:tcW w:w="5714" w:type="dxa"/>
          </w:tcPr>
          <w:p w:rsidR="00803F8F" w:rsidRDefault="000403F7">
            <w:pPr>
              <w:spacing w:line="360" w:lineRule="auto"/>
              <w:rPr>
                <w:szCs w:val="21"/>
              </w:rPr>
            </w:pPr>
            <w:r>
              <w:rPr>
                <w:rFonts w:hint="eastAsia"/>
                <w:szCs w:val="21"/>
              </w:rPr>
              <w:t>违章驾驶机动车</w:t>
            </w:r>
          </w:p>
        </w:tc>
      </w:tr>
      <w:tr w:rsidR="00803F8F">
        <w:tc>
          <w:tcPr>
            <w:tcW w:w="3060" w:type="dxa"/>
          </w:tcPr>
          <w:p w:rsidR="00803F8F" w:rsidRDefault="000403F7">
            <w:pPr>
              <w:spacing w:line="360" w:lineRule="auto"/>
              <w:rPr>
                <w:szCs w:val="21"/>
              </w:rPr>
            </w:pPr>
            <w:r>
              <w:rPr>
                <w:szCs w:val="21"/>
              </w:rPr>
              <w:t>7.01.11</w:t>
            </w:r>
          </w:p>
        </w:tc>
        <w:tc>
          <w:tcPr>
            <w:tcW w:w="5714" w:type="dxa"/>
          </w:tcPr>
          <w:p w:rsidR="00803F8F" w:rsidRDefault="000403F7">
            <w:pPr>
              <w:spacing w:line="360" w:lineRule="auto"/>
              <w:rPr>
                <w:szCs w:val="21"/>
              </w:rPr>
            </w:pPr>
            <w:r>
              <w:rPr>
                <w:rFonts w:hint="eastAsia"/>
                <w:szCs w:val="21"/>
              </w:rPr>
              <w:t>酒后作业</w:t>
            </w:r>
          </w:p>
        </w:tc>
      </w:tr>
      <w:tr w:rsidR="00803F8F">
        <w:tc>
          <w:tcPr>
            <w:tcW w:w="3060" w:type="dxa"/>
          </w:tcPr>
          <w:p w:rsidR="00803F8F" w:rsidRDefault="000403F7">
            <w:pPr>
              <w:spacing w:line="360" w:lineRule="auto"/>
              <w:rPr>
                <w:szCs w:val="21"/>
              </w:rPr>
            </w:pPr>
            <w:r>
              <w:rPr>
                <w:szCs w:val="21"/>
              </w:rPr>
              <w:lastRenderedPageBreak/>
              <w:t>7.01.12</w:t>
            </w:r>
          </w:p>
        </w:tc>
        <w:tc>
          <w:tcPr>
            <w:tcW w:w="5714" w:type="dxa"/>
          </w:tcPr>
          <w:p w:rsidR="00803F8F" w:rsidRDefault="000403F7">
            <w:pPr>
              <w:spacing w:line="360" w:lineRule="auto"/>
              <w:rPr>
                <w:szCs w:val="21"/>
              </w:rPr>
            </w:pPr>
            <w:r>
              <w:rPr>
                <w:rFonts w:hint="eastAsia"/>
                <w:szCs w:val="21"/>
              </w:rPr>
              <w:t>客货混载</w:t>
            </w:r>
          </w:p>
        </w:tc>
      </w:tr>
      <w:tr w:rsidR="00803F8F">
        <w:tc>
          <w:tcPr>
            <w:tcW w:w="3060" w:type="dxa"/>
          </w:tcPr>
          <w:p w:rsidR="00803F8F" w:rsidRDefault="000403F7">
            <w:pPr>
              <w:spacing w:line="360" w:lineRule="auto"/>
              <w:rPr>
                <w:szCs w:val="21"/>
              </w:rPr>
            </w:pPr>
            <w:r>
              <w:rPr>
                <w:szCs w:val="21"/>
              </w:rPr>
              <w:t>7.01.13</w:t>
            </w:r>
          </w:p>
        </w:tc>
        <w:tc>
          <w:tcPr>
            <w:tcW w:w="5714" w:type="dxa"/>
          </w:tcPr>
          <w:p w:rsidR="00803F8F" w:rsidRDefault="000403F7">
            <w:pPr>
              <w:spacing w:line="360" w:lineRule="auto"/>
              <w:rPr>
                <w:szCs w:val="21"/>
              </w:rPr>
            </w:pPr>
            <w:r>
              <w:rPr>
                <w:rFonts w:hint="eastAsia"/>
                <w:szCs w:val="21"/>
              </w:rPr>
              <w:t>冲压机作业时，手伸进冲压模</w:t>
            </w:r>
          </w:p>
        </w:tc>
      </w:tr>
      <w:tr w:rsidR="00803F8F">
        <w:tc>
          <w:tcPr>
            <w:tcW w:w="3060" w:type="dxa"/>
          </w:tcPr>
          <w:p w:rsidR="00803F8F" w:rsidRDefault="000403F7">
            <w:pPr>
              <w:spacing w:line="360" w:lineRule="auto"/>
              <w:rPr>
                <w:szCs w:val="21"/>
              </w:rPr>
            </w:pPr>
            <w:r>
              <w:rPr>
                <w:szCs w:val="21"/>
              </w:rPr>
              <w:t>7.01.14</w:t>
            </w:r>
          </w:p>
        </w:tc>
        <w:tc>
          <w:tcPr>
            <w:tcW w:w="5714" w:type="dxa"/>
          </w:tcPr>
          <w:p w:rsidR="00803F8F" w:rsidRDefault="000403F7">
            <w:pPr>
              <w:spacing w:line="360" w:lineRule="auto"/>
              <w:rPr>
                <w:szCs w:val="21"/>
              </w:rPr>
            </w:pPr>
            <w:r>
              <w:rPr>
                <w:rFonts w:hint="eastAsia"/>
                <w:szCs w:val="21"/>
              </w:rPr>
              <w:t>工件紧固不牢</w:t>
            </w:r>
          </w:p>
        </w:tc>
      </w:tr>
      <w:tr w:rsidR="00803F8F">
        <w:tc>
          <w:tcPr>
            <w:tcW w:w="3060" w:type="dxa"/>
          </w:tcPr>
          <w:p w:rsidR="00803F8F" w:rsidRDefault="000403F7">
            <w:pPr>
              <w:spacing w:line="360" w:lineRule="auto"/>
              <w:rPr>
                <w:szCs w:val="21"/>
              </w:rPr>
            </w:pPr>
            <w:r>
              <w:rPr>
                <w:szCs w:val="21"/>
              </w:rPr>
              <w:t>7.01.15</w:t>
            </w:r>
          </w:p>
        </w:tc>
        <w:tc>
          <w:tcPr>
            <w:tcW w:w="5714" w:type="dxa"/>
          </w:tcPr>
          <w:p w:rsidR="00803F8F" w:rsidRDefault="000403F7">
            <w:pPr>
              <w:spacing w:line="360" w:lineRule="auto"/>
              <w:rPr>
                <w:szCs w:val="21"/>
              </w:rPr>
            </w:pPr>
            <w:r>
              <w:rPr>
                <w:rFonts w:hint="eastAsia"/>
                <w:szCs w:val="21"/>
              </w:rPr>
              <w:t>用压缩空气吹铁屑</w:t>
            </w:r>
          </w:p>
        </w:tc>
      </w:tr>
      <w:tr w:rsidR="00803F8F">
        <w:tc>
          <w:tcPr>
            <w:tcW w:w="3060" w:type="dxa"/>
          </w:tcPr>
          <w:p w:rsidR="00803F8F" w:rsidRDefault="000403F7">
            <w:pPr>
              <w:spacing w:line="360" w:lineRule="auto"/>
              <w:rPr>
                <w:szCs w:val="21"/>
              </w:rPr>
            </w:pPr>
            <w:r>
              <w:rPr>
                <w:szCs w:val="21"/>
              </w:rPr>
              <w:t>7.01.16</w:t>
            </w:r>
          </w:p>
        </w:tc>
        <w:tc>
          <w:tcPr>
            <w:tcW w:w="5714" w:type="dxa"/>
          </w:tcPr>
          <w:p w:rsidR="00803F8F" w:rsidRDefault="000403F7">
            <w:pPr>
              <w:spacing w:line="360" w:lineRule="auto"/>
              <w:rPr>
                <w:szCs w:val="21"/>
              </w:rPr>
            </w:pPr>
            <w:r>
              <w:rPr>
                <w:rFonts w:hint="eastAsia"/>
                <w:szCs w:val="21"/>
              </w:rPr>
              <w:t>其他</w:t>
            </w:r>
          </w:p>
        </w:tc>
      </w:tr>
      <w:tr w:rsidR="00803F8F">
        <w:tc>
          <w:tcPr>
            <w:tcW w:w="3060" w:type="dxa"/>
          </w:tcPr>
          <w:p w:rsidR="00803F8F" w:rsidRDefault="000403F7">
            <w:pPr>
              <w:spacing w:line="360" w:lineRule="auto"/>
              <w:rPr>
                <w:szCs w:val="21"/>
              </w:rPr>
            </w:pPr>
            <w:r>
              <w:rPr>
                <w:szCs w:val="21"/>
              </w:rPr>
              <w:t>7.02</w:t>
            </w:r>
          </w:p>
        </w:tc>
        <w:tc>
          <w:tcPr>
            <w:tcW w:w="5714" w:type="dxa"/>
          </w:tcPr>
          <w:p w:rsidR="00803F8F" w:rsidRDefault="000403F7">
            <w:pPr>
              <w:spacing w:line="360" w:lineRule="auto"/>
              <w:rPr>
                <w:szCs w:val="21"/>
              </w:rPr>
            </w:pPr>
            <w:r>
              <w:rPr>
                <w:rFonts w:hint="eastAsia"/>
                <w:szCs w:val="21"/>
              </w:rPr>
              <w:t>造成安全装置失效</w:t>
            </w:r>
          </w:p>
        </w:tc>
      </w:tr>
      <w:tr w:rsidR="00803F8F">
        <w:tc>
          <w:tcPr>
            <w:tcW w:w="3060" w:type="dxa"/>
          </w:tcPr>
          <w:p w:rsidR="00803F8F" w:rsidRDefault="000403F7">
            <w:pPr>
              <w:spacing w:line="360" w:lineRule="auto"/>
              <w:rPr>
                <w:szCs w:val="21"/>
              </w:rPr>
            </w:pPr>
            <w:r>
              <w:rPr>
                <w:szCs w:val="21"/>
              </w:rPr>
              <w:t>7.02.1</w:t>
            </w:r>
          </w:p>
        </w:tc>
        <w:tc>
          <w:tcPr>
            <w:tcW w:w="5714" w:type="dxa"/>
          </w:tcPr>
          <w:p w:rsidR="00803F8F" w:rsidRDefault="000403F7">
            <w:pPr>
              <w:spacing w:line="360" w:lineRule="auto"/>
              <w:rPr>
                <w:szCs w:val="21"/>
              </w:rPr>
            </w:pPr>
            <w:r>
              <w:rPr>
                <w:rFonts w:hint="eastAsia"/>
                <w:szCs w:val="21"/>
              </w:rPr>
              <w:t>拆除了安全装置</w:t>
            </w:r>
          </w:p>
        </w:tc>
      </w:tr>
      <w:tr w:rsidR="00803F8F">
        <w:tc>
          <w:tcPr>
            <w:tcW w:w="3060" w:type="dxa"/>
          </w:tcPr>
          <w:p w:rsidR="00803F8F" w:rsidRDefault="000403F7">
            <w:pPr>
              <w:spacing w:line="360" w:lineRule="auto"/>
              <w:rPr>
                <w:szCs w:val="21"/>
              </w:rPr>
            </w:pPr>
            <w:r>
              <w:rPr>
                <w:szCs w:val="21"/>
              </w:rPr>
              <w:t>7.02.2</w:t>
            </w:r>
          </w:p>
        </w:tc>
        <w:tc>
          <w:tcPr>
            <w:tcW w:w="5714" w:type="dxa"/>
          </w:tcPr>
          <w:p w:rsidR="00803F8F" w:rsidRDefault="000403F7">
            <w:pPr>
              <w:spacing w:line="360" w:lineRule="auto"/>
              <w:rPr>
                <w:szCs w:val="21"/>
              </w:rPr>
            </w:pPr>
            <w:r>
              <w:rPr>
                <w:rFonts w:hint="eastAsia"/>
                <w:szCs w:val="21"/>
              </w:rPr>
              <w:t>安全装置堵塞，失掉了作用</w:t>
            </w:r>
          </w:p>
        </w:tc>
      </w:tr>
      <w:tr w:rsidR="00803F8F">
        <w:tc>
          <w:tcPr>
            <w:tcW w:w="3060" w:type="dxa"/>
          </w:tcPr>
          <w:p w:rsidR="00803F8F" w:rsidRDefault="000403F7">
            <w:pPr>
              <w:spacing w:line="360" w:lineRule="auto"/>
              <w:rPr>
                <w:szCs w:val="21"/>
              </w:rPr>
            </w:pPr>
            <w:r>
              <w:rPr>
                <w:szCs w:val="21"/>
              </w:rPr>
              <w:t>7.02.3</w:t>
            </w:r>
          </w:p>
        </w:tc>
        <w:tc>
          <w:tcPr>
            <w:tcW w:w="5714" w:type="dxa"/>
          </w:tcPr>
          <w:p w:rsidR="00803F8F" w:rsidRDefault="000403F7">
            <w:pPr>
              <w:spacing w:line="360" w:lineRule="auto"/>
              <w:rPr>
                <w:szCs w:val="21"/>
              </w:rPr>
            </w:pPr>
            <w:r>
              <w:rPr>
                <w:rFonts w:hint="eastAsia"/>
                <w:szCs w:val="21"/>
              </w:rPr>
              <w:t>调整的错误造成安全装置失效</w:t>
            </w:r>
          </w:p>
        </w:tc>
      </w:tr>
      <w:tr w:rsidR="00803F8F">
        <w:tc>
          <w:tcPr>
            <w:tcW w:w="3060" w:type="dxa"/>
          </w:tcPr>
          <w:p w:rsidR="00803F8F" w:rsidRDefault="000403F7">
            <w:pPr>
              <w:spacing w:line="360" w:lineRule="auto"/>
              <w:rPr>
                <w:szCs w:val="21"/>
              </w:rPr>
            </w:pPr>
            <w:r>
              <w:rPr>
                <w:szCs w:val="21"/>
              </w:rPr>
              <w:t>7.02.4</w:t>
            </w:r>
          </w:p>
        </w:tc>
        <w:tc>
          <w:tcPr>
            <w:tcW w:w="5714" w:type="dxa"/>
          </w:tcPr>
          <w:p w:rsidR="00803F8F" w:rsidRDefault="000403F7">
            <w:pPr>
              <w:spacing w:line="360" w:lineRule="auto"/>
              <w:rPr>
                <w:szCs w:val="21"/>
              </w:rPr>
            </w:pPr>
            <w:r>
              <w:rPr>
                <w:rFonts w:hint="eastAsia"/>
                <w:szCs w:val="21"/>
              </w:rPr>
              <w:t>其他</w:t>
            </w:r>
          </w:p>
        </w:tc>
      </w:tr>
      <w:tr w:rsidR="00803F8F">
        <w:tc>
          <w:tcPr>
            <w:tcW w:w="3060" w:type="dxa"/>
          </w:tcPr>
          <w:p w:rsidR="00803F8F" w:rsidRDefault="000403F7">
            <w:pPr>
              <w:spacing w:line="360" w:lineRule="auto"/>
              <w:rPr>
                <w:szCs w:val="21"/>
              </w:rPr>
            </w:pPr>
            <w:r>
              <w:rPr>
                <w:szCs w:val="21"/>
              </w:rPr>
              <w:t>7.03</w:t>
            </w:r>
          </w:p>
        </w:tc>
        <w:tc>
          <w:tcPr>
            <w:tcW w:w="5714" w:type="dxa"/>
          </w:tcPr>
          <w:p w:rsidR="00803F8F" w:rsidRDefault="000403F7">
            <w:pPr>
              <w:spacing w:line="360" w:lineRule="auto"/>
              <w:rPr>
                <w:szCs w:val="21"/>
              </w:rPr>
            </w:pPr>
            <w:r>
              <w:rPr>
                <w:rFonts w:hint="eastAsia"/>
                <w:szCs w:val="21"/>
              </w:rPr>
              <w:t>使用不安全设备</w:t>
            </w:r>
          </w:p>
        </w:tc>
      </w:tr>
      <w:tr w:rsidR="00803F8F">
        <w:tc>
          <w:tcPr>
            <w:tcW w:w="3060" w:type="dxa"/>
          </w:tcPr>
          <w:p w:rsidR="00803F8F" w:rsidRDefault="000403F7">
            <w:pPr>
              <w:spacing w:line="360" w:lineRule="auto"/>
              <w:rPr>
                <w:szCs w:val="21"/>
              </w:rPr>
            </w:pPr>
            <w:r>
              <w:rPr>
                <w:szCs w:val="21"/>
              </w:rPr>
              <w:t>7.03.1</w:t>
            </w:r>
          </w:p>
        </w:tc>
        <w:tc>
          <w:tcPr>
            <w:tcW w:w="5714" w:type="dxa"/>
          </w:tcPr>
          <w:p w:rsidR="00803F8F" w:rsidRDefault="000403F7">
            <w:pPr>
              <w:spacing w:line="360" w:lineRule="auto"/>
              <w:rPr>
                <w:szCs w:val="21"/>
              </w:rPr>
            </w:pPr>
            <w:r>
              <w:rPr>
                <w:rFonts w:hint="eastAsia"/>
                <w:szCs w:val="21"/>
              </w:rPr>
              <w:t>临时使用不牢固的设施</w:t>
            </w:r>
          </w:p>
        </w:tc>
      </w:tr>
      <w:tr w:rsidR="00803F8F">
        <w:tc>
          <w:tcPr>
            <w:tcW w:w="3060" w:type="dxa"/>
          </w:tcPr>
          <w:p w:rsidR="00803F8F" w:rsidRDefault="000403F7">
            <w:pPr>
              <w:spacing w:line="360" w:lineRule="auto"/>
              <w:rPr>
                <w:szCs w:val="21"/>
              </w:rPr>
            </w:pPr>
            <w:r>
              <w:rPr>
                <w:szCs w:val="21"/>
              </w:rPr>
              <w:t>7.03.2</w:t>
            </w:r>
          </w:p>
        </w:tc>
        <w:tc>
          <w:tcPr>
            <w:tcW w:w="5714" w:type="dxa"/>
          </w:tcPr>
          <w:p w:rsidR="00803F8F" w:rsidRDefault="000403F7">
            <w:pPr>
              <w:spacing w:line="360" w:lineRule="auto"/>
              <w:rPr>
                <w:szCs w:val="21"/>
              </w:rPr>
            </w:pPr>
            <w:r>
              <w:rPr>
                <w:rFonts w:hint="eastAsia"/>
                <w:szCs w:val="21"/>
              </w:rPr>
              <w:t>使用无安全装置的设备</w:t>
            </w:r>
          </w:p>
        </w:tc>
      </w:tr>
      <w:tr w:rsidR="00803F8F">
        <w:tc>
          <w:tcPr>
            <w:tcW w:w="3060" w:type="dxa"/>
          </w:tcPr>
          <w:p w:rsidR="00803F8F" w:rsidRDefault="000403F7">
            <w:pPr>
              <w:spacing w:line="360" w:lineRule="auto"/>
              <w:rPr>
                <w:szCs w:val="21"/>
              </w:rPr>
            </w:pPr>
            <w:r>
              <w:rPr>
                <w:szCs w:val="21"/>
              </w:rPr>
              <w:t>7.03.3</w:t>
            </w:r>
          </w:p>
        </w:tc>
        <w:tc>
          <w:tcPr>
            <w:tcW w:w="5714" w:type="dxa"/>
          </w:tcPr>
          <w:p w:rsidR="00803F8F" w:rsidRDefault="000403F7">
            <w:pPr>
              <w:spacing w:line="360" w:lineRule="auto"/>
              <w:rPr>
                <w:szCs w:val="21"/>
              </w:rPr>
            </w:pPr>
            <w:r>
              <w:rPr>
                <w:rFonts w:hint="eastAsia"/>
                <w:szCs w:val="21"/>
              </w:rPr>
              <w:t>其它</w:t>
            </w:r>
          </w:p>
        </w:tc>
      </w:tr>
      <w:tr w:rsidR="00803F8F">
        <w:tc>
          <w:tcPr>
            <w:tcW w:w="3060" w:type="dxa"/>
          </w:tcPr>
          <w:p w:rsidR="00803F8F" w:rsidRDefault="000403F7">
            <w:pPr>
              <w:spacing w:line="360" w:lineRule="auto"/>
              <w:rPr>
                <w:szCs w:val="21"/>
              </w:rPr>
            </w:pPr>
            <w:r>
              <w:rPr>
                <w:szCs w:val="21"/>
              </w:rPr>
              <w:t>7.04</w:t>
            </w:r>
          </w:p>
        </w:tc>
        <w:tc>
          <w:tcPr>
            <w:tcW w:w="5714" w:type="dxa"/>
          </w:tcPr>
          <w:p w:rsidR="00803F8F" w:rsidRDefault="000403F7">
            <w:pPr>
              <w:spacing w:line="360" w:lineRule="auto"/>
              <w:rPr>
                <w:szCs w:val="21"/>
              </w:rPr>
            </w:pPr>
            <w:r>
              <w:rPr>
                <w:rFonts w:hint="eastAsia"/>
                <w:szCs w:val="21"/>
              </w:rPr>
              <w:t>手代替工具操作</w:t>
            </w:r>
          </w:p>
        </w:tc>
      </w:tr>
      <w:tr w:rsidR="00803F8F">
        <w:tc>
          <w:tcPr>
            <w:tcW w:w="3060" w:type="dxa"/>
          </w:tcPr>
          <w:p w:rsidR="00803F8F" w:rsidRDefault="000403F7">
            <w:pPr>
              <w:spacing w:line="360" w:lineRule="auto"/>
              <w:rPr>
                <w:szCs w:val="21"/>
              </w:rPr>
            </w:pPr>
            <w:r>
              <w:rPr>
                <w:szCs w:val="21"/>
              </w:rPr>
              <w:t>7.04.1</w:t>
            </w:r>
          </w:p>
        </w:tc>
        <w:tc>
          <w:tcPr>
            <w:tcW w:w="5714" w:type="dxa"/>
          </w:tcPr>
          <w:p w:rsidR="00803F8F" w:rsidRDefault="000403F7">
            <w:pPr>
              <w:spacing w:line="360" w:lineRule="auto"/>
              <w:rPr>
                <w:szCs w:val="21"/>
              </w:rPr>
            </w:pPr>
            <w:r>
              <w:rPr>
                <w:rFonts w:hint="eastAsia"/>
                <w:szCs w:val="21"/>
              </w:rPr>
              <w:t>用手代替手动工具</w:t>
            </w:r>
          </w:p>
        </w:tc>
      </w:tr>
      <w:tr w:rsidR="00803F8F">
        <w:tc>
          <w:tcPr>
            <w:tcW w:w="3060" w:type="dxa"/>
          </w:tcPr>
          <w:p w:rsidR="00803F8F" w:rsidRDefault="000403F7">
            <w:pPr>
              <w:spacing w:line="360" w:lineRule="auto"/>
              <w:rPr>
                <w:szCs w:val="21"/>
              </w:rPr>
            </w:pPr>
            <w:r>
              <w:rPr>
                <w:szCs w:val="21"/>
              </w:rPr>
              <w:t>7.04.2</w:t>
            </w:r>
          </w:p>
        </w:tc>
        <w:tc>
          <w:tcPr>
            <w:tcW w:w="5714" w:type="dxa"/>
          </w:tcPr>
          <w:p w:rsidR="00803F8F" w:rsidRDefault="000403F7">
            <w:pPr>
              <w:spacing w:line="360" w:lineRule="auto"/>
              <w:rPr>
                <w:szCs w:val="21"/>
              </w:rPr>
            </w:pPr>
            <w:r>
              <w:rPr>
                <w:rFonts w:hint="eastAsia"/>
                <w:szCs w:val="21"/>
              </w:rPr>
              <w:t>用手清除切屑</w:t>
            </w:r>
          </w:p>
        </w:tc>
      </w:tr>
      <w:tr w:rsidR="00803F8F">
        <w:tc>
          <w:tcPr>
            <w:tcW w:w="3060" w:type="dxa"/>
          </w:tcPr>
          <w:p w:rsidR="00803F8F" w:rsidRDefault="000403F7">
            <w:pPr>
              <w:spacing w:line="360" w:lineRule="auto"/>
              <w:rPr>
                <w:szCs w:val="21"/>
              </w:rPr>
            </w:pPr>
            <w:r>
              <w:rPr>
                <w:szCs w:val="21"/>
              </w:rPr>
              <w:t>7.04.3</w:t>
            </w:r>
          </w:p>
        </w:tc>
        <w:tc>
          <w:tcPr>
            <w:tcW w:w="5714" w:type="dxa"/>
          </w:tcPr>
          <w:p w:rsidR="00803F8F" w:rsidRDefault="000403F7">
            <w:pPr>
              <w:spacing w:line="360" w:lineRule="auto"/>
              <w:rPr>
                <w:szCs w:val="21"/>
              </w:rPr>
            </w:pPr>
            <w:r>
              <w:rPr>
                <w:rFonts w:hint="eastAsia"/>
                <w:szCs w:val="21"/>
              </w:rPr>
              <w:t>不用夹具固定、用手拿工件进行机加工</w:t>
            </w:r>
          </w:p>
        </w:tc>
      </w:tr>
      <w:tr w:rsidR="00803F8F">
        <w:tc>
          <w:tcPr>
            <w:tcW w:w="3060" w:type="dxa"/>
          </w:tcPr>
          <w:p w:rsidR="00803F8F" w:rsidRDefault="000403F7">
            <w:pPr>
              <w:spacing w:line="360" w:lineRule="auto"/>
              <w:rPr>
                <w:szCs w:val="21"/>
              </w:rPr>
            </w:pPr>
            <w:r>
              <w:rPr>
                <w:szCs w:val="21"/>
              </w:rPr>
              <w:t>7.05</w:t>
            </w:r>
          </w:p>
        </w:tc>
        <w:tc>
          <w:tcPr>
            <w:tcW w:w="5714" w:type="dxa"/>
          </w:tcPr>
          <w:p w:rsidR="00803F8F" w:rsidRDefault="000403F7">
            <w:pPr>
              <w:spacing w:line="360" w:lineRule="auto"/>
              <w:rPr>
                <w:szCs w:val="21"/>
              </w:rPr>
            </w:pPr>
            <w:r>
              <w:rPr>
                <w:rFonts w:hint="eastAsia"/>
                <w:szCs w:val="21"/>
              </w:rPr>
              <w:t>物体（指成品、半成品、材料、工具、切屑和生产用品等）存放不当</w:t>
            </w:r>
          </w:p>
        </w:tc>
      </w:tr>
      <w:tr w:rsidR="00803F8F">
        <w:tc>
          <w:tcPr>
            <w:tcW w:w="3060" w:type="dxa"/>
          </w:tcPr>
          <w:p w:rsidR="00803F8F" w:rsidRDefault="000403F7">
            <w:pPr>
              <w:spacing w:line="360" w:lineRule="auto"/>
              <w:rPr>
                <w:szCs w:val="21"/>
              </w:rPr>
            </w:pPr>
            <w:r>
              <w:rPr>
                <w:szCs w:val="21"/>
              </w:rPr>
              <w:t>7.06</w:t>
            </w:r>
          </w:p>
        </w:tc>
        <w:tc>
          <w:tcPr>
            <w:tcW w:w="5714" w:type="dxa"/>
          </w:tcPr>
          <w:p w:rsidR="00803F8F" w:rsidRDefault="000403F7">
            <w:pPr>
              <w:spacing w:line="360" w:lineRule="auto"/>
              <w:rPr>
                <w:szCs w:val="21"/>
              </w:rPr>
            </w:pPr>
            <w:r>
              <w:rPr>
                <w:rFonts w:hint="eastAsia"/>
                <w:szCs w:val="21"/>
              </w:rPr>
              <w:t>冒险进入危险场所</w:t>
            </w:r>
          </w:p>
        </w:tc>
      </w:tr>
      <w:tr w:rsidR="00803F8F">
        <w:tc>
          <w:tcPr>
            <w:tcW w:w="3060" w:type="dxa"/>
          </w:tcPr>
          <w:p w:rsidR="00803F8F" w:rsidRDefault="000403F7">
            <w:pPr>
              <w:spacing w:line="360" w:lineRule="auto"/>
              <w:rPr>
                <w:szCs w:val="21"/>
              </w:rPr>
            </w:pPr>
            <w:r>
              <w:rPr>
                <w:szCs w:val="21"/>
              </w:rPr>
              <w:t>7.06.1</w:t>
            </w:r>
          </w:p>
        </w:tc>
        <w:tc>
          <w:tcPr>
            <w:tcW w:w="5714" w:type="dxa"/>
          </w:tcPr>
          <w:p w:rsidR="00803F8F" w:rsidRDefault="000403F7">
            <w:pPr>
              <w:spacing w:line="360" w:lineRule="auto"/>
              <w:rPr>
                <w:szCs w:val="21"/>
              </w:rPr>
            </w:pPr>
            <w:r>
              <w:rPr>
                <w:rFonts w:hint="eastAsia"/>
                <w:szCs w:val="21"/>
              </w:rPr>
              <w:t>冒险进入涵洞</w:t>
            </w:r>
          </w:p>
        </w:tc>
      </w:tr>
      <w:tr w:rsidR="00803F8F">
        <w:tc>
          <w:tcPr>
            <w:tcW w:w="3060" w:type="dxa"/>
          </w:tcPr>
          <w:p w:rsidR="00803F8F" w:rsidRDefault="000403F7">
            <w:pPr>
              <w:spacing w:line="360" w:lineRule="auto"/>
              <w:rPr>
                <w:szCs w:val="21"/>
              </w:rPr>
            </w:pPr>
            <w:r>
              <w:rPr>
                <w:szCs w:val="21"/>
              </w:rPr>
              <w:t>7.06.2</w:t>
            </w:r>
          </w:p>
        </w:tc>
        <w:tc>
          <w:tcPr>
            <w:tcW w:w="5714" w:type="dxa"/>
          </w:tcPr>
          <w:p w:rsidR="00803F8F" w:rsidRDefault="000403F7">
            <w:pPr>
              <w:spacing w:line="360" w:lineRule="auto"/>
              <w:rPr>
                <w:szCs w:val="21"/>
              </w:rPr>
            </w:pPr>
            <w:r>
              <w:rPr>
                <w:rFonts w:hint="eastAsia"/>
                <w:szCs w:val="21"/>
              </w:rPr>
              <w:t>接近漏料处（无安全设施）</w:t>
            </w:r>
          </w:p>
        </w:tc>
      </w:tr>
      <w:tr w:rsidR="00803F8F">
        <w:tc>
          <w:tcPr>
            <w:tcW w:w="3060" w:type="dxa"/>
          </w:tcPr>
          <w:p w:rsidR="00803F8F" w:rsidRDefault="000403F7">
            <w:pPr>
              <w:spacing w:line="360" w:lineRule="auto"/>
              <w:rPr>
                <w:szCs w:val="21"/>
              </w:rPr>
            </w:pPr>
            <w:r>
              <w:rPr>
                <w:szCs w:val="21"/>
              </w:rPr>
              <w:t>7.06.3</w:t>
            </w:r>
          </w:p>
        </w:tc>
        <w:tc>
          <w:tcPr>
            <w:tcW w:w="5714" w:type="dxa"/>
          </w:tcPr>
          <w:p w:rsidR="00803F8F" w:rsidRDefault="000403F7">
            <w:pPr>
              <w:spacing w:line="360" w:lineRule="auto"/>
              <w:rPr>
                <w:szCs w:val="21"/>
              </w:rPr>
            </w:pPr>
            <w:r>
              <w:rPr>
                <w:rFonts w:hint="eastAsia"/>
                <w:szCs w:val="21"/>
              </w:rPr>
              <w:t>采伐、集材、运材、装车时，未离危险区</w:t>
            </w:r>
          </w:p>
        </w:tc>
      </w:tr>
      <w:tr w:rsidR="00803F8F">
        <w:tc>
          <w:tcPr>
            <w:tcW w:w="3060" w:type="dxa"/>
          </w:tcPr>
          <w:p w:rsidR="00803F8F" w:rsidRDefault="000403F7">
            <w:pPr>
              <w:spacing w:line="360" w:lineRule="auto"/>
              <w:rPr>
                <w:szCs w:val="21"/>
              </w:rPr>
            </w:pPr>
            <w:r>
              <w:rPr>
                <w:szCs w:val="21"/>
              </w:rPr>
              <w:t>7.06.4</w:t>
            </w:r>
          </w:p>
        </w:tc>
        <w:tc>
          <w:tcPr>
            <w:tcW w:w="5714" w:type="dxa"/>
          </w:tcPr>
          <w:p w:rsidR="00803F8F" w:rsidRDefault="000403F7">
            <w:pPr>
              <w:spacing w:line="360" w:lineRule="auto"/>
              <w:rPr>
                <w:szCs w:val="21"/>
              </w:rPr>
            </w:pPr>
            <w:r>
              <w:rPr>
                <w:rFonts w:hint="eastAsia"/>
                <w:szCs w:val="21"/>
              </w:rPr>
              <w:t>未经安全监察人员允许进入油罐或井中</w:t>
            </w:r>
          </w:p>
        </w:tc>
      </w:tr>
      <w:tr w:rsidR="00803F8F">
        <w:tc>
          <w:tcPr>
            <w:tcW w:w="3060" w:type="dxa"/>
          </w:tcPr>
          <w:p w:rsidR="00803F8F" w:rsidRDefault="000403F7">
            <w:pPr>
              <w:spacing w:line="360" w:lineRule="auto"/>
              <w:rPr>
                <w:szCs w:val="21"/>
              </w:rPr>
            </w:pPr>
            <w:r>
              <w:rPr>
                <w:szCs w:val="21"/>
              </w:rPr>
              <w:t>7.06.5</w:t>
            </w:r>
          </w:p>
        </w:tc>
        <w:tc>
          <w:tcPr>
            <w:tcW w:w="5714" w:type="dxa"/>
          </w:tcPr>
          <w:p w:rsidR="00803F8F" w:rsidRDefault="000403F7">
            <w:pPr>
              <w:spacing w:line="360" w:lineRule="auto"/>
              <w:rPr>
                <w:szCs w:val="21"/>
              </w:rPr>
            </w:pPr>
            <w:r>
              <w:rPr>
                <w:rFonts w:hint="eastAsia"/>
                <w:szCs w:val="21"/>
              </w:rPr>
              <w:t>未“敲帮向顶”开始作业</w:t>
            </w:r>
          </w:p>
        </w:tc>
      </w:tr>
      <w:tr w:rsidR="00803F8F">
        <w:tc>
          <w:tcPr>
            <w:tcW w:w="3060" w:type="dxa"/>
          </w:tcPr>
          <w:p w:rsidR="00803F8F" w:rsidRDefault="000403F7">
            <w:pPr>
              <w:spacing w:line="360" w:lineRule="auto"/>
              <w:rPr>
                <w:szCs w:val="21"/>
              </w:rPr>
            </w:pPr>
            <w:r>
              <w:rPr>
                <w:szCs w:val="21"/>
              </w:rPr>
              <w:t>7.06.6</w:t>
            </w:r>
          </w:p>
        </w:tc>
        <w:tc>
          <w:tcPr>
            <w:tcW w:w="5714" w:type="dxa"/>
          </w:tcPr>
          <w:p w:rsidR="00803F8F" w:rsidRDefault="000403F7">
            <w:pPr>
              <w:spacing w:line="360" w:lineRule="auto"/>
              <w:rPr>
                <w:szCs w:val="21"/>
              </w:rPr>
            </w:pPr>
            <w:r>
              <w:rPr>
                <w:rFonts w:hint="eastAsia"/>
                <w:szCs w:val="21"/>
              </w:rPr>
              <w:t>冒进信号</w:t>
            </w:r>
          </w:p>
        </w:tc>
      </w:tr>
      <w:tr w:rsidR="00803F8F">
        <w:tc>
          <w:tcPr>
            <w:tcW w:w="3060" w:type="dxa"/>
          </w:tcPr>
          <w:p w:rsidR="00803F8F" w:rsidRDefault="000403F7">
            <w:pPr>
              <w:spacing w:line="360" w:lineRule="auto"/>
              <w:rPr>
                <w:szCs w:val="21"/>
              </w:rPr>
            </w:pPr>
            <w:r>
              <w:rPr>
                <w:szCs w:val="21"/>
              </w:rPr>
              <w:t>7.06.7</w:t>
            </w:r>
          </w:p>
        </w:tc>
        <w:tc>
          <w:tcPr>
            <w:tcW w:w="5714" w:type="dxa"/>
          </w:tcPr>
          <w:p w:rsidR="00803F8F" w:rsidRDefault="000403F7">
            <w:pPr>
              <w:spacing w:line="360" w:lineRule="auto"/>
              <w:rPr>
                <w:szCs w:val="21"/>
              </w:rPr>
            </w:pPr>
            <w:r>
              <w:rPr>
                <w:rFonts w:hint="eastAsia"/>
                <w:szCs w:val="21"/>
              </w:rPr>
              <w:t>调车场超速上下车</w:t>
            </w:r>
          </w:p>
        </w:tc>
      </w:tr>
      <w:tr w:rsidR="00803F8F">
        <w:tc>
          <w:tcPr>
            <w:tcW w:w="3060" w:type="dxa"/>
          </w:tcPr>
          <w:p w:rsidR="00803F8F" w:rsidRDefault="000403F7">
            <w:pPr>
              <w:spacing w:line="360" w:lineRule="auto"/>
              <w:rPr>
                <w:szCs w:val="21"/>
              </w:rPr>
            </w:pPr>
            <w:r>
              <w:rPr>
                <w:szCs w:val="21"/>
              </w:rPr>
              <w:t>7.06.8</w:t>
            </w:r>
          </w:p>
        </w:tc>
        <w:tc>
          <w:tcPr>
            <w:tcW w:w="5714" w:type="dxa"/>
          </w:tcPr>
          <w:p w:rsidR="00803F8F" w:rsidRDefault="000403F7">
            <w:pPr>
              <w:spacing w:line="360" w:lineRule="auto"/>
              <w:rPr>
                <w:szCs w:val="21"/>
              </w:rPr>
            </w:pPr>
            <w:r>
              <w:rPr>
                <w:rFonts w:hint="eastAsia"/>
                <w:szCs w:val="21"/>
              </w:rPr>
              <w:t>易燃易爆场合明火</w:t>
            </w:r>
          </w:p>
        </w:tc>
      </w:tr>
      <w:tr w:rsidR="00803F8F">
        <w:tc>
          <w:tcPr>
            <w:tcW w:w="3060" w:type="dxa"/>
          </w:tcPr>
          <w:p w:rsidR="00803F8F" w:rsidRDefault="000403F7">
            <w:pPr>
              <w:spacing w:line="360" w:lineRule="auto"/>
              <w:rPr>
                <w:szCs w:val="21"/>
              </w:rPr>
            </w:pPr>
            <w:r>
              <w:rPr>
                <w:szCs w:val="21"/>
              </w:rPr>
              <w:t>7.06.9</w:t>
            </w:r>
          </w:p>
        </w:tc>
        <w:tc>
          <w:tcPr>
            <w:tcW w:w="5714" w:type="dxa"/>
          </w:tcPr>
          <w:p w:rsidR="00803F8F" w:rsidRDefault="000403F7">
            <w:pPr>
              <w:spacing w:line="360" w:lineRule="auto"/>
              <w:rPr>
                <w:szCs w:val="21"/>
              </w:rPr>
            </w:pPr>
            <w:r>
              <w:rPr>
                <w:rFonts w:hint="eastAsia"/>
                <w:szCs w:val="21"/>
              </w:rPr>
              <w:t>私自搭乘矿车</w:t>
            </w:r>
          </w:p>
        </w:tc>
      </w:tr>
      <w:tr w:rsidR="00803F8F">
        <w:tc>
          <w:tcPr>
            <w:tcW w:w="3060" w:type="dxa"/>
          </w:tcPr>
          <w:p w:rsidR="00803F8F" w:rsidRDefault="000403F7">
            <w:pPr>
              <w:spacing w:line="360" w:lineRule="auto"/>
              <w:rPr>
                <w:szCs w:val="21"/>
              </w:rPr>
            </w:pPr>
            <w:r>
              <w:rPr>
                <w:szCs w:val="21"/>
              </w:rPr>
              <w:t>7.06.10</w:t>
            </w:r>
          </w:p>
        </w:tc>
        <w:tc>
          <w:tcPr>
            <w:tcW w:w="5714" w:type="dxa"/>
          </w:tcPr>
          <w:p w:rsidR="00803F8F" w:rsidRDefault="000403F7">
            <w:pPr>
              <w:spacing w:line="360" w:lineRule="auto"/>
              <w:rPr>
                <w:szCs w:val="21"/>
              </w:rPr>
            </w:pPr>
            <w:r>
              <w:rPr>
                <w:rFonts w:hint="eastAsia"/>
                <w:szCs w:val="21"/>
              </w:rPr>
              <w:t>在绞车</w:t>
            </w:r>
            <w:proofErr w:type="gramStart"/>
            <w:r>
              <w:rPr>
                <w:rFonts w:hint="eastAsia"/>
                <w:szCs w:val="21"/>
              </w:rPr>
              <w:t>道行走</w:t>
            </w:r>
            <w:proofErr w:type="gramEnd"/>
          </w:p>
        </w:tc>
      </w:tr>
      <w:tr w:rsidR="00803F8F">
        <w:tc>
          <w:tcPr>
            <w:tcW w:w="3060" w:type="dxa"/>
          </w:tcPr>
          <w:p w:rsidR="00803F8F" w:rsidRDefault="000403F7">
            <w:pPr>
              <w:spacing w:line="360" w:lineRule="auto"/>
              <w:rPr>
                <w:szCs w:val="21"/>
              </w:rPr>
            </w:pPr>
            <w:r>
              <w:rPr>
                <w:szCs w:val="21"/>
              </w:rPr>
              <w:t>7.06.11</w:t>
            </w:r>
          </w:p>
        </w:tc>
        <w:tc>
          <w:tcPr>
            <w:tcW w:w="5714" w:type="dxa"/>
          </w:tcPr>
          <w:p w:rsidR="00803F8F" w:rsidRDefault="000403F7">
            <w:pPr>
              <w:spacing w:line="360" w:lineRule="auto"/>
              <w:rPr>
                <w:szCs w:val="21"/>
              </w:rPr>
            </w:pPr>
            <w:r>
              <w:rPr>
                <w:rFonts w:hint="eastAsia"/>
                <w:szCs w:val="21"/>
              </w:rPr>
              <w:t>未及时观望</w:t>
            </w:r>
          </w:p>
        </w:tc>
      </w:tr>
      <w:tr w:rsidR="00803F8F">
        <w:tc>
          <w:tcPr>
            <w:tcW w:w="3060" w:type="dxa"/>
          </w:tcPr>
          <w:p w:rsidR="00803F8F" w:rsidRDefault="000403F7">
            <w:pPr>
              <w:spacing w:line="360" w:lineRule="auto"/>
              <w:rPr>
                <w:szCs w:val="21"/>
              </w:rPr>
            </w:pPr>
            <w:r>
              <w:rPr>
                <w:szCs w:val="21"/>
              </w:rPr>
              <w:t>7.07</w:t>
            </w:r>
          </w:p>
        </w:tc>
        <w:tc>
          <w:tcPr>
            <w:tcW w:w="5714" w:type="dxa"/>
          </w:tcPr>
          <w:p w:rsidR="00803F8F" w:rsidRDefault="000403F7">
            <w:pPr>
              <w:spacing w:line="360" w:lineRule="auto"/>
              <w:rPr>
                <w:szCs w:val="21"/>
              </w:rPr>
            </w:pPr>
            <w:r>
              <w:rPr>
                <w:rFonts w:hint="eastAsia"/>
                <w:szCs w:val="21"/>
              </w:rPr>
              <w:t>攀、坐不安全位置（如平台护栏、汽车挡板、吊车吊钩）</w:t>
            </w:r>
          </w:p>
        </w:tc>
      </w:tr>
      <w:tr w:rsidR="00803F8F">
        <w:tc>
          <w:tcPr>
            <w:tcW w:w="3060" w:type="dxa"/>
          </w:tcPr>
          <w:p w:rsidR="00803F8F" w:rsidRDefault="000403F7">
            <w:pPr>
              <w:spacing w:line="360" w:lineRule="auto"/>
              <w:rPr>
                <w:szCs w:val="21"/>
              </w:rPr>
            </w:pPr>
            <w:r>
              <w:rPr>
                <w:szCs w:val="21"/>
              </w:rPr>
              <w:lastRenderedPageBreak/>
              <w:t>7.08</w:t>
            </w:r>
          </w:p>
        </w:tc>
        <w:tc>
          <w:tcPr>
            <w:tcW w:w="5714" w:type="dxa"/>
          </w:tcPr>
          <w:p w:rsidR="00803F8F" w:rsidRDefault="000403F7">
            <w:pPr>
              <w:spacing w:line="360" w:lineRule="auto"/>
              <w:rPr>
                <w:szCs w:val="21"/>
              </w:rPr>
            </w:pPr>
            <w:r>
              <w:rPr>
                <w:rFonts w:hint="eastAsia"/>
                <w:szCs w:val="21"/>
              </w:rPr>
              <w:t>在</w:t>
            </w:r>
            <w:proofErr w:type="gramStart"/>
            <w:r>
              <w:rPr>
                <w:rFonts w:hint="eastAsia"/>
                <w:szCs w:val="21"/>
              </w:rPr>
              <w:t>起吊物</w:t>
            </w:r>
            <w:proofErr w:type="gramEnd"/>
            <w:r>
              <w:rPr>
                <w:rFonts w:hint="eastAsia"/>
                <w:szCs w:val="21"/>
              </w:rPr>
              <w:t>下作业、停留</w:t>
            </w:r>
          </w:p>
        </w:tc>
      </w:tr>
      <w:tr w:rsidR="00803F8F">
        <w:tc>
          <w:tcPr>
            <w:tcW w:w="3060" w:type="dxa"/>
          </w:tcPr>
          <w:p w:rsidR="00803F8F" w:rsidRDefault="000403F7">
            <w:pPr>
              <w:spacing w:line="360" w:lineRule="auto"/>
              <w:rPr>
                <w:szCs w:val="21"/>
              </w:rPr>
            </w:pPr>
            <w:r>
              <w:rPr>
                <w:szCs w:val="21"/>
              </w:rPr>
              <w:t>7.09</w:t>
            </w:r>
          </w:p>
        </w:tc>
        <w:tc>
          <w:tcPr>
            <w:tcW w:w="5714" w:type="dxa"/>
          </w:tcPr>
          <w:p w:rsidR="00803F8F" w:rsidRDefault="000403F7">
            <w:pPr>
              <w:spacing w:line="360" w:lineRule="auto"/>
              <w:rPr>
                <w:szCs w:val="21"/>
              </w:rPr>
            </w:pPr>
            <w:r>
              <w:rPr>
                <w:rFonts w:hint="eastAsia"/>
                <w:szCs w:val="21"/>
              </w:rPr>
              <w:t>机器运转时加油、修理、检查、调整、焊接、清扫等工作</w:t>
            </w:r>
          </w:p>
        </w:tc>
      </w:tr>
      <w:tr w:rsidR="00803F8F">
        <w:tc>
          <w:tcPr>
            <w:tcW w:w="3060" w:type="dxa"/>
          </w:tcPr>
          <w:p w:rsidR="00803F8F" w:rsidRDefault="000403F7">
            <w:pPr>
              <w:spacing w:line="360" w:lineRule="auto"/>
              <w:rPr>
                <w:szCs w:val="21"/>
              </w:rPr>
            </w:pPr>
            <w:r>
              <w:rPr>
                <w:szCs w:val="21"/>
              </w:rPr>
              <w:t>7.10</w:t>
            </w:r>
          </w:p>
        </w:tc>
        <w:tc>
          <w:tcPr>
            <w:tcW w:w="5714" w:type="dxa"/>
          </w:tcPr>
          <w:p w:rsidR="00803F8F" w:rsidRDefault="000403F7">
            <w:pPr>
              <w:spacing w:line="360" w:lineRule="auto"/>
              <w:rPr>
                <w:szCs w:val="21"/>
              </w:rPr>
            </w:pPr>
            <w:r>
              <w:rPr>
                <w:rFonts w:hint="eastAsia"/>
                <w:szCs w:val="21"/>
              </w:rPr>
              <w:t>有分散注意力行为</w:t>
            </w:r>
          </w:p>
        </w:tc>
      </w:tr>
      <w:tr w:rsidR="00803F8F">
        <w:tc>
          <w:tcPr>
            <w:tcW w:w="3060" w:type="dxa"/>
          </w:tcPr>
          <w:p w:rsidR="00803F8F" w:rsidRDefault="000403F7">
            <w:pPr>
              <w:spacing w:line="360" w:lineRule="auto"/>
              <w:rPr>
                <w:szCs w:val="21"/>
              </w:rPr>
            </w:pPr>
            <w:r>
              <w:rPr>
                <w:szCs w:val="21"/>
              </w:rPr>
              <w:t>7.11</w:t>
            </w:r>
          </w:p>
        </w:tc>
        <w:tc>
          <w:tcPr>
            <w:tcW w:w="5714" w:type="dxa"/>
          </w:tcPr>
          <w:p w:rsidR="00803F8F" w:rsidRDefault="000403F7">
            <w:pPr>
              <w:spacing w:line="360" w:lineRule="auto"/>
              <w:rPr>
                <w:szCs w:val="21"/>
              </w:rPr>
            </w:pPr>
            <w:r>
              <w:rPr>
                <w:szCs w:val="21"/>
              </w:rPr>
              <w:t>在必须使用个人防护用品用具的作业或场合中，忽视其使用</w:t>
            </w:r>
          </w:p>
        </w:tc>
      </w:tr>
      <w:tr w:rsidR="00803F8F">
        <w:tc>
          <w:tcPr>
            <w:tcW w:w="3060" w:type="dxa"/>
          </w:tcPr>
          <w:p w:rsidR="00803F8F" w:rsidRDefault="000403F7">
            <w:pPr>
              <w:spacing w:line="360" w:lineRule="auto"/>
              <w:rPr>
                <w:szCs w:val="21"/>
              </w:rPr>
            </w:pPr>
            <w:r>
              <w:rPr>
                <w:szCs w:val="21"/>
              </w:rPr>
              <w:t>7.11.1</w:t>
            </w:r>
          </w:p>
        </w:tc>
        <w:tc>
          <w:tcPr>
            <w:tcW w:w="5714" w:type="dxa"/>
          </w:tcPr>
          <w:p w:rsidR="00803F8F" w:rsidRDefault="000403F7">
            <w:pPr>
              <w:spacing w:line="360" w:lineRule="auto"/>
              <w:rPr>
                <w:szCs w:val="21"/>
              </w:rPr>
            </w:pPr>
            <w:r>
              <w:rPr>
                <w:rFonts w:hint="eastAsia"/>
                <w:szCs w:val="21"/>
              </w:rPr>
              <w:t>未戴护目镜或面罩</w:t>
            </w:r>
          </w:p>
        </w:tc>
      </w:tr>
      <w:tr w:rsidR="00803F8F">
        <w:tc>
          <w:tcPr>
            <w:tcW w:w="3060" w:type="dxa"/>
          </w:tcPr>
          <w:p w:rsidR="00803F8F" w:rsidRDefault="000403F7">
            <w:pPr>
              <w:spacing w:line="360" w:lineRule="auto"/>
              <w:rPr>
                <w:szCs w:val="21"/>
              </w:rPr>
            </w:pPr>
            <w:r>
              <w:rPr>
                <w:szCs w:val="21"/>
              </w:rPr>
              <w:t>7.11.2</w:t>
            </w:r>
          </w:p>
        </w:tc>
        <w:tc>
          <w:tcPr>
            <w:tcW w:w="5714" w:type="dxa"/>
          </w:tcPr>
          <w:p w:rsidR="00803F8F" w:rsidRDefault="000403F7">
            <w:pPr>
              <w:spacing w:line="360" w:lineRule="auto"/>
              <w:rPr>
                <w:szCs w:val="21"/>
              </w:rPr>
            </w:pPr>
            <w:r>
              <w:rPr>
                <w:rFonts w:hint="eastAsia"/>
                <w:szCs w:val="21"/>
              </w:rPr>
              <w:t>未戴防护手套</w:t>
            </w:r>
          </w:p>
        </w:tc>
      </w:tr>
      <w:tr w:rsidR="00803F8F">
        <w:tc>
          <w:tcPr>
            <w:tcW w:w="3060" w:type="dxa"/>
          </w:tcPr>
          <w:p w:rsidR="00803F8F" w:rsidRDefault="000403F7">
            <w:pPr>
              <w:spacing w:line="360" w:lineRule="auto"/>
              <w:rPr>
                <w:szCs w:val="21"/>
              </w:rPr>
            </w:pPr>
            <w:r>
              <w:rPr>
                <w:szCs w:val="21"/>
              </w:rPr>
              <w:t>7.11.3</w:t>
            </w:r>
          </w:p>
        </w:tc>
        <w:tc>
          <w:tcPr>
            <w:tcW w:w="5714" w:type="dxa"/>
          </w:tcPr>
          <w:p w:rsidR="00803F8F" w:rsidRDefault="000403F7">
            <w:pPr>
              <w:spacing w:line="360" w:lineRule="auto"/>
              <w:rPr>
                <w:szCs w:val="21"/>
              </w:rPr>
            </w:pPr>
            <w:r>
              <w:rPr>
                <w:rFonts w:hint="eastAsia"/>
                <w:szCs w:val="21"/>
              </w:rPr>
              <w:t>未穿安全鞋</w:t>
            </w:r>
          </w:p>
        </w:tc>
      </w:tr>
      <w:tr w:rsidR="00803F8F">
        <w:tc>
          <w:tcPr>
            <w:tcW w:w="3060" w:type="dxa"/>
          </w:tcPr>
          <w:p w:rsidR="00803F8F" w:rsidRDefault="000403F7">
            <w:pPr>
              <w:spacing w:line="360" w:lineRule="auto"/>
              <w:rPr>
                <w:szCs w:val="21"/>
              </w:rPr>
            </w:pPr>
            <w:r>
              <w:rPr>
                <w:szCs w:val="21"/>
              </w:rPr>
              <w:t>7.11.4</w:t>
            </w:r>
          </w:p>
        </w:tc>
        <w:tc>
          <w:tcPr>
            <w:tcW w:w="5714" w:type="dxa"/>
          </w:tcPr>
          <w:p w:rsidR="00803F8F" w:rsidRDefault="000403F7">
            <w:pPr>
              <w:spacing w:line="360" w:lineRule="auto"/>
              <w:rPr>
                <w:szCs w:val="21"/>
              </w:rPr>
            </w:pPr>
            <w:r>
              <w:rPr>
                <w:rFonts w:hint="eastAsia"/>
                <w:szCs w:val="21"/>
              </w:rPr>
              <w:t>未戴安全帽</w:t>
            </w:r>
          </w:p>
        </w:tc>
      </w:tr>
      <w:tr w:rsidR="00803F8F">
        <w:tc>
          <w:tcPr>
            <w:tcW w:w="3060" w:type="dxa"/>
          </w:tcPr>
          <w:p w:rsidR="00803F8F" w:rsidRDefault="000403F7">
            <w:pPr>
              <w:spacing w:line="360" w:lineRule="auto"/>
              <w:rPr>
                <w:szCs w:val="21"/>
              </w:rPr>
            </w:pPr>
            <w:r>
              <w:rPr>
                <w:szCs w:val="21"/>
              </w:rPr>
              <w:t>7.11.5</w:t>
            </w:r>
          </w:p>
        </w:tc>
        <w:tc>
          <w:tcPr>
            <w:tcW w:w="5714" w:type="dxa"/>
          </w:tcPr>
          <w:p w:rsidR="00803F8F" w:rsidRDefault="000403F7">
            <w:pPr>
              <w:spacing w:line="360" w:lineRule="auto"/>
              <w:rPr>
                <w:szCs w:val="21"/>
              </w:rPr>
            </w:pPr>
            <w:r>
              <w:rPr>
                <w:rFonts w:hint="eastAsia"/>
                <w:szCs w:val="21"/>
              </w:rPr>
              <w:t>未佩戴呼吸护具</w:t>
            </w:r>
          </w:p>
        </w:tc>
      </w:tr>
      <w:tr w:rsidR="00803F8F">
        <w:tc>
          <w:tcPr>
            <w:tcW w:w="3060" w:type="dxa"/>
          </w:tcPr>
          <w:p w:rsidR="00803F8F" w:rsidRDefault="000403F7">
            <w:pPr>
              <w:spacing w:line="360" w:lineRule="auto"/>
              <w:rPr>
                <w:szCs w:val="21"/>
              </w:rPr>
            </w:pPr>
            <w:r>
              <w:rPr>
                <w:szCs w:val="21"/>
              </w:rPr>
              <w:t>7.11.6</w:t>
            </w:r>
          </w:p>
        </w:tc>
        <w:tc>
          <w:tcPr>
            <w:tcW w:w="5714" w:type="dxa"/>
          </w:tcPr>
          <w:p w:rsidR="00803F8F" w:rsidRDefault="000403F7">
            <w:pPr>
              <w:spacing w:line="360" w:lineRule="auto"/>
              <w:rPr>
                <w:szCs w:val="21"/>
              </w:rPr>
            </w:pPr>
            <w:r>
              <w:rPr>
                <w:rFonts w:hint="eastAsia"/>
                <w:szCs w:val="21"/>
              </w:rPr>
              <w:t>未佩戴安全带</w:t>
            </w:r>
          </w:p>
        </w:tc>
      </w:tr>
      <w:tr w:rsidR="00803F8F">
        <w:tc>
          <w:tcPr>
            <w:tcW w:w="3060" w:type="dxa"/>
          </w:tcPr>
          <w:p w:rsidR="00803F8F" w:rsidRDefault="000403F7">
            <w:pPr>
              <w:spacing w:line="360" w:lineRule="auto"/>
              <w:rPr>
                <w:szCs w:val="21"/>
              </w:rPr>
            </w:pPr>
            <w:r>
              <w:rPr>
                <w:szCs w:val="21"/>
              </w:rPr>
              <w:t>7.11.7</w:t>
            </w:r>
          </w:p>
        </w:tc>
        <w:tc>
          <w:tcPr>
            <w:tcW w:w="5714" w:type="dxa"/>
          </w:tcPr>
          <w:p w:rsidR="00803F8F" w:rsidRDefault="000403F7">
            <w:pPr>
              <w:spacing w:line="360" w:lineRule="auto"/>
              <w:rPr>
                <w:szCs w:val="21"/>
              </w:rPr>
            </w:pPr>
            <w:r>
              <w:rPr>
                <w:rFonts w:hint="eastAsia"/>
                <w:szCs w:val="21"/>
              </w:rPr>
              <w:t>未戴工作帽</w:t>
            </w:r>
          </w:p>
        </w:tc>
      </w:tr>
      <w:tr w:rsidR="00803F8F">
        <w:tc>
          <w:tcPr>
            <w:tcW w:w="3060" w:type="dxa"/>
          </w:tcPr>
          <w:p w:rsidR="00803F8F" w:rsidRDefault="000403F7">
            <w:pPr>
              <w:spacing w:line="360" w:lineRule="auto"/>
              <w:rPr>
                <w:szCs w:val="21"/>
              </w:rPr>
            </w:pPr>
            <w:r>
              <w:rPr>
                <w:szCs w:val="21"/>
              </w:rPr>
              <w:t>7.11.8</w:t>
            </w:r>
          </w:p>
        </w:tc>
        <w:tc>
          <w:tcPr>
            <w:tcW w:w="5714" w:type="dxa"/>
          </w:tcPr>
          <w:p w:rsidR="00803F8F" w:rsidRDefault="000403F7">
            <w:pPr>
              <w:spacing w:line="360" w:lineRule="auto"/>
              <w:rPr>
                <w:szCs w:val="21"/>
              </w:rPr>
            </w:pPr>
            <w:r>
              <w:rPr>
                <w:rFonts w:hint="eastAsia"/>
                <w:szCs w:val="21"/>
              </w:rPr>
              <w:t>其他</w:t>
            </w:r>
          </w:p>
        </w:tc>
      </w:tr>
      <w:tr w:rsidR="00803F8F">
        <w:tc>
          <w:tcPr>
            <w:tcW w:w="3060" w:type="dxa"/>
          </w:tcPr>
          <w:p w:rsidR="00803F8F" w:rsidRDefault="000403F7">
            <w:pPr>
              <w:spacing w:line="360" w:lineRule="auto"/>
              <w:rPr>
                <w:szCs w:val="21"/>
              </w:rPr>
            </w:pPr>
            <w:r>
              <w:rPr>
                <w:szCs w:val="21"/>
              </w:rPr>
              <w:t>7.12</w:t>
            </w:r>
          </w:p>
        </w:tc>
        <w:tc>
          <w:tcPr>
            <w:tcW w:w="5714" w:type="dxa"/>
          </w:tcPr>
          <w:p w:rsidR="00803F8F" w:rsidRDefault="000403F7">
            <w:pPr>
              <w:spacing w:line="360" w:lineRule="auto"/>
              <w:rPr>
                <w:szCs w:val="21"/>
              </w:rPr>
            </w:pPr>
            <w:r>
              <w:rPr>
                <w:rFonts w:hint="eastAsia"/>
                <w:szCs w:val="21"/>
              </w:rPr>
              <w:t>不安全装束</w:t>
            </w:r>
          </w:p>
        </w:tc>
      </w:tr>
      <w:tr w:rsidR="00803F8F">
        <w:tc>
          <w:tcPr>
            <w:tcW w:w="3060" w:type="dxa"/>
          </w:tcPr>
          <w:p w:rsidR="00803F8F" w:rsidRDefault="000403F7">
            <w:pPr>
              <w:spacing w:line="360" w:lineRule="auto"/>
              <w:rPr>
                <w:szCs w:val="21"/>
              </w:rPr>
            </w:pPr>
            <w:r>
              <w:rPr>
                <w:szCs w:val="21"/>
              </w:rPr>
              <w:t>7.12.1</w:t>
            </w:r>
          </w:p>
        </w:tc>
        <w:tc>
          <w:tcPr>
            <w:tcW w:w="5714" w:type="dxa"/>
          </w:tcPr>
          <w:p w:rsidR="00803F8F" w:rsidRDefault="000403F7">
            <w:pPr>
              <w:spacing w:line="360" w:lineRule="auto"/>
              <w:rPr>
                <w:szCs w:val="21"/>
              </w:rPr>
            </w:pPr>
            <w:r>
              <w:rPr>
                <w:rFonts w:hint="eastAsia"/>
                <w:szCs w:val="21"/>
              </w:rPr>
              <w:t>在有旋转零部件的设备旁作业穿过肥大服装</w:t>
            </w:r>
          </w:p>
        </w:tc>
      </w:tr>
      <w:tr w:rsidR="00803F8F">
        <w:tc>
          <w:tcPr>
            <w:tcW w:w="3060" w:type="dxa"/>
          </w:tcPr>
          <w:p w:rsidR="00803F8F" w:rsidRDefault="000403F7">
            <w:pPr>
              <w:spacing w:line="360" w:lineRule="auto"/>
              <w:rPr>
                <w:szCs w:val="21"/>
              </w:rPr>
            </w:pPr>
            <w:r>
              <w:rPr>
                <w:szCs w:val="21"/>
              </w:rPr>
              <w:t>7.12.2</w:t>
            </w:r>
          </w:p>
        </w:tc>
        <w:tc>
          <w:tcPr>
            <w:tcW w:w="5714" w:type="dxa"/>
          </w:tcPr>
          <w:p w:rsidR="00803F8F" w:rsidRDefault="000403F7">
            <w:pPr>
              <w:spacing w:line="360" w:lineRule="auto"/>
              <w:rPr>
                <w:szCs w:val="21"/>
              </w:rPr>
            </w:pPr>
            <w:r>
              <w:rPr>
                <w:rFonts w:hint="eastAsia"/>
                <w:szCs w:val="21"/>
              </w:rPr>
              <w:t>操纵带有旋转零部件的设备时戴手套</w:t>
            </w:r>
          </w:p>
        </w:tc>
      </w:tr>
      <w:tr w:rsidR="00803F8F">
        <w:tc>
          <w:tcPr>
            <w:tcW w:w="3060" w:type="dxa"/>
          </w:tcPr>
          <w:p w:rsidR="00803F8F" w:rsidRDefault="000403F7">
            <w:pPr>
              <w:spacing w:line="360" w:lineRule="auto"/>
              <w:rPr>
                <w:szCs w:val="21"/>
              </w:rPr>
            </w:pPr>
            <w:r>
              <w:rPr>
                <w:szCs w:val="21"/>
              </w:rPr>
              <w:t>7.12.3</w:t>
            </w:r>
          </w:p>
        </w:tc>
        <w:tc>
          <w:tcPr>
            <w:tcW w:w="5714" w:type="dxa"/>
          </w:tcPr>
          <w:p w:rsidR="00803F8F" w:rsidRDefault="000403F7">
            <w:pPr>
              <w:spacing w:line="360" w:lineRule="auto"/>
              <w:rPr>
                <w:szCs w:val="21"/>
              </w:rPr>
            </w:pPr>
            <w:r>
              <w:rPr>
                <w:rFonts w:hint="eastAsia"/>
                <w:szCs w:val="21"/>
              </w:rPr>
              <w:t>其他</w:t>
            </w:r>
          </w:p>
        </w:tc>
      </w:tr>
      <w:tr w:rsidR="00803F8F">
        <w:tc>
          <w:tcPr>
            <w:tcW w:w="3060" w:type="dxa"/>
          </w:tcPr>
          <w:p w:rsidR="00803F8F" w:rsidRDefault="000403F7">
            <w:pPr>
              <w:spacing w:line="360" w:lineRule="auto"/>
              <w:rPr>
                <w:szCs w:val="21"/>
              </w:rPr>
            </w:pPr>
            <w:r>
              <w:rPr>
                <w:szCs w:val="21"/>
              </w:rPr>
              <w:t>7.13</w:t>
            </w:r>
          </w:p>
        </w:tc>
        <w:tc>
          <w:tcPr>
            <w:tcW w:w="5714" w:type="dxa"/>
          </w:tcPr>
          <w:p w:rsidR="00803F8F" w:rsidRDefault="000403F7">
            <w:pPr>
              <w:spacing w:line="360" w:lineRule="auto"/>
              <w:rPr>
                <w:szCs w:val="21"/>
              </w:rPr>
            </w:pPr>
            <w:r>
              <w:rPr>
                <w:rFonts w:hint="eastAsia"/>
                <w:szCs w:val="21"/>
              </w:rPr>
              <w:t>对易燃、易爆等危险物品处理错误</w:t>
            </w:r>
          </w:p>
        </w:tc>
      </w:tr>
    </w:tbl>
    <w:p w:rsidR="00803F8F" w:rsidRDefault="000403F7">
      <w:pPr>
        <w:spacing w:line="360" w:lineRule="auto"/>
        <w:rPr>
          <w:sz w:val="24"/>
        </w:rPr>
      </w:pPr>
      <w:r>
        <w:rPr>
          <w:rFonts w:hint="eastAsia"/>
          <w:sz w:val="24"/>
        </w:rPr>
        <w:t>【章名】</w:t>
      </w:r>
      <w:r>
        <w:rPr>
          <w:rFonts w:hint="eastAsia"/>
          <w:sz w:val="24"/>
        </w:rPr>
        <w:t xml:space="preserve"> </w:t>
      </w:r>
      <w:r>
        <w:rPr>
          <w:rFonts w:hint="eastAsia"/>
          <w:sz w:val="24"/>
        </w:rPr>
        <w:t>附录</w:t>
      </w:r>
      <w:r>
        <w:rPr>
          <w:rFonts w:hint="eastAsia"/>
          <w:sz w:val="24"/>
        </w:rPr>
        <w:t>B</w:t>
      </w:r>
      <w:r>
        <w:rPr>
          <w:rFonts w:hint="eastAsia"/>
          <w:sz w:val="24"/>
        </w:rPr>
        <w:t>：损失工作日计算表（补充件）</w:t>
      </w:r>
    </w:p>
    <w:p w:rsidR="00803F8F" w:rsidRDefault="000403F7">
      <w:pPr>
        <w:spacing w:line="360" w:lineRule="auto"/>
        <w:rPr>
          <w:sz w:val="24"/>
        </w:rPr>
      </w:pPr>
      <w:r>
        <w:rPr>
          <w:rFonts w:hint="eastAsia"/>
          <w:sz w:val="24"/>
        </w:rPr>
        <w:t>１．</w:t>
      </w:r>
      <w:r>
        <w:rPr>
          <w:rFonts w:hint="eastAsia"/>
          <w:sz w:val="24"/>
        </w:rPr>
        <w:t xml:space="preserve"> </w:t>
      </w:r>
      <w:r>
        <w:rPr>
          <w:rFonts w:hint="eastAsia"/>
          <w:sz w:val="24"/>
        </w:rPr>
        <w:t>死亡或永久性全失能伤害定</w:t>
      </w:r>
      <w:r>
        <w:rPr>
          <w:rFonts w:hint="eastAsia"/>
          <w:sz w:val="24"/>
        </w:rPr>
        <w:t>6000</w:t>
      </w:r>
      <w:r>
        <w:rPr>
          <w:rFonts w:hint="eastAsia"/>
          <w:sz w:val="24"/>
        </w:rPr>
        <w:t>日。</w:t>
      </w:r>
    </w:p>
    <w:p w:rsidR="00803F8F" w:rsidRDefault="000403F7">
      <w:pPr>
        <w:spacing w:line="360" w:lineRule="auto"/>
        <w:rPr>
          <w:sz w:val="24"/>
        </w:rPr>
      </w:pPr>
      <w:r>
        <w:rPr>
          <w:rFonts w:hint="eastAsia"/>
          <w:sz w:val="24"/>
        </w:rPr>
        <w:t>２．</w:t>
      </w:r>
      <w:r>
        <w:rPr>
          <w:rFonts w:hint="eastAsia"/>
          <w:sz w:val="24"/>
        </w:rPr>
        <w:t xml:space="preserve"> </w:t>
      </w:r>
      <w:r>
        <w:rPr>
          <w:rFonts w:hint="eastAsia"/>
          <w:sz w:val="24"/>
        </w:rPr>
        <w:t>永久性部分失能伤害按表</w:t>
      </w:r>
      <w:r>
        <w:rPr>
          <w:sz w:val="24"/>
        </w:rPr>
        <w:t>1</w:t>
      </w:r>
      <w:r>
        <w:rPr>
          <w:rFonts w:hint="eastAsia"/>
          <w:sz w:val="24"/>
        </w:rPr>
        <w:t>、表</w:t>
      </w:r>
      <w:r>
        <w:rPr>
          <w:sz w:val="24"/>
        </w:rPr>
        <w:t>2</w:t>
      </w:r>
      <w:r>
        <w:rPr>
          <w:rFonts w:hint="eastAsia"/>
          <w:sz w:val="24"/>
        </w:rPr>
        <w:t>、表</w:t>
      </w:r>
      <w:r>
        <w:rPr>
          <w:sz w:val="24"/>
        </w:rPr>
        <w:t>3</w:t>
      </w:r>
      <w:r>
        <w:rPr>
          <w:rFonts w:hint="eastAsia"/>
          <w:sz w:val="24"/>
        </w:rPr>
        <w:t>计算。</w:t>
      </w:r>
    </w:p>
    <w:p w:rsidR="00803F8F" w:rsidRDefault="000403F7">
      <w:pPr>
        <w:spacing w:line="360" w:lineRule="auto"/>
        <w:rPr>
          <w:sz w:val="24"/>
        </w:rPr>
      </w:pPr>
      <w:r>
        <w:rPr>
          <w:rFonts w:hint="eastAsia"/>
          <w:sz w:val="24"/>
        </w:rPr>
        <w:t>３．</w:t>
      </w:r>
      <w:r>
        <w:rPr>
          <w:rFonts w:hint="eastAsia"/>
          <w:sz w:val="24"/>
        </w:rPr>
        <w:t xml:space="preserve"> </w:t>
      </w:r>
      <w:r>
        <w:rPr>
          <w:rFonts w:hint="eastAsia"/>
          <w:sz w:val="24"/>
        </w:rPr>
        <w:t>表中未规定数值的暂时失能伤害按歇工天数计算。</w:t>
      </w:r>
    </w:p>
    <w:p w:rsidR="00803F8F" w:rsidRDefault="000403F7">
      <w:pPr>
        <w:spacing w:line="360" w:lineRule="auto"/>
        <w:rPr>
          <w:sz w:val="24"/>
        </w:rPr>
      </w:pPr>
      <w:r>
        <w:rPr>
          <w:rFonts w:hint="eastAsia"/>
          <w:sz w:val="24"/>
        </w:rPr>
        <w:t>４．</w:t>
      </w:r>
      <w:r>
        <w:rPr>
          <w:rFonts w:hint="eastAsia"/>
          <w:sz w:val="24"/>
        </w:rPr>
        <w:t xml:space="preserve"> </w:t>
      </w:r>
      <w:r>
        <w:rPr>
          <w:rFonts w:hint="eastAsia"/>
          <w:sz w:val="24"/>
        </w:rPr>
        <w:t>对于永久性失能伤害不管其歇工天数多少，损失工作日均按表定数值计算。</w:t>
      </w:r>
    </w:p>
    <w:p w:rsidR="00803F8F" w:rsidRDefault="000403F7">
      <w:pPr>
        <w:spacing w:line="360" w:lineRule="auto"/>
        <w:rPr>
          <w:sz w:val="24"/>
        </w:rPr>
      </w:pPr>
      <w:r>
        <w:rPr>
          <w:rFonts w:hint="eastAsia"/>
          <w:sz w:val="24"/>
        </w:rPr>
        <w:t>５．</w:t>
      </w:r>
      <w:r>
        <w:rPr>
          <w:rFonts w:hint="eastAsia"/>
          <w:sz w:val="24"/>
        </w:rPr>
        <w:t xml:space="preserve"> </w:t>
      </w:r>
      <w:r>
        <w:rPr>
          <w:rFonts w:hint="eastAsia"/>
          <w:sz w:val="24"/>
        </w:rPr>
        <w:t>各伤害部位累计数值超过</w:t>
      </w:r>
      <w:r>
        <w:rPr>
          <w:sz w:val="24"/>
        </w:rPr>
        <w:t>6000</w:t>
      </w:r>
      <w:r>
        <w:rPr>
          <w:rFonts w:hint="eastAsia"/>
          <w:sz w:val="24"/>
        </w:rPr>
        <w:t>日者，仍按</w:t>
      </w:r>
      <w:r>
        <w:rPr>
          <w:sz w:val="24"/>
        </w:rPr>
        <w:t>6000</w:t>
      </w:r>
      <w:r>
        <w:rPr>
          <w:rFonts w:hint="eastAsia"/>
          <w:sz w:val="24"/>
        </w:rPr>
        <w:t>日计算。</w:t>
      </w:r>
    </w:p>
    <w:p w:rsidR="00803F8F" w:rsidRDefault="000403F7">
      <w:pPr>
        <w:spacing w:line="360" w:lineRule="auto"/>
        <w:rPr>
          <w:b/>
          <w:sz w:val="24"/>
        </w:rPr>
      </w:pPr>
      <w:r>
        <w:rPr>
          <w:rFonts w:hint="eastAsia"/>
          <w:b/>
          <w:sz w:val="24"/>
        </w:rPr>
        <w:t>表</w:t>
      </w:r>
      <w:r>
        <w:rPr>
          <w:rFonts w:hint="eastAsia"/>
          <w:b/>
          <w:sz w:val="24"/>
        </w:rPr>
        <w:t xml:space="preserve">1 </w:t>
      </w:r>
      <w:r>
        <w:rPr>
          <w:rFonts w:hint="eastAsia"/>
          <w:b/>
          <w:sz w:val="24"/>
        </w:rPr>
        <w:t>截肢或完全失去机能部位损失工作日换算表</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60"/>
        <w:gridCol w:w="540"/>
        <w:gridCol w:w="720"/>
        <w:gridCol w:w="1440"/>
        <w:gridCol w:w="1440"/>
        <w:gridCol w:w="1440"/>
      </w:tblGrid>
      <w:tr w:rsidR="00803F8F">
        <w:tc>
          <w:tcPr>
            <w:tcW w:w="9180" w:type="dxa"/>
            <w:gridSpan w:val="7"/>
            <w:vAlign w:val="center"/>
          </w:tcPr>
          <w:p w:rsidR="00803F8F" w:rsidRDefault="000403F7">
            <w:pPr>
              <w:spacing w:line="360" w:lineRule="auto"/>
              <w:jc w:val="center"/>
              <w:rPr>
                <w:b/>
                <w:szCs w:val="21"/>
              </w:rPr>
            </w:pPr>
            <w:r>
              <w:rPr>
                <w:rFonts w:hint="eastAsia"/>
                <w:b/>
                <w:szCs w:val="21"/>
              </w:rPr>
              <w:t>手</w:t>
            </w:r>
          </w:p>
        </w:tc>
      </w:tr>
      <w:tr w:rsidR="00803F8F">
        <w:tc>
          <w:tcPr>
            <w:tcW w:w="2340" w:type="dxa"/>
            <w:vAlign w:val="center"/>
          </w:tcPr>
          <w:p w:rsidR="00803F8F" w:rsidRDefault="00803F8F">
            <w:pPr>
              <w:spacing w:line="360" w:lineRule="auto"/>
              <w:jc w:val="center"/>
              <w:rPr>
                <w:szCs w:val="21"/>
              </w:rPr>
            </w:pPr>
          </w:p>
        </w:tc>
        <w:tc>
          <w:tcPr>
            <w:tcW w:w="1260" w:type="dxa"/>
            <w:vAlign w:val="center"/>
          </w:tcPr>
          <w:p w:rsidR="00803F8F" w:rsidRDefault="000403F7">
            <w:pPr>
              <w:spacing w:line="360" w:lineRule="auto"/>
              <w:jc w:val="center"/>
              <w:rPr>
                <w:szCs w:val="21"/>
              </w:rPr>
            </w:pPr>
            <w:r>
              <w:rPr>
                <w:rFonts w:hint="eastAsia"/>
                <w:szCs w:val="21"/>
              </w:rPr>
              <w:t>拇指</w:t>
            </w:r>
          </w:p>
        </w:tc>
        <w:tc>
          <w:tcPr>
            <w:tcW w:w="1260" w:type="dxa"/>
            <w:gridSpan w:val="2"/>
            <w:vAlign w:val="center"/>
          </w:tcPr>
          <w:p w:rsidR="00803F8F" w:rsidRDefault="000403F7">
            <w:pPr>
              <w:spacing w:line="360" w:lineRule="auto"/>
              <w:jc w:val="center"/>
              <w:rPr>
                <w:szCs w:val="21"/>
              </w:rPr>
            </w:pPr>
            <w:r>
              <w:rPr>
                <w:rFonts w:hint="eastAsia"/>
                <w:szCs w:val="21"/>
              </w:rPr>
              <w:t>食指</w:t>
            </w:r>
          </w:p>
        </w:tc>
        <w:tc>
          <w:tcPr>
            <w:tcW w:w="1440" w:type="dxa"/>
            <w:vAlign w:val="center"/>
          </w:tcPr>
          <w:p w:rsidR="00803F8F" w:rsidRDefault="000403F7">
            <w:pPr>
              <w:spacing w:line="360" w:lineRule="auto"/>
              <w:jc w:val="center"/>
              <w:rPr>
                <w:szCs w:val="21"/>
              </w:rPr>
            </w:pPr>
            <w:r>
              <w:rPr>
                <w:rFonts w:hint="eastAsia"/>
                <w:szCs w:val="21"/>
              </w:rPr>
              <w:t>中</w:t>
            </w:r>
            <w:r>
              <w:rPr>
                <w:rFonts w:hint="eastAsia"/>
                <w:szCs w:val="21"/>
              </w:rPr>
              <w:t xml:space="preserve"> </w:t>
            </w:r>
            <w:r>
              <w:rPr>
                <w:rFonts w:hint="eastAsia"/>
                <w:szCs w:val="21"/>
              </w:rPr>
              <w:t>指</w:t>
            </w:r>
          </w:p>
        </w:tc>
        <w:tc>
          <w:tcPr>
            <w:tcW w:w="1440" w:type="dxa"/>
            <w:vAlign w:val="center"/>
          </w:tcPr>
          <w:p w:rsidR="00803F8F" w:rsidRDefault="000403F7">
            <w:pPr>
              <w:spacing w:line="360" w:lineRule="auto"/>
              <w:jc w:val="center"/>
              <w:rPr>
                <w:szCs w:val="21"/>
              </w:rPr>
            </w:pPr>
            <w:r>
              <w:rPr>
                <w:rFonts w:hint="eastAsia"/>
                <w:szCs w:val="21"/>
              </w:rPr>
              <w:t>无名指</w:t>
            </w:r>
          </w:p>
        </w:tc>
        <w:tc>
          <w:tcPr>
            <w:tcW w:w="1440" w:type="dxa"/>
            <w:vAlign w:val="center"/>
          </w:tcPr>
          <w:p w:rsidR="00803F8F" w:rsidRDefault="000403F7">
            <w:pPr>
              <w:spacing w:line="360" w:lineRule="auto"/>
              <w:jc w:val="center"/>
              <w:rPr>
                <w:szCs w:val="21"/>
              </w:rPr>
            </w:pPr>
            <w:r>
              <w:rPr>
                <w:rFonts w:hint="eastAsia"/>
                <w:szCs w:val="21"/>
              </w:rPr>
              <w:t>小指</w:t>
            </w:r>
          </w:p>
        </w:tc>
      </w:tr>
      <w:tr w:rsidR="00803F8F">
        <w:tc>
          <w:tcPr>
            <w:tcW w:w="2340" w:type="dxa"/>
            <w:vAlign w:val="center"/>
          </w:tcPr>
          <w:p w:rsidR="00803F8F" w:rsidRDefault="000403F7">
            <w:pPr>
              <w:spacing w:line="360" w:lineRule="auto"/>
              <w:jc w:val="center"/>
              <w:rPr>
                <w:szCs w:val="21"/>
              </w:rPr>
            </w:pPr>
            <w:r>
              <w:rPr>
                <w:rFonts w:hint="eastAsia"/>
                <w:szCs w:val="21"/>
              </w:rPr>
              <w:t>远端指骨</w:t>
            </w:r>
          </w:p>
        </w:tc>
        <w:tc>
          <w:tcPr>
            <w:tcW w:w="1260" w:type="dxa"/>
            <w:vAlign w:val="center"/>
          </w:tcPr>
          <w:p w:rsidR="00803F8F" w:rsidRDefault="000403F7">
            <w:pPr>
              <w:spacing w:line="360" w:lineRule="auto"/>
              <w:jc w:val="center"/>
              <w:rPr>
                <w:szCs w:val="21"/>
              </w:rPr>
            </w:pPr>
            <w:r>
              <w:rPr>
                <w:szCs w:val="21"/>
              </w:rPr>
              <w:t>300</w:t>
            </w:r>
          </w:p>
        </w:tc>
        <w:tc>
          <w:tcPr>
            <w:tcW w:w="1260" w:type="dxa"/>
            <w:gridSpan w:val="2"/>
            <w:vAlign w:val="center"/>
          </w:tcPr>
          <w:p w:rsidR="00803F8F" w:rsidRDefault="000403F7">
            <w:pPr>
              <w:spacing w:line="360" w:lineRule="auto"/>
              <w:jc w:val="center"/>
              <w:rPr>
                <w:szCs w:val="21"/>
              </w:rPr>
            </w:pPr>
            <w:r>
              <w:rPr>
                <w:szCs w:val="21"/>
              </w:rPr>
              <w:t>100</w:t>
            </w:r>
          </w:p>
        </w:tc>
        <w:tc>
          <w:tcPr>
            <w:tcW w:w="1440" w:type="dxa"/>
            <w:vAlign w:val="center"/>
          </w:tcPr>
          <w:p w:rsidR="00803F8F" w:rsidRDefault="000403F7">
            <w:pPr>
              <w:spacing w:line="360" w:lineRule="auto"/>
              <w:jc w:val="center"/>
              <w:rPr>
                <w:szCs w:val="21"/>
              </w:rPr>
            </w:pPr>
            <w:r>
              <w:rPr>
                <w:szCs w:val="21"/>
              </w:rPr>
              <w:t>75</w:t>
            </w:r>
          </w:p>
        </w:tc>
        <w:tc>
          <w:tcPr>
            <w:tcW w:w="1440" w:type="dxa"/>
            <w:vAlign w:val="center"/>
          </w:tcPr>
          <w:p w:rsidR="00803F8F" w:rsidRDefault="000403F7">
            <w:pPr>
              <w:spacing w:line="360" w:lineRule="auto"/>
              <w:jc w:val="center"/>
              <w:rPr>
                <w:szCs w:val="21"/>
              </w:rPr>
            </w:pPr>
            <w:r>
              <w:rPr>
                <w:szCs w:val="21"/>
              </w:rPr>
              <w:t>60</w:t>
            </w:r>
          </w:p>
        </w:tc>
        <w:tc>
          <w:tcPr>
            <w:tcW w:w="1440" w:type="dxa"/>
            <w:vAlign w:val="center"/>
          </w:tcPr>
          <w:p w:rsidR="00803F8F" w:rsidRDefault="000403F7">
            <w:pPr>
              <w:spacing w:line="360" w:lineRule="auto"/>
              <w:jc w:val="center"/>
              <w:rPr>
                <w:szCs w:val="21"/>
              </w:rPr>
            </w:pPr>
            <w:r>
              <w:rPr>
                <w:szCs w:val="21"/>
              </w:rPr>
              <w:t>50</w:t>
            </w:r>
          </w:p>
        </w:tc>
      </w:tr>
      <w:tr w:rsidR="00803F8F">
        <w:tc>
          <w:tcPr>
            <w:tcW w:w="2340" w:type="dxa"/>
            <w:vAlign w:val="center"/>
          </w:tcPr>
          <w:p w:rsidR="00803F8F" w:rsidRDefault="000403F7">
            <w:pPr>
              <w:spacing w:line="360" w:lineRule="auto"/>
              <w:jc w:val="center"/>
              <w:rPr>
                <w:szCs w:val="21"/>
              </w:rPr>
            </w:pPr>
            <w:r>
              <w:rPr>
                <w:rFonts w:hint="eastAsia"/>
                <w:szCs w:val="21"/>
              </w:rPr>
              <w:t>中间指骨</w:t>
            </w:r>
          </w:p>
        </w:tc>
        <w:tc>
          <w:tcPr>
            <w:tcW w:w="1260" w:type="dxa"/>
            <w:vAlign w:val="center"/>
          </w:tcPr>
          <w:p w:rsidR="00803F8F" w:rsidRDefault="000403F7">
            <w:pPr>
              <w:spacing w:line="360" w:lineRule="auto"/>
              <w:jc w:val="center"/>
              <w:rPr>
                <w:szCs w:val="21"/>
              </w:rPr>
            </w:pPr>
            <w:r>
              <w:rPr>
                <w:rFonts w:hint="eastAsia"/>
                <w:szCs w:val="21"/>
              </w:rPr>
              <w:t>—</w:t>
            </w:r>
          </w:p>
        </w:tc>
        <w:tc>
          <w:tcPr>
            <w:tcW w:w="1260" w:type="dxa"/>
            <w:gridSpan w:val="2"/>
            <w:vAlign w:val="center"/>
          </w:tcPr>
          <w:p w:rsidR="00803F8F" w:rsidRDefault="000403F7">
            <w:pPr>
              <w:spacing w:line="360" w:lineRule="auto"/>
              <w:jc w:val="center"/>
              <w:rPr>
                <w:szCs w:val="21"/>
              </w:rPr>
            </w:pPr>
            <w:r>
              <w:rPr>
                <w:szCs w:val="21"/>
              </w:rPr>
              <w:t>200</w:t>
            </w:r>
          </w:p>
        </w:tc>
        <w:tc>
          <w:tcPr>
            <w:tcW w:w="1440" w:type="dxa"/>
            <w:vAlign w:val="center"/>
          </w:tcPr>
          <w:p w:rsidR="00803F8F" w:rsidRDefault="000403F7">
            <w:pPr>
              <w:spacing w:line="360" w:lineRule="auto"/>
              <w:jc w:val="center"/>
              <w:rPr>
                <w:szCs w:val="21"/>
              </w:rPr>
            </w:pPr>
            <w:r>
              <w:rPr>
                <w:szCs w:val="21"/>
              </w:rPr>
              <w:t>150</w:t>
            </w:r>
          </w:p>
        </w:tc>
        <w:tc>
          <w:tcPr>
            <w:tcW w:w="1440" w:type="dxa"/>
            <w:vAlign w:val="center"/>
          </w:tcPr>
          <w:p w:rsidR="00803F8F" w:rsidRDefault="000403F7">
            <w:pPr>
              <w:spacing w:line="360" w:lineRule="auto"/>
              <w:jc w:val="center"/>
              <w:rPr>
                <w:szCs w:val="21"/>
              </w:rPr>
            </w:pPr>
            <w:r>
              <w:rPr>
                <w:szCs w:val="21"/>
              </w:rPr>
              <w:t>120</w:t>
            </w:r>
          </w:p>
        </w:tc>
        <w:tc>
          <w:tcPr>
            <w:tcW w:w="1440" w:type="dxa"/>
            <w:vAlign w:val="center"/>
          </w:tcPr>
          <w:p w:rsidR="00803F8F" w:rsidRDefault="000403F7">
            <w:pPr>
              <w:spacing w:line="360" w:lineRule="auto"/>
              <w:jc w:val="center"/>
              <w:rPr>
                <w:szCs w:val="21"/>
              </w:rPr>
            </w:pPr>
            <w:r>
              <w:rPr>
                <w:szCs w:val="21"/>
              </w:rPr>
              <w:t>105</w:t>
            </w:r>
          </w:p>
        </w:tc>
      </w:tr>
      <w:tr w:rsidR="00803F8F">
        <w:tc>
          <w:tcPr>
            <w:tcW w:w="2340" w:type="dxa"/>
            <w:vAlign w:val="center"/>
          </w:tcPr>
          <w:p w:rsidR="00803F8F" w:rsidRDefault="000403F7">
            <w:pPr>
              <w:spacing w:line="360" w:lineRule="auto"/>
              <w:jc w:val="center"/>
              <w:rPr>
                <w:szCs w:val="21"/>
              </w:rPr>
            </w:pPr>
            <w:r>
              <w:rPr>
                <w:rFonts w:hint="eastAsia"/>
                <w:szCs w:val="21"/>
              </w:rPr>
              <w:t>近端指骨</w:t>
            </w:r>
          </w:p>
        </w:tc>
        <w:tc>
          <w:tcPr>
            <w:tcW w:w="1260" w:type="dxa"/>
            <w:vAlign w:val="center"/>
          </w:tcPr>
          <w:p w:rsidR="00803F8F" w:rsidRDefault="000403F7">
            <w:pPr>
              <w:spacing w:line="360" w:lineRule="auto"/>
              <w:jc w:val="center"/>
              <w:rPr>
                <w:szCs w:val="21"/>
              </w:rPr>
            </w:pPr>
            <w:r>
              <w:rPr>
                <w:szCs w:val="21"/>
              </w:rPr>
              <w:t>600</w:t>
            </w:r>
          </w:p>
        </w:tc>
        <w:tc>
          <w:tcPr>
            <w:tcW w:w="1260" w:type="dxa"/>
            <w:gridSpan w:val="2"/>
            <w:vAlign w:val="center"/>
          </w:tcPr>
          <w:p w:rsidR="00803F8F" w:rsidRDefault="000403F7">
            <w:pPr>
              <w:spacing w:line="360" w:lineRule="auto"/>
              <w:jc w:val="center"/>
              <w:rPr>
                <w:szCs w:val="21"/>
              </w:rPr>
            </w:pPr>
            <w:r>
              <w:rPr>
                <w:szCs w:val="21"/>
              </w:rPr>
              <w:t>400</w:t>
            </w:r>
          </w:p>
        </w:tc>
        <w:tc>
          <w:tcPr>
            <w:tcW w:w="1440" w:type="dxa"/>
            <w:vAlign w:val="center"/>
          </w:tcPr>
          <w:p w:rsidR="00803F8F" w:rsidRDefault="000403F7">
            <w:pPr>
              <w:spacing w:line="360" w:lineRule="auto"/>
              <w:jc w:val="center"/>
              <w:rPr>
                <w:szCs w:val="21"/>
              </w:rPr>
            </w:pPr>
            <w:r>
              <w:rPr>
                <w:szCs w:val="21"/>
              </w:rPr>
              <w:t>300</w:t>
            </w:r>
          </w:p>
        </w:tc>
        <w:tc>
          <w:tcPr>
            <w:tcW w:w="1440" w:type="dxa"/>
            <w:vAlign w:val="center"/>
          </w:tcPr>
          <w:p w:rsidR="00803F8F" w:rsidRDefault="000403F7">
            <w:pPr>
              <w:spacing w:line="360" w:lineRule="auto"/>
              <w:jc w:val="center"/>
              <w:rPr>
                <w:szCs w:val="21"/>
              </w:rPr>
            </w:pPr>
            <w:r>
              <w:rPr>
                <w:szCs w:val="21"/>
              </w:rPr>
              <w:t>240</w:t>
            </w:r>
          </w:p>
        </w:tc>
        <w:tc>
          <w:tcPr>
            <w:tcW w:w="1440" w:type="dxa"/>
            <w:vAlign w:val="center"/>
          </w:tcPr>
          <w:p w:rsidR="00803F8F" w:rsidRDefault="000403F7">
            <w:pPr>
              <w:spacing w:line="360" w:lineRule="auto"/>
              <w:jc w:val="center"/>
              <w:rPr>
                <w:szCs w:val="21"/>
              </w:rPr>
            </w:pPr>
            <w:r>
              <w:rPr>
                <w:szCs w:val="21"/>
              </w:rPr>
              <w:t>200</w:t>
            </w:r>
          </w:p>
        </w:tc>
      </w:tr>
      <w:tr w:rsidR="00803F8F">
        <w:tc>
          <w:tcPr>
            <w:tcW w:w="2340" w:type="dxa"/>
            <w:vAlign w:val="center"/>
          </w:tcPr>
          <w:p w:rsidR="00803F8F" w:rsidRDefault="000403F7">
            <w:pPr>
              <w:spacing w:line="360" w:lineRule="auto"/>
              <w:jc w:val="center"/>
              <w:rPr>
                <w:szCs w:val="21"/>
              </w:rPr>
            </w:pPr>
            <w:r>
              <w:rPr>
                <w:rFonts w:hint="eastAsia"/>
                <w:szCs w:val="21"/>
              </w:rPr>
              <w:t>掌</w:t>
            </w:r>
            <w:r>
              <w:rPr>
                <w:rFonts w:hint="eastAsia"/>
                <w:szCs w:val="21"/>
              </w:rPr>
              <w:t xml:space="preserve"> </w:t>
            </w:r>
            <w:r>
              <w:rPr>
                <w:rFonts w:hint="eastAsia"/>
                <w:szCs w:val="21"/>
              </w:rPr>
              <w:t>骨</w:t>
            </w:r>
          </w:p>
        </w:tc>
        <w:tc>
          <w:tcPr>
            <w:tcW w:w="1260" w:type="dxa"/>
            <w:vAlign w:val="center"/>
          </w:tcPr>
          <w:p w:rsidR="00803F8F" w:rsidRDefault="000403F7">
            <w:pPr>
              <w:spacing w:line="360" w:lineRule="auto"/>
              <w:jc w:val="center"/>
              <w:rPr>
                <w:szCs w:val="21"/>
              </w:rPr>
            </w:pPr>
            <w:r>
              <w:rPr>
                <w:szCs w:val="21"/>
              </w:rPr>
              <w:t>900</w:t>
            </w:r>
          </w:p>
        </w:tc>
        <w:tc>
          <w:tcPr>
            <w:tcW w:w="1260" w:type="dxa"/>
            <w:gridSpan w:val="2"/>
            <w:vAlign w:val="center"/>
          </w:tcPr>
          <w:p w:rsidR="00803F8F" w:rsidRDefault="000403F7">
            <w:pPr>
              <w:spacing w:line="360" w:lineRule="auto"/>
              <w:jc w:val="center"/>
              <w:rPr>
                <w:szCs w:val="21"/>
              </w:rPr>
            </w:pPr>
            <w:r>
              <w:rPr>
                <w:szCs w:val="21"/>
              </w:rPr>
              <w:t>600</w:t>
            </w:r>
          </w:p>
        </w:tc>
        <w:tc>
          <w:tcPr>
            <w:tcW w:w="1440" w:type="dxa"/>
            <w:vAlign w:val="center"/>
          </w:tcPr>
          <w:p w:rsidR="00803F8F" w:rsidRDefault="000403F7">
            <w:pPr>
              <w:spacing w:line="360" w:lineRule="auto"/>
              <w:jc w:val="center"/>
              <w:rPr>
                <w:szCs w:val="21"/>
              </w:rPr>
            </w:pPr>
            <w:r>
              <w:rPr>
                <w:szCs w:val="21"/>
              </w:rPr>
              <w:t>500</w:t>
            </w:r>
          </w:p>
        </w:tc>
        <w:tc>
          <w:tcPr>
            <w:tcW w:w="1440" w:type="dxa"/>
            <w:vAlign w:val="center"/>
          </w:tcPr>
          <w:p w:rsidR="00803F8F" w:rsidRDefault="000403F7">
            <w:pPr>
              <w:spacing w:line="360" w:lineRule="auto"/>
              <w:jc w:val="center"/>
              <w:rPr>
                <w:szCs w:val="21"/>
              </w:rPr>
            </w:pPr>
            <w:r>
              <w:rPr>
                <w:szCs w:val="21"/>
              </w:rPr>
              <w:t>450</w:t>
            </w:r>
          </w:p>
        </w:tc>
        <w:tc>
          <w:tcPr>
            <w:tcW w:w="1440" w:type="dxa"/>
            <w:vAlign w:val="center"/>
          </w:tcPr>
          <w:p w:rsidR="00803F8F" w:rsidRDefault="000403F7">
            <w:pPr>
              <w:spacing w:line="360" w:lineRule="auto"/>
              <w:jc w:val="center"/>
              <w:rPr>
                <w:szCs w:val="21"/>
              </w:rPr>
            </w:pPr>
            <w:r>
              <w:rPr>
                <w:szCs w:val="21"/>
              </w:rPr>
              <w:t>400</w:t>
            </w:r>
          </w:p>
        </w:tc>
      </w:tr>
      <w:tr w:rsidR="00803F8F">
        <w:tc>
          <w:tcPr>
            <w:tcW w:w="2340" w:type="dxa"/>
            <w:vAlign w:val="center"/>
          </w:tcPr>
          <w:p w:rsidR="00803F8F" w:rsidRDefault="000403F7">
            <w:pPr>
              <w:spacing w:line="360" w:lineRule="auto"/>
              <w:jc w:val="center"/>
              <w:rPr>
                <w:szCs w:val="21"/>
              </w:rPr>
            </w:pPr>
            <w:r>
              <w:rPr>
                <w:rFonts w:hint="eastAsia"/>
                <w:szCs w:val="21"/>
              </w:rPr>
              <w:t>腕部截肢</w:t>
            </w:r>
          </w:p>
        </w:tc>
        <w:tc>
          <w:tcPr>
            <w:tcW w:w="6840" w:type="dxa"/>
            <w:gridSpan w:val="6"/>
            <w:vAlign w:val="center"/>
          </w:tcPr>
          <w:p w:rsidR="00803F8F" w:rsidRDefault="000403F7">
            <w:pPr>
              <w:spacing w:line="360" w:lineRule="auto"/>
              <w:jc w:val="center"/>
              <w:rPr>
                <w:szCs w:val="21"/>
              </w:rPr>
            </w:pPr>
            <w:r>
              <w:rPr>
                <w:rFonts w:hint="eastAsia"/>
                <w:szCs w:val="21"/>
              </w:rPr>
              <w:t>1300</w:t>
            </w:r>
          </w:p>
        </w:tc>
      </w:tr>
      <w:tr w:rsidR="00803F8F">
        <w:tc>
          <w:tcPr>
            <w:tcW w:w="9180" w:type="dxa"/>
            <w:gridSpan w:val="7"/>
            <w:vAlign w:val="center"/>
          </w:tcPr>
          <w:p w:rsidR="00803F8F" w:rsidRDefault="000403F7">
            <w:pPr>
              <w:spacing w:line="360" w:lineRule="auto"/>
              <w:jc w:val="center"/>
              <w:rPr>
                <w:b/>
                <w:szCs w:val="21"/>
              </w:rPr>
            </w:pPr>
            <w:r>
              <w:rPr>
                <w:rFonts w:hint="eastAsia"/>
                <w:b/>
                <w:szCs w:val="21"/>
              </w:rPr>
              <w:t>脚</w:t>
            </w:r>
          </w:p>
        </w:tc>
      </w:tr>
      <w:tr w:rsidR="00803F8F">
        <w:tc>
          <w:tcPr>
            <w:tcW w:w="2340" w:type="dxa"/>
            <w:vAlign w:val="center"/>
          </w:tcPr>
          <w:p w:rsidR="00803F8F" w:rsidRDefault="00803F8F">
            <w:pPr>
              <w:spacing w:line="360" w:lineRule="auto"/>
              <w:jc w:val="center"/>
              <w:rPr>
                <w:szCs w:val="21"/>
              </w:rPr>
            </w:pPr>
          </w:p>
        </w:tc>
        <w:tc>
          <w:tcPr>
            <w:tcW w:w="1260" w:type="dxa"/>
            <w:vAlign w:val="center"/>
          </w:tcPr>
          <w:p w:rsidR="00803F8F" w:rsidRDefault="000403F7">
            <w:pPr>
              <w:spacing w:line="360" w:lineRule="auto"/>
              <w:jc w:val="center"/>
              <w:rPr>
                <w:szCs w:val="21"/>
              </w:rPr>
            </w:pPr>
            <w:proofErr w:type="gramStart"/>
            <w:r>
              <w:rPr>
                <w:rFonts w:hint="eastAsia"/>
                <w:szCs w:val="21"/>
              </w:rPr>
              <w:t>拇</w:t>
            </w:r>
            <w:proofErr w:type="gramEnd"/>
            <w:r>
              <w:rPr>
                <w:rFonts w:hint="eastAsia"/>
                <w:szCs w:val="21"/>
              </w:rPr>
              <w:t xml:space="preserve"> </w:t>
            </w:r>
            <w:proofErr w:type="gramStart"/>
            <w:r>
              <w:rPr>
                <w:rFonts w:hint="eastAsia"/>
                <w:szCs w:val="21"/>
              </w:rPr>
              <w:t>趾</w:t>
            </w:r>
            <w:proofErr w:type="gramEnd"/>
          </w:p>
        </w:tc>
        <w:tc>
          <w:tcPr>
            <w:tcW w:w="1260" w:type="dxa"/>
            <w:gridSpan w:val="2"/>
            <w:vAlign w:val="center"/>
          </w:tcPr>
          <w:p w:rsidR="00803F8F" w:rsidRDefault="000403F7">
            <w:pPr>
              <w:spacing w:line="360" w:lineRule="auto"/>
              <w:jc w:val="center"/>
              <w:rPr>
                <w:szCs w:val="21"/>
              </w:rPr>
            </w:pPr>
            <w:r>
              <w:rPr>
                <w:rFonts w:hint="eastAsia"/>
                <w:szCs w:val="21"/>
              </w:rPr>
              <w:t>二</w:t>
            </w:r>
            <w:r>
              <w:rPr>
                <w:rFonts w:hint="eastAsia"/>
                <w:szCs w:val="21"/>
              </w:rPr>
              <w:t xml:space="preserve"> </w:t>
            </w:r>
            <w:proofErr w:type="gramStart"/>
            <w:r>
              <w:rPr>
                <w:rFonts w:hint="eastAsia"/>
                <w:szCs w:val="21"/>
              </w:rPr>
              <w:t>趾</w:t>
            </w:r>
            <w:proofErr w:type="gramEnd"/>
          </w:p>
        </w:tc>
        <w:tc>
          <w:tcPr>
            <w:tcW w:w="1440" w:type="dxa"/>
            <w:vAlign w:val="center"/>
          </w:tcPr>
          <w:p w:rsidR="00803F8F" w:rsidRDefault="000403F7">
            <w:pPr>
              <w:spacing w:line="360" w:lineRule="auto"/>
              <w:jc w:val="center"/>
              <w:rPr>
                <w:szCs w:val="21"/>
              </w:rPr>
            </w:pPr>
            <w:r>
              <w:rPr>
                <w:rFonts w:hint="eastAsia"/>
                <w:szCs w:val="21"/>
              </w:rPr>
              <w:t>中</w:t>
            </w:r>
            <w:r>
              <w:rPr>
                <w:rFonts w:hint="eastAsia"/>
                <w:szCs w:val="21"/>
              </w:rPr>
              <w:t xml:space="preserve"> </w:t>
            </w:r>
            <w:proofErr w:type="gramStart"/>
            <w:r>
              <w:rPr>
                <w:rFonts w:hint="eastAsia"/>
                <w:szCs w:val="21"/>
              </w:rPr>
              <w:t>趾</w:t>
            </w:r>
            <w:proofErr w:type="gramEnd"/>
          </w:p>
        </w:tc>
        <w:tc>
          <w:tcPr>
            <w:tcW w:w="1440" w:type="dxa"/>
            <w:vAlign w:val="center"/>
          </w:tcPr>
          <w:p w:rsidR="00803F8F" w:rsidRDefault="000403F7">
            <w:pPr>
              <w:spacing w:line="360" w:lineRule="auto"/>
              <w:jc w:val="center"/>
              <w:rPr>
                <w:szCs w:val="21"/>
              </w:rPr>
            </w:pPr>
            <w:r>
              <w:rPr>
                <w:rFonts w:hint="eastAsia"/>
                <w:szCs w:val="21"/>
              </w:rPr>
              <w:t>无名</w:t>
            </w:r>
            <w:proofErr w:type="gramStart"/>
            <w:r>
              <w:rPr>
                <w:rFonts w:hint="eastAsia"/>
                <w:szCs w:val="21"/>
              </w:rPr>
              <w:t>趾</w:t>
            </w:r>
            <w:proofErr w:type="gramEnd"/>
          </w:p>
        </w:tc>
        <w:tc>
          <w:tcPr>
            <w:tcW w:w="1440" w:type="dxa"/>
            <w:vAlign w:val="center"/>
          </w:tcPr>
          <w:p w:rsidR="00803F8F" w:rsidRDefault="000403F7">
            <w:pPr>
              <w:spacing w:line="360" w:lineRule="auto"/>
              <w:jc w:val="center"/>
              <w:rPr>
                <w:szCs w:val="21"/>
              </w:rPr>
            </w:pPr>
            <w:r>
              <w:rPr>
                <w:rFonts w:hint="eastAsia"/>
                <w:szCs w:val="21"/>
              </w:rPr>
              <w:t>小</w:t>
            </w:r>
            <w:r>
              <w:rPr>
                <w:rFonts w:hint="eastAsia"/>
                <w:szCs w:val="21"/>
              </w:rPr>
              <w:t xml:space="preserve"> </w:t>
            </w:r>
            <w:proofErr w:type="gramStart"/>
            <w:r>
              <w:rPr>
                <w:rFonts w:hint="eastAsia"/>
                <w:szCs w:val="21"/>
              </w:rPr>
              <w:t>趾</w:t>
            </w:r>
            <w:proofErr w:type="gramEnd"/>
          </w:p>
        </w:tc>
      </w:tr>
      <w:tr w:rsidR="00803F8F">
        <w:tc>
          <w:tcPr>
            <w:tcW w:w="2340" w:type="dxa"/>
            <w:vAlign w:val="center"/>
          </w:tcPr>
          <w:p w:rsidR="00803F8F" w:rsidRDefault="000403F7">
            <w:pPr>
              <w:spacing w:line="360" w:lineRule="auto"/>
              <w:jc w:val="center"/>
              <w:rPr>
                <w:szCs w:val="21"/>
              </w:rPr>
            </w:pPr>
            <w:r>
              <w:rPr>
                <w:rFonts w:hint="eastAsia"/>
                <w:szCs w:val="21"/>
              </w:rPr>
              <w:t>远端趾骨</w:t>
            </w:r>
          </w:p>
        </w:tc>
        <w:tc>
          <w:tcPr>
            <w:tcW w:w="1260" w:type="dxa"/>
            <w:vAlign w:val="center"/>
          </w:tcPr>
          <w:p w:rsidR="00803F8F" w:rsidRDefault="000403F7">
            <w:pPr>
              <w:spacing w:line="360" w:lineRule="auto"/>
              <w:jc w:val="center"/>
              <w:rPr>
                <w:szCs w:val="21"/>
              </w:rPr>
            </w:pPr>
            <w:r>
              <w:rPr>
                <w:szCs w:val="21"/>
              </w:rPr>
              <w:t>150</w:t>
            </w:r>
          </w:p>
        </w:tc>
        <w:tc>
          <w:tcPr>
            <w:tcW w:w="1260" w:type="dxa"/>
            <w:gridSpan w:val="2"/>
            <w:vAlign w:val="center"/>
          </w:tcPr>
          <w:p w:rsidR="00803F8F" w:rsidRDefault="000403F7">
            <w:pPr>
              <w:spacing w:line="360" w:lineRule="auto"/>
              <w:jc w:val="center"/>
              <w:rPr>
                <w:szCs w:val="21"/>
              </w:rPr>
            </w:pPr>
            <w:r>
              <w:rPr>
                <w:szCs w:val="21"/>
              </w:rPr>
              <w:t>35</w:t>
            </w:r>
          </w:p>
        </w:tc>
        <w:tc>
          <w:tcPr>
            <w:tcW w:w="1440" w:type="dxa"/>
            <w:vAlign w:val="center"/>
          </w:tcPr>
          <w:p w:rsidR="00803F8F" w:rsidRDefault="000403F7">
            <w:pPr>
              <w:spacing w:line="360" w:lineRule="auto"/>
              <w:jc w:val="center"/>
              <w:rPr>
                <w:szCs w:val="21"/>
              </w:rPr>
            </w:pPr>
            <w:r>
              <w:rPr>
                <w:szCs w:val="21"/>
              </w:rPr>
              <w:t>35</w:t>
            </w:r>
          </w:p>
        </w:tc>
        <w:tc>
          <w:tcPr>
            <w:tcW w:w="1440" w:type="dxa"/>
            <w:vAlign w:val="center"/>
          </w:tcPr>
          <w:p w:rsidR="00803F8F" w:rsidRDefault="000403F7">
            <w:pPr>
              <w:spacing w:line="360" w:lineRule="auto"/>
              <w:jc w:val="center"/>
              <w:rPr>
                <w:szCs w:val="21"/>
              </w:rPr>
            </w:pPr>
            <w:r>
              <w:rPr>
                <w:szCs w:val="21"/>
              </w:rPr>
              <w:t>35</w:t>
            </w:r>
          </w:p>
        </w:tc>
        <w:tc>
          <w:tcPr>
            <w:tcW w:w="1440" w:type="dxa"/>
            <w:vAlign w:val="center"/>
          </w:tcPr>
          <w:p w:rsidR="00803F8F" w:rsidRDefault="000403F7">
            <w:pPr>
              <w:spacing w:line="360" w:lineRule="auto"/>
              <w:jc w:val="center"/>
              <w:rPr>
                <w:szCs w:val="21"/>
              </w:rPr>
            </w:pPr>
            <w:r>
              <w:rPr>
                <w:szCs w:val="21"/>
              </w:rPr>
              <w:t>35</w:t>
            </w:r>
          </w:p>
        </w:tc>
      </w:tr>
      <w:tr w:rsidR="00803F8F">
        <w:tc>
          <w:tcPr>
            <w:tcW w:w="2340" w:type="dxa"/>
            <w:vAlign w:val="center"/>
          </w:tcPr>
          <w:p w:rsidR="00803F8F" w:rsidRDefault="000403F7">
            <w:pPr>
              <w:spacing w:line="360" w:lineRule="auto"/>
              <w:jc w:val="center"/>
              <w:rPr>
                <w:szCs w:val="21"/>
              </w:rPr>
            </w:pPr>
            <w:r>
              <w:rPr>
                <w:rFonts w:hint="eastAsia"/>
                <w:szCs w:val="21"/>
              </w:rPr>
              <w:t>中间趾骨</w:t>
            </w:r>
          </w:p>
        </w:tc>
        <w:tc>
          <w:tcPr>
            <w:tcW w:w="1260" w:type="dxa"/>
            <w:vAlign w:val="center"/>
          </w:tcPr>
          <w:p w:rsidR="00803F8F" w:rsidRDefault="000403F7">
            <w:pPr>
              <w:spacing w:line="360" w:lineRule="auto"/>
              <w:jc w:val="center"/>
              <w:rPr>
                <w:szCs w:val="21"/>
              </w:rPr>
            </w:pPr>
            <w:r>
              <w:rPr>
                <w:rFonts w:hint="eastAsia"/>
                <w:szCs w:val="21"/>
              </w:rPr>
              <w:t>—</w:t>
            </w:r>
          </w:p>
        </w:tc>
        <w:tc>
          <w:tcPr>
            <w:tcW w:w="1260" w:type="dxa"/>
            <w:gridSpan w:val="2"/>
            <w:vAlign w:val="center"/>
          </w:tcPr>
          <w:p w:rsidR="00803F8F" w:rsidRDefault="000403F7">
            <w:pPr>
              <w:spacing w:line="360" w:lineRule="auto"/>
              <w:jc w:val="center"/>
              <w:rPr>
                <w:szCs w:val="21"/>
              </w:rPr>
            </w:pPr>
            <w:r>
              <w:rPr>
                <w:szCs w:val="21"/>
              </w:rPr>
              <w:t>75</w:t>
            </w:r>
          </w:p>
        </w:tc>
        <w:tc>
          <w:tcPr>
            <w:tcW w:w="1440" w:type="dxa"/>
            <w:vAlign w:val="center"/>
          </w:tcPr>
          <w:p w:rsidR="00803F8F" w:rsidRDefault="000403F7">
            <w:pPr>
              <w:spacing w:line="360" w:lineRule="auto"/>
              <w:jc w:val="center"/>
              <w:rPr>
                <w:szCs w:val="21"/>
              </w:rPr>
            </w:pPr>
            <w:r>
              <w:rPr>
                <w:szCs w:val="21"/>
              </w:rPr>
              <w:t>75</w:t>
            </w:r>
          </w:p>
        </w:tc>
        <w:tc>
          <w:tcPr>
            <w:tcW w:w="1440" w:type="dxa"/>
            <w:vAlign w:val="center"/>
          </w:tcPr>
          <w:p w:rsidR="00803F8F" w:rsidRDefault="000403F7">
            <w:pPr>
              <w:spacing w:line="360" w:lineRule="auto"/>
              <w:jc w:val="center"/>
              <w:rPr>
                <w:szCs w:val="21"/>
              </w:rPr>
            </w:pPr>
            <w:r>
              <w:rPr>
                <w:szCs w:val="21"/>
              </w:rPr>
              <w:t>75</w:t>
            </w:r>
          </w:p>
        </w:tc>
        <w:tc>
          <w:tcPr>
            <w:tcW w:w="1440" w:type="dxa"/>
            <w:vAlign w:val="center"/>
          </w:tcPr>
          <w:p w:rsidR="00803F8F" w:rsidRDefault="000403F7">
            <w:pPr>
              <w:spacing w:line="360" w:lineRule="auto"/>
              <w:jc w:val="center"/>
              <w:rPr>
                <w:szCs w:val="21"/>
              </w:rPr>
            </w:pPr>
            <w:r>
              <w:rPr>
                <w:szCs w:val="21"/>
              </w:rPr>
              <w:t>75</w:t>
            </w:r>
          </w:p>
        </w:tc>
      </w:tr>
      <w:tr w:rsidR="00803F8F">
        <w:tc>
          <w:tcPr>
            <w:tcW w:w="2340" w:type="dxa"/>
            <w:vAlign w:val="center"/>
          </w:tcPr>
          <w:p w:rsidR="00803F8F" w:rsidRDefault="000403F7">
            <w:pPr>
              <w:spacing w:line="360" w:lineRule="auto"/>
              <w:jc w:val="center"/>
              <w:rPr>
                <w:szCs w:val="21"/>
              </w:rPr>
            </w:pPr>
            <w:r>
              <w:rPr>
                <w:rFonts w:hint="eastAsia"/>
                <w:szCs w:val="21"/>
              </w:rPr>
              <w:t>近端趾骨</w:t>
            </w:r>
          </w:p>
        </w:tc>
        <w:tc>
          <w:tcPr>
            <w:tcW w:w="1260" w:type="dxa"/>
            <w:vAlign w:val="center"/>
          </w:tcPr>
          <w:p w:rsidR="00803F8F" w:rsidRDefault="000403F7">
            <w:pPr>
              <w:spacing w:line="360" w:lineRule="auto"/>
              <w:jc w:val="center"/>
              <w:rPr>
                <w:szCs w:val="21"/>
              </w:rPr>
            </w:pPr>
            <w:r>
              <w:rPr>
                <w:szCs w:val="21"/>
              </w:rPr>
              <w:t>300</w:t>
            </w:r>
          </w:p>
        </w:tc>
        <w:tc>
          <w:tcPr>
            <w:tcW w:w="1260" w:type="dxa"/>
            <w:gridSpan w:val="2"/>
            <w:vAlign w:val="center"/>
          </w:tcPr>
          <w:p w:rsidR="00803F8F" w:rsidRDefault="000403F7">
            <w:pPr>
              <w:spacing w:line="360" w:lineRule="auto"/>
              <w:jc w:val="center"/>
              <w:rPr>
                <w:szCs w:val="21"/>
              </w:rPr>
            </w:pPr>
            <w:r>
              <w:rPr>
                <w:szCs w:val="21"/>
              </w:rPr>
              <w:t>150</w:t>
            </w:r>
          </w:p>
        </w:tc>
        <w:tc>
          <w:tcPr>
            <w:tcW w:w="1440" w:type="dxa"/>
            <w:vAlign w:val="center"/>
          </w:tcPr>
          <w:p w:rsidR="00803F8F" w:rsidRDefault="000403F7">
            <w:pPr>
              <w:spacing w:line="360" w:lineRule="auto"/>
              <w:jc w:val="center"/>
              <w:rPr>
                <w:szCs w:val="21"/>
              </w:rPr>
            </w:pPr>
            <w:r>
              <w:rPr>
                <w:szCs w:val="21"/>
              </w:rPr>
              <w:t>150</w:t>
            </w:r>
          </w:p>
        </w:tc>
        <w:tc>
          <w:tcPr>
            <w:tcW w:w="1440" w:type="dxa"/>
            <w:vAlign w:val="center"/>
          </w:tcPr>
          <w:p w:rsidR="00803F8F" w:rsidRDefault="000403F7">
            <w:pPr>
              <w:spacing w:line="360" w:lineRule="auto"/>
              <w:jc w:val="center"/>
              <w:rPr>
                <w:szCs w:val="21"/>
              </w:rPr>
            </w:pPr>
            <w:r>
              <w:rPr>
                <w:szCs w:val="21"/>
              </w:rPr>
              <w:t>150</w:t>
            </w:r>
          </w:p>
        </w:tc>
        <w:tc>
          <w:tcPr>
            <w:tcW w:w="1440" w:type="dxa"/>
            <w:vAlign w:val="center"/>
          </w:tcPr>
          <w:p w:rsidR="00803F8F" w:rsidRDefault="000403F7">
            <w:pPr>
              <w:spacing w:line="360" w:lineRule="auto"/>
              <w:jc w:val="center"/>
              <w:rPr>
                <w:szCs w:val="21"/>
              </w:rPr>
            </w:pPr>
            <w:r>
              <w:rPr>
                <w:szCs w:val="21"/>
              </w:rPr>
              <w:t>150</w:t>
            </w:r>
          </w:p>
        </w:tc>
      </w:tr>
      <w:tr w:rsidR="00803F8F">
        <w:tc>
          <w:tcPr>
            <w:tcW w:w="2340" w:type="dxa"/>
            <w:vAlign w:val="center"/>
          </w:tcPr>
          <w:p w:rsidR="00803F8F" w:rsidRDefault="000403F7">
            <w:pPr>
              <w:spacing w:line="360" w:lineRule="auto"/>
              <w:jc w:val="center"/>
              <w:rPr>
                <w:szCs w:val="21"/>
              </w:rPr>
            </w:pPr>
            <w:r>
              <w:rPr>
                <w:rFonts w:hint="eastAsia"/>
                <w:szCs w:val="21"/>
              </w:rPr>
              <w:t>蹠骨（包括舟骨、距骨）</w:t>
            </w:r>
          </w:p>
        </w:tc>
        <w:tc>
          <w:tcPr>
            <w:tcW w:w="1260" w:type="dxa"/>
            <w:vAlign w:val="center"/>
          </w:tcPr>
          <w:p w:rsidR="00803F8F" w:rsidRDefault="000403F7">
            <w:pPr>
              <w:spacing w:line="360" w:lineRule="auto"/>
              <w:rPr>
                <w:szCs w:val="21"/>
              </w:rPr>
            </w:pPr>
            <w:r>
              <w:rPr>
                <w:szCs w:val="21"/>
              </w:rPr>
              <w:t xml:space="preserve">   600</w:t>
            </w:r>
          </w:p>
        </w:tc>
        <w:tc>
          <w:tcPr>
            <w:tcW w:w="1260" w:type="dxa"/>
            <w:gridSpan w:val="2"/>
            <w:vAlign w:val="center"/>
          </w:tcPr>
          <w:p w:rsidR="00803F8F" w:rsidRDefault="000403F7">
            <w:pPr>
              <w:spacing w:line="360" w:lineRule="auto"/>
              <w:jc w:val="center"/>
              <w:rPr>
                <w:szCs w:val="21"/>
              </w:rPr>
            </w:pPr>
            <w:r>
              <w:rPr>
                <w:szCs w:val="21"/>
              </w:rPr>
              <w:t>350</w:t>
            </w:r>
          </w:p>
        </w:tc>
        <w:tc>
          <w:tcPr>
            <w:tcW w:w="1440" w:type="dxa"/>
            <w:vAlign w:val="center"/>
          </w:tcPr>
          <w:p w:rsidR="00803F8F" w:rsidRDefault="000403F7">
            <w:pPr>
              <w:spacing w:line="360" w:lineRule="auto"/>
              <w:jc w:val="center"/>
              <w:rPr>
                <w:szCs w:val="21"/>
              </w:rPr>
            </w:pPr>
            <w:r>
              <w:rPr>
                <w:szCs w:val="21"/>
              </w:rPr>
              <w:t>350</w:t>
            </w:r>
          </w:p>
        </w:tc>
        <w:tc>
          <w:tcPr>
            <w:tcW w:w="1440" w:type="dxa"/>
            <w:vAlign w:val="center"/>
          </w:tcPr>
          <w:p w:rsidR="00803F8F" w:rsidRDefault="000403F7">
            <w:pPr>
              <w:spacing w:line="360" w:lineRule="auto"/>
              <w:jc w:val="center"/>
              <w:rPr>
                <w:szCs w:val="21"/>
              </w:rPr>
            </w:pPr>
            <w:r>
              <w:rPr>
                <w:szCs w:val="21"/>
              </w:rPr>
              <w:t>350</w:t>
            </w:r>
          </w:p>
        </w:tc>
        <w:tc>
          <w:tcPr>
            <w:tcW w:w="1440" w:type="dxa"/>
            <w:vAlign w:val="center"/>
          </w:tcPr>
          <w:p w:rsidR="00803F8F" w:rsidRDefault="000403F7">
            <w:pPr>
              <w:spacing w:line="360" w:lineRule="auto"/>
              <w:jc w:val="center"/>
              <w:rPr>
                <w:szCs w:val="21"/>
              </w:rPr>
            </w:pPr>
            <w:r>
              <w:rPr>
                <w:szCs w:val="21"/>
              </w:rPr>
              <w:t>350</w:t>
            </w:r>
          </w:p>
        </w:tc>
      </w:tr>
      <w:tr w:rsidR="00803F8F">
        <w:tc>
          <w:tcPr>
            <w:tcW w:w="2340" w:type="dxa"/>
            <w:vAlign w:val="center"/>
          </w:tcPr>
          <w:p w:rsidR="00803F8F" w:rsidRDefault="000403F7">
            <w:pPr>
              <w:spacing w:line="360" w:lineRule="auto"/>
              <w:jc w:val="center"/>
              <w:rPr>
                <w:szCs w:val="21"/>
              </w:rPr>
            </w:pPr>
            <w:r>
              <w:rPr>
                <w:rFonts w:hint="eastAsia"/>
                <w:szCs w:val="21"/>
              </w:rPr>
              <w:t>踝</w:t>
            </w:r>
            <w:r>
              <w:rPr>
                <w:rFonts w:hint="eastAsia"/>
                <w:szCs w:val="21"/>
              </w:rPr>
              <w:t xml:space="preserve"> </w:t>
            </w:r>
            <w:r>
              <w:rPr>
                <w:rFonts w:hint="eastAsia"/>
                <w:szCs w:val="21"/>
              </w:rPr>
              <w:t>部</w:t>
            </w:r>
          </w:p>
        </w:tc>
        <w:tc>
          <w:tcPr>
            <w:tcW w:w="6840" w:type="dxa"/>
            <w:gridSpan w:val="6"/>
            <w:vAlign w:val="center"/>
          </w:tcPr>
          <w:p w:rsidR="00803F8F" w:rsidRDefault="000403F7">
            <w:pPr>
              <w:spacing w:line="360" w:lineRule="auto"/>
              <w:jc w:val="center"/>
              <w:rPr>
                <w:szCs w:val="21"/>
              </w:rPr>
            </w:pPr>
            <w:r>
              <w:rPr>
                <w:rFonts w:hint="eastAsia"/>
                <w:szCs w:val="21"/>
              </w:rPr>
              <w:t>2400</w:t>
            </w:r>
          </w:p>
        </w:tc>
      </w:tr>
      <w:tr w:rsidR="00803F8F">
        <w:tc>
          <w:tcPr>
            <w:tcW w:w="9180" w:type="dxa"/>
            <w:gridSpan w:val="7"/>
            <w:vAlign w:val="center"/>
          </w:tcPr>
          <w:p w:rsidR="00803F8F" w:rsidRDefault="000403F7">
            <w:pPr>
              <w:spacing w:line="360" w:lineRule="auto"/>
              <w:jc w:val="center"/>
              <w:rPr>
                <w:b/>
                <w:szCs w:val="21"/>
              </w:rPr>
            </w:pPr>
            <w:r>
              <w:rPr>
                <w:rFonts w:hint="eastAsia"/>
                <w:b/>
                <w:szCs w:val="21"/>
              </w:rPr>
              <w:t>上肢</w:t>
            </w:r>
          </w:p>
        </w:tc>
      </w:tr>
      <w:tr w:rsidR="00803F8F">
        <w:tc>
          <w:tcPr>
            <w:tcW w:w="4140" w:type="dxa"/>
            <w:gridSpan w:val="3"/>
            <w:vAlign w:val="center"/>
          </w:tcPr>
          <w:p w:rsidR="00803F8F" w:rsidRDefault="000403F7">
            <w:pPr>
              <w:spacing w:line="360" w:lineRule="auto"/>
              <w:jc w:val="center"/>
              <w:rPr>
                <w:szCs w:val="21"/>
              </w:rPr>
            </w:pPr>
            <w:r>
              <w:rPr>
                <w:rFonts w:hint="eastAsia"/>
                <w:szCs w:val="21"/>
              </w:rPr>
              <w:t>肘部以上任</w:t>
            </w:r>
            <w:proofErr w:type="gramStart"/>
            <w:r>
              <w:rPr>
                <w:rFonts w:hint="eastAsia"/>
                <w:szCs w:val="21"/>
              </w:rPr>
              <w:t>一</w:t>
            </w:r>
            <w:proofErr w:type="gramEnd"/>
            <w:r>
              <w:rPr>
                <w:rFonts w:hint="eastAsia"/>
                <w:szCs w:val="21"/>
              </w:rPr>
              <w:t>部位（包括肩关节）</w:t>
            </w:r>
          </w:p>
        </w:tc>
        <w:tc>
          <w:tcPr>
            <w:tcW w:w="5040" w:type="dxa"/>
            <w:gridSpan w:val="4"/>
            <w:vAlign w:val="center"/>
          </w:tcPr>
          <w:p w:rsidR="00803F8F" w:rsidRDefault="000403F7">
            <w:pPr>
              <w:spacing w:line="360" w:lineRule="auto"/>
              <w:jc w:val="center"/>
              <w:rPr>
                <w:szCs w:val="21"/>
              </w:rPr>
            </w:pPr>
            <w:r>
              <w:rPr>
                <w:szCs w:val="21"/>
              </w:rPr>
              <w:t>4500</w:t>
            </w:r>
          </w:p>
        </w:tc>
      </w:tr>
      <w:tr w:rsidR="00803F8F">
        <w:tc>
          <w:tcPr>
            <w:tcW w:w="4140" w:type="dxa"/>
            <w:gridSpan w:val="3"/>
            <w:vAlign w:val="center"/>
          </w:tcPr>
          <w:p w:rsidR="00803F8F" w:rsidRDefault="000403F7">
            <w:pPr>
              <w:spacing w:line="360" w:lineRule="auto"/>
              <w:jc w:val="center"/>
              <w:rPr>
                <w:szCs w:val="21"/>
              </w:rPr>
            </w:pPr>
            <w:r>
              <w:rPr>
                <w:rFonts w:hint="eastAsia"/>
                <w:szCs w:val="21"/>
              </w:rPr>
              <w:t>腕以上任</w:t>
            </w:r>
            <w:proofErr w:type="gramStart"/>
            <w:r>
              <w:rPr>
                <w:rFonts w:hint="eastAsia"/>
                <w:szCs w:val="21"/>
              </w:rPr>
              <w:t>一</w:t>
            </w:r>
            <w:proofErr w:type="gramEnd"/>
            <w:r>
              <w:rPr>
                <w:rFonts w:hint="eastAsia"/>
                <w:szCs w:val="21"/>
              </w:rPr>
              <w:t>部位，且在肘关节或低于肘关节</w:t>
            </w:r>
          </w:p>
        </w:tc>
        <w:tc>
          <w:tcPr>
            <w:tcW w:w="5040" w:type="dxa"/>
            <w:gridSpan w:val="4"/>
            <w:vAlign w:val="center"/>
          </w:tcPr>
          <w:p w:rsidR="00803F8F" w:rsidRDefault="000403F7">
            <w:pPr>
              <w:spacing w:line="360" w:lineRule="auto"/>
              <w:jc w:val="center"/>
              <w:rPr>
                <w:szCs w:val="21"/>
              </w:rPr>
            </w:pPr>
            <w:r>
              <w:rPr>
                <w:szCs w:val="21"/>
              </w:rPr>
              <w:t>3600</w:t>
            </w:r>
          </w:p>
        </w:tc>
      </w:tr>
      <w:tr w:rsidR="00803F8F">
        <w:tc>
          <w:tcPr>
            <w:tcW w:w="9180" w:type="dxa"/>
            <w:gridSpan w:val="7"/>
            <w:vAlign w:val="center"/>
          </w:tcPr>
          <w:p w:rsidR="00803F8F" w:rsidRDefault="000403F7">
            <w:pPr>
              <w:spacing w:line="360" w:lineRule="auto"/>
              <w:jc w:val="center"/>
              <w:rPr>
                <w:szCs w:val="21"/>
              </w:rPr>
            </w:pPr>
            <w:r>
              <w:rPr>
                <w:rFonts w:hint="eastAsia"/>
                <w:b/>
                <w:szCs w:val="21"/>
              </w:rPr>
              <w:t>下</w:t>
            </w:r>
            <w:r>
              <w:rPr>
                <w:rFonts w:hint="eastAsia"/>
                <w:b/>
                <w:szCs w:val="21"/>
              </w:rPr>
              <w:t xml:space="preserve"> </w:t>
            </w:r>
            <w:r>
              <w:rPr>
                <w:rFonts w:hint="eastAsia"/>
                <w:b/>
                <w:szCs w:val="21"/>
              </w:rPr>
              <w:t>肢</w:t>
            </w:r>
          </w:p>
        </w:tc>
      </w:tr>
      <w:tr w:rsidR="00803F8F">
        <w:tc>
          <w:tcPr>
            <w:tcW w:w="4140" w:type="dxa"/>
            <w:gridSpan w:val="3"/>
            <w:vAlign w:val="center"/>
          </w:tcPr>
          <w:p w:rsidR="00803F8F" w:rsidRDefault="000403F7">
            <w:pPr>
              <w:spacing w:line="360" w:lineRule="auto"/>
              <w:jc w:val="center"/>
              <w:rPr>
                <w:szCs w:val="21"/>
              </w:rPr>
            </w:pPr>
            <w:r>
              <w:rPr>
                <w:rFonts w:hint="eastAsia"/>
                <w:szCs w:val="21"/>
              </w:rPr>
              <w:t>膝关节以上任</w:t>
            </w:r>
            <w:proofErr w:type="gramStart"/>
            <w:r>
              <w:rPr>
                <w:rFonts w:hint="eastAsia"/>
                <w:szCs w:val="21"/>
              </w:rPr>
              <w:t>一</w:t>
            </w:r>
            <w:proofErr w:type="gramEnd"/>
            <w:r>
              <w:rPr>
                <w:rFonts w:hint="eastAsia"/>
                <w:szCs w:val="21"/>
              </w:rPr>
              <w:t>部位（包括髋关节）</w:t>
            </w:r>
          </w:p>
        </w:tc>
        <w:tc>
          <w:tcPr>
            <w:tcW w:w="5040" w:type="dxa"/>
            <w:gridSpan w:val="4"/>
            <w:vAlign w:val="center"/>
          </w:tcPr>
          <w:p w:rsidR="00803F8F" w:rsidRDefault="000403F7">
            <w:pPr>
              <w:spacing w:line="360" w:lineRule="auto"/>
              <w:jc w:val="center"/>
              <w:rPr>
                <w:szCs w:val="21"/>
              </w:rPr>
            </w:pPr>
            <w:r>
              <w:rPr>
                <w:szCs w:val="21"/>
              </w:rPr>
              <w:t>4500</w:t>
            </w:r>
          </w:p>
        </w:tc>
      </w:tr>
      <w:tr w:rsidR="00803F8F">
        <w:tc>
          <w:tcPr>
            <w:tcW w:w="4140" w:type="dxa"/>
            <w:gridSpan w:val="3"/>
            <w:vAlign w:val="center"/>
          </w:tcPr>
          <w:p w:rsidR="00803F8F" w:rsidRDefault="000403F7">
            <w:pPr>
              <w:spacing w:line="360" w:lineRule="auto"/>
              <w:jc w:val="center"/>
              <w:rPr>
                <w:szCs w:val="21"/>
              </w:rPr>
            </w:pPr>
            <w:r>
              <w:rPr>
                <w:rFonts w:hint="eastAsia"/>
                <w:szCs w:val="21"/>
              </w:rPr>
              <w:t>踝部以上，且在膝关节或低于膝关节</w:t>
            </w:r>
          </w:p>
        </w:tc>
        <w:tc>
          <w:tcPr>
            <w:tcW w:w="5040" w:type="dxa"/>
            <w:gridSpan w:val="4"/>
            <w:vAlign w:val="center"/>
          </w:tcPr>
          <w:p w:rsidR="00803F8F" w:rsidRDefault="000403F7">
            <w:pPr>
              <w:spacing w:line="360" w:lineRule="auto"/>
              <w:jc w:val="center"/>
              <w:rPr>
                <w:szCs w:val="21"/>
              </w:rPr>
            </w:pPr>
            <w:r>
              <w:rPr>
                <w:szCs w:val="21"/>
              </w:rPr>
              <w:t>3000</w:t>
            </w:r>
          </w:p>
        </w:tc>
      </w:tr>
    </w:tbl>
    <w:p w:rsidR="00803F8F" w:rsidRDefault="000403F7">
      <w:pPr>
        <w:spacing w:line="360" w:lineRule="auto"/>
        <w:rPr>
          <w:b/>
          <w:sz w:val="24"/>
        </w:rPr>
      </w:pPr>
      <w:r>
        <w:rPr>
          <w:rFonts w:hint="eastAsia"/>
          <w:b/>
          <w:sz w:val="24"/>
        </w:rPr>
        <w:t>表</w:t>
      </w:r>
      <w:r>
        <w:rPr>
          <w:rFonts w:hint="eastAsia"/>
          <w:b/>
          <w:sz w:val="24"/>
        </w:rPr>
        <w:t xml:space="preserve">2 </w:t>
      </w:r>
      <w:r>
        <w:rPr>
          <w:rFonts w:hint="eastAsia"/>
          <w:b/>
          <w:sz w:val="24"/>
        </w:rPr>
        <w:t>骨折损失工作日</w:t>
      </w:r>
      <w:bookmarkStart w:id="216" w:name="_GoBack"/>
      <w:bookmarkEnd w:id="216"/>
      <w:r>
        <w:rPr>
          <w:rFonts w:hint="eastAsia"/>
          <w:b/>
          <w:sz w:val="24"/>
        </w:rPr>
        <w:t>换算表</w:t>
      </w:r>
    </w:p>
    <w:tbl>
      <w:tblPr>
        <w:tblW w:w="9168"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7"/>
        <w:gridCol w:w="2130"/>
        <w:gridCol w:w="2131"/>
        <w:gridCol w:w="2520"/>
      </w:tblGrid>
      <w:tr w:rsidR="00803F8F">
        <w:tc>
          <w:tcPr>
            <w:tcW w:w="2387" w:type="dxa"/>
          </w:tcPr>
          <w:p w:rsidR="00803F8F" w:rsidRDefault="000403F7">
            <w:pPr>
              <w:spacing w:line="360" w:lineRule="auto"/>
              <w:rPr>
                <w:b/>
                <w:szCs w:val="21"/>
              </w:rPr>
            </w:pPr>
            <w:r>
              <w:rPr>
                <w:rFonts w:hint="eastAsia"/>
                <w:szCs w:val="21"/>
              </w:rPr>
              <w:t>骨折部位</w:t>
            </w:r>
          </w:p>
        </w:tc>
        <w:tc>
          <w:tcPr>
            <w:tcW w:w="2130" w:type="dxa"/>
          </w:tcPr>
          <w:p w:rsidR="00803F8F" w:rsidRDefault="000403F7">
            <w:pPr>
              <w:spacing w:line="360" w:lineRule="auto"/>
              <w:rPr>
                <w:b/>
                <w:szCs w:val="21"/>
              </w:rPr>
            </w:pPr>
            <w:r>
              <w:rPr>
                <w:rFonts w:hint="eastAsia"/>
                <w:szCs w:val="21"/>
              </w:rPr>
              <w:t>损失工作日</w:t>
            </w:r>
          </w:p>
        </w:tc>
        <w:tc>
          <w:tcPr>
            <w:tcW w:w="2131" w:type="dxa"/>
          </w:tcPr>
          <w:p w:rsidR="00803F8F" w:rsidRDefault="000403F7">
            <w:pPr>
              <w:spacing w:line="360" w:lineRule="auto"/>
              <w:rPr>
                <w:b/>
                <w:szCs w:val="21"/>
              </w:rPr>
            </w:pPr>
            <w:r>
              <w:rPr>
                <w:rFonts w:hint="eastAsia"/>
                <w:szCs w:val="21"/>
              </w:rPr>
              <w:t>骨折部位</w:t>
            </w:r>
          </w:p>
        </w:tc>
        <w:tc>
          <w:tcPr>
            <w:tcW w:w="2520" w:type="dxa"/>
          </w:tcPr>
          <w:p w:rsidR="00803F8F" w:rsidRDefault="000403F7">
            <w:pPr>
              <w:spacing w:line="360" w:lineRule="auto"/>
              <w:rPr>
                <w:b/>
                <w:szCs w:val="21"/>
              </w:rPr>
            </w:pPr>
            <w:r>
              <w:rPr>
                <w:rFonts w:hint="eastAsia"/>
                <w:szCs w:val="21"/>
              </w:rPr>
              <w:t>损失工作日</w:t>
            </w:r>
          </w:p>
        </w:tc>
      </w:tr>
      <w:tr w:rsidR="00803F8F">
        <w:tc>
          <w:tcPr>
            <w:tcW w:w="2387" w:type="dxa"/>
          </w:tcPr>
          <w:p w:rsidR="00803F8F" w:rsidRDefault="000403F7">
            <w:pPr>
              <w:spacing w:line="360" w:lineRule="auto"/>
              <w:rPr>
                <w:b/>
                <w:szCs w:val="21"/>
              </w:rPr>
            </w:pPr>
            <w:r>
              <w:rPr>
                <w:rFonts w:hint="eastAsia"/>
                <w:szCs w:val="21"/>
              </w:rPr>
              <w:t>掌、指骨</w:t>
            </w:r>
          </w:p>
        </w:tc>
        <w:tc>
          <w:tcPr>
            <w:tcW w:w="2130" w:type="dxa"/>
          </w:tcPr>
          <w:p w:rsidR="00803F8F" w:rsidRDefault="000403F7">
            <w:pPr>
              <w:spacing w:line="360" w:lineRule="auto"/>
              <w:rPr>
                <w:b/>
                <w:szCs w:val="21"/>
              </w:rPr>
            </w:pPr>
            <w:r>
              <w:rPr>
                <w:bCs/>
                <w:szCs w:val="21"/>
              </w:rPr>
              <w:t>60</w:t>
            </w:r>
          </w:p>
        </w:tc>
        <w:tc>
          <w:tcPr>
            <w:tcW w:w="2131" w:type="dxa"/>
          </w:tcPr>
          <w:p w:rsidR="00803F8F" w:rsidRDefault="000403F7">
            <w:pPr>
              <w:spacing w:line="360" w:lineRule="auto"/>
              <w:rPr>
                <w:b/>
                <w:szCs w:val="21"/>
              </w:rPr>
            </w:pPr>
            <w:r>
              <w:rPr>
                <w:rFonts w:hint="eastAsia"/>
                <w:szCs w:val="21"/>
              </w:rPr>
              <w:t>肱骨外科颈</w:t>
            </w:r>
          </w:p>
        </w:tc>
        <w:tc>
          <w:tcPr>
            <w:tcW w:w="2520" w:type="dxa"/>
          </w:tcPr>
          <w:p w:rsidR="00803F8F" w:rsidRDefault="000403F7">
            <w:pPr>
              <w:spacing w:line="360" w:lineRule="auto"/>
              <w:rPr>
                <w:b/>
                <w:szCs w:val="21"/>
              </w:rPr>
            </w:pPr>
            <w:r>
              <w:rPr>
                <w:szCs w:val="21"/>
              </w:rPr>
              <w:t>70</w:t>
            </w:r>
          </w:p>
        </w:tc>
      </w:tr>
      <w:tr w:rsidR="00803F8F">
        <w:tc>
          <w:tcPr>
            <w:tcW w:w="2387" w:type="dxa"/>
          </w:tcPr>
          <w:p w:rsidR="00803F8F" w:rsidRDefault="000403F7">
            <w:pPr>
              <w:spacing w:line="360" w:lineRule="auto"/>
              <w:rPr>
                <w:b/>
                <w:szCs w:val="21"/>
              </w:rPr>
            </w:pPr>
            <w:r>
              <w:rPr>
                <w:rFonts w:hint="eastAsia"/>
                <w:szCs w:val="21"/>
              </w:rPr>
              <w:t>挠骨下端</w:t>
            </w:r>
          </w:p>
        </w:tc>
        <w:tc>
          <w:tcPr>
            <w:tcW w:w="2130" w:type="dxa"/>
          </w:tcPr>
          <w:p w:rsidR="00803F8F" w:rsidRDefault="000403F7">
            <w:pPr>
              <w:spacing w:line="360" w:lineRule="auto"/>
              <w:rPr>
                <w:b/>
                <w:szCs w:val="21"/>
              </w:rPr>
            </w:pPr>
            <w:r>
              <w:rPr>
                <w:bCs/>
                <w:szCs w:val="21"/>
              </w:rPr>
              <w:t>80</w:t>
            </w:r>
          </w:p>
        </w:tc>
        <w:tc>
          <w:tcPr>
            <w:tcW w:w="2131" w:type="dxa"/>
          </w:tcPr>
          <w:p w:rsidR="00803F8F" w:rsidRDefault="000403F7">
            <w:pPr>
              <w:spacing w:line="360" w:lineRule="auto"/>
              <w:rPr>
                <w:b/>
                <w:szCs w:val="21"/>
              </w:rPr>
            </w:pPr>
            <w:r>
              <w:rPr>
                <w:rFonts w:hint="eastAsia"/>
                <w:szCs w:val="21"/>
              </w:rPr>
              <w:t>锁</w:t>
            </w:r>
            <w:r>
              <w:rPr>
                <w:rFonts w:hint="eastAsia"/>
                <w:szCs w:val="21"/>
              </w:rPr>
              <w:t xml:space="preserve"> </w:t>
            </w:r>
            <w:r>
              <w:rPr>
                <w:rFonts w:hint="eastAsia"/>
                <w:szCs w:val="21"/>
              </w:rPr>
              <w:t>骨</w:t>
            </w:r>
          </w:p>
        </w:tc>
        <w:tc>
          <w:tcPr>
            <w:tcW w:w="2520" w:type="dxa"/>
          </w:tcPr>
          <w:p w:rsidR="00803F8F" w:rsidRDefault="000403F7">
            <w:pPr>
              <w:spacing w:line="360" w:lineRule="auto"/>
              <w:rPr>
                <w:b/>
                <w:szCs w:val="21"/>
              </w:rPr>
            </w:pPr>
            <w:r>
              <w:rPr>
                <w:szCs w:val="21"/>
              </w:rPr>
              <w:t>70</w:t>
            </w:r>
          </w:p>
        </w:tc>
      </w:tr>
      <w:tr w:rsidR="00803F8F">
        <w:tc>
          <w:tcPr>
            <w:tcW w:w="2387" w:type="dxa"/>
          </w:tcPr>
          <w:p w:rsidR="00803F8F" w:rsidRDefault="000403F7">
            <w:pPr>
              <w:spacing w:line="360" w:lineRule="auto"/>
              <w:rPr>
                <w:b/>
                <w:szCs w:val="21"/>
              </w:rPr>
            </w:pPr>
            <w:r>
              <w:rPr>
                <w:rFonts w:hint="eastAsia"/>
                <w:szCs w:val="21"/>
              </w:rPr>
              <w:t>尺、挠骨干</w:t>
            </w:r>
          </w:p>
        </w:tc>
        <w:tc>
          <w:tcPr>
            <w:tcW w:w="2130" w:type="dxa"/>
          </w:tcPr>
          <w:p w:rsidR="00803F8F" w:rsidRDefault="000403F7">
            <w:pPr>
              <w:spacing w:line="360" w:lineRule="auto"/>
              <w:rPr>
                <w:b/>
                <w:szCs w:val="21"/>
              </w:rPr>
            </w:pPr>
            <w:r>
              <w:rPr>
                <w:bCs/>
                <w:szCs w:val="21"/>
              </w:rPr>
              <w:t>90</w:t>
            </w:r>
          </w:p>
        </w:tc>
        <w:tc>
          <w:tcPr>
            <w:tcW w:w="2131" w:type="dxa"/>
          </w:tcPr>
          <w:p w:rsidR="00803F8F" w:rsidRDefault="000403F7">
            <w:pPr>
              <w:spacing w:line="360" w:lineRule="auto"/>
              <w:rPr>
                <w:b/>
                <w:szCs w:val="21"/>
              </w:rPr>
            </w:pPr>
            <w:r>
              <w:rPr>
                <w:rFonts w:hint="eastAsia"/>
                <w:szCs w:val="21"/>
              </w:rPr>
              <w:t>胸</w:t>
            </w:r>
            <w:r>
              <w:rPr>
                <w:rFonts w:hint="eastAsia"/>
                <w:szCs w:val="21"/>
              </w:rPr>
              <w:t xml:space="preserve"> </w:t>
            </w:r>
            <w:r>
              <w:rPr>
                <w:rFonts w:hint="eastAsia"/>
                <w:szCs w:val="21"/>
              </w:rPr>
              <w:t>骨</w:t>
            </w:r>
          </w:p>
        </w:tc>
        <w:tc>
          <w:tcPr>
            <w:tcW w:w="2520" w:type="dxa"/>
          </w:tcPr>
          <w:p w:rsidR="00803F8F" w:rsidRDefault="000403F7">
            <w:pPr>
              <w:spacing w:line="360" w:lineRule="auto"/>
              <w:rPr>
                <w:b/>
                <w:szCs w:val="21"/>
              </w:rPr>
            </w:pPr>
            <w:r>
              <w:rPr>
                <w:szCs w:val="21"/>
              </w:rPr>
              <w:t>105</w:t>
            </w:r>
          </w:p>
        </w:tc>
      </w:tr>
      <w:tr w:rsidR="00803F8F">
        <w:tc>
          <w:tcPr>
            <w:tcW w:w="2387" w:type="dxa"/>
          </w:tcPr>
          <w:p w:rsidR="00803F8F" w:rsidRDefault="000403F7">
            <w:pPr>
              <w:spacing w:line="360" w:lineRule="auto"/>
              <w:rPr>
                <w:b/>
                <w:szCs w:val="21"/>
              </w:rPr>
            </w:pPr>
            <w:r>
              <w:rPr>
                <w:rFonts w:hint="eastAsia"/>
                <w:szCs w:val="21"/>
              </w:rPr>
              <w:t>肱骨髁上</w:t>
            </w:r>
          </w:p>
        </w:tc>
        <w:tc>
          <w:tcPr>
            <w:tcW w:w="2130" w:type="dxa"/>
          </w:tcPr>
          <w:p w:rsidR="00803F8F" w:rsidRDefault="000403F7">
            <w:pPr>
              <w:spacing w:line="360" w:lineRule="auto"/>
              <w:rPr>
                <w:b/>
                <w:szCs w:val="21"/>
              </w:rPr>
            </w:pPr>
            <w:r>
              <w:rPr>
                <w:bCs/>
                <w:szCs w:val="21"/>
              </w:rPr>
              <w:t>60</w:t>
            </w:r>
          </w:p>
        </w:tc>
        <w:tc>
          <w:tcPr>
            <w:tcW w:w="2131" w:type="dxa"/>
          </w:tcPr>
          <w:p w:rsidR="00803F8F" w:rsidRDefault="000403F7">
            <w:pPr>
              <w:spacing w:line="360" w:lineRule="auto"/>
              <w:rPr>
                <w:b/>
                <w:szCs w:val="21"/>
              </w:rPr>
            </w:pPr>
            <w:proofErr w:type="gramStart"/>
            <w:r>
              <w:rPr>
                <w:rFonts w:hint="eastAsia"/>
                <w:szCs w:val="21"/>
              </w:rPr>
              <w:t>跖</w:t>
            </w:r>
            <w:proofErr w:type="gramEnd"/>
            <w:r>
              <w:rPr>
                <w:rFonts w:hint="eastAsia"/>
                <w:szCs w:val="21"/>
              </w:rPr>
              <w:t>、</w:t>
            </w:r>
            <w:proofErr w:type="gramStart"/>
            <w:r>
              <w:rPr>
                <w:rFonts w:hint="eastAsia"/>
                <w:szCs w:val="21"/>
              </w:rPr>
              <w:t>趾</w:t>
            </w:r>
            <w:proofErr w:type="gramEnd"/>
          </w:p>
        </w:tc>
        <w:tc>
          <w:tcPr>
            <w:tcW w:w="2520" w:type="dxa"/>
          </w:tcPr>
          <w:p w:rsidR="00803F8F" w:rsidRDefault="000403F7">
            <w:pPr>
              <w:spacing w:line="360" w:lineRule="auto"/>
              <w:rPr>
                <w:b/>
                <w:szCs w:val="21"/>
              </w:rPr>
            </w:pPr>
            <w:r>
              <w:rPr>
                <w:szCs w:val="21"/>
              </w:rPr>
              <w:t>70</w:t>
            </w:r>
          </w:p>
        </w:tc>
      </w:tr>
      <w:tr w:rsidR="00803F8F">
        <w:tc>
          <w:tcPr>
            <w:tcW w:w="2387" w:type="dxa"/>
          </w:tcPr>
          <w:p w:rsidR="00803F8F" w:rsidRDefault="000403F7">
            <w:pPr>
              <w:spacing w:line="360" w:lineRule="auto"/>
              <w:rPr>
                <w:szCs w:val="21"/>
              </w:rPr>
            </w:pPr>
            <w:r>
              <w:rPr>
                <w:rFonts w:hint="eastAsia"/>
                <w:szCs w:val="21"/>
              </w:rPr>
              <w:t>肱骨干</w:t>
            </w:r>
          </w:p>
        </w:tc>
        <w:tc>
          <w:tcPr>
            <w:tcW w:w="2130" w:type="dxa"/>
          </w:tcPr>
          <w:p w:rsidR="00803F8F" w:rsidRDefault="000403F7">
            <w:pPr>
              <w:spacing w:line="360" w:lineRule="auto"/>
              <w:rPr>
                <w:szCs w:val="21"/>
              </w:rPr>
            </w:pPr>
            <w:r>
              <w:rPr>
                <w:szCs w:val="21"/>
              </w:rPr>
              <w:t>80</w:t>
            </w:r>
          </w:p>
        </w:tc>
        <w:tc>
          <w:tcPr>
            <w:tcW w:w="2131" w:type="dxa"/>
          </w:tcPr>
          <w:p w:rsidR="00803F8F" w:rsidRDefault="000403F7">
            <w:pPr>
              <w:spacing w:line="360" w:lineRule="auto"/>
              <w:rPr>
                <w:szCs w:val="21"/>
              </w:rPr>
            </w:pPr>
            <w:proofErr w:type="gramStart"/>
            <w:r>
              <w:rPr>
                <w:rFonts w:hint="eastAsia"/>
                <w:szCs w:val="21"/>
              </w:rPr>
              <w:t>胫</w:t>
            </w:r>
            <w:proofErr w:type="gramEnd"/>
            <w:r>
              <w:rPr>
                <w:rFonts w:hint="eastAsia"/>
                <w:szCs w:val="21"/>
              </w:rPr>
              <w:t>、</w:t>
            </w:r>
            <w:proofErr w:type="gramStart"/>
            <w:r>
              <w:rPr>
                <w:rFonts w:hint="eastAsia"/>
                <w:szCs w:val="21"/>
              </w:rPr>
              <w:t>腓</w:t>
            </w:r>
            <w:proofErr w:type="gramEnd"/>
          </w:p>
        </w:tc>
        <w:tc>
          <w:tcPr>
            <w:tcW w:w="2520" w:type="dxa"/>
          </w:tcPr>
          <w:p w:rsidR="00803F8F" w:rsidRDefault="000403F7">
            <w:pPr>
              <w:spacing w:line="360" w:lineRule="auto"/>
              <w:rPr>
                <w:szCs w:val="21"/>
              </w:rPr>
            </w:pPr>
            <w:r>
              <w:rPr>
                <w:szCs w:val="21"/>
              </w:rPr>
              <w:t>90</w:t>
            </w:r>
          </w:p>
        </w:tc>
      </w:tr>
      <w:tr w:rsidR="00803F8F">
        <w:tc>
          <w:tcPr>
            <w:tcW w:w="2387" w:type="dxa"/>
          </w:tcPr>
          <w:p w:rsidR="00803F8F" w:rsidRDefault="000403F7">
            <w:pPr>
              <w:spacing w:line="360" w:lineRule="auto"/>
              <w:rPr>
                <w:szCs w:val="21"/>
              </w:rPr>
            </w:pPr>
            <w:r>
              <w:rPr>
                <w:rFonts w:hint="eastAsia"/>
                <w:szCs w:val="21"/>
              </w:rPr>
              <w:t>股骨干</w:t>
            </w:r>
          </w:p>
        </w:tc>
        <w:tc>
          <w:tcPr>
            <w:tcW w:w="2130" w:type="dxa"/>
          </w:tcPr>
          <w:p w:rsidR="00803F8F" w:rsidRDefault="000403F7">
            <w:pPr>
              <w:spacing w:line="360" w:lineRule="auto"/>
              <w:rPr>
                <w:szCs w:val="21"/>
              </w:rPr>
            </w:pPr>
            <w:r>
              <w:rPr>
                <w:szCs w:val="21"/>
              </w:rPr>
              <w:t>105</w:t>
            </w:r>
          </w:p>
        </w:tc>
        <w:tc>
          <w:tcPr>
            <w:tcW w:w="2131" w:type="dxa"/>
          </w:tcPr>
          <w:p w:rsidR="00803F8F" w:rsidRDefault="000403F7">
            <w:pPr>
              <w:spacing w:line="360" w:lineRule="auto"/>
              <w:rPr>
                <w:szCs w:val="21"/>
              </w:rPr>
            </w:pPr>
            <w:proofErr w:type="gramStart"/>
            <w:r>
              <w:rPr>
                <w:rFonts w:hint="eastAsia"/>
                <w:szCs w:val="21"/>
              </w:rPr>
              <w:t>股粗隆</w:t>
            </w:r>
            <w:proofErr w:type="gramEnd"/>
            <w:r>
              <w:rPr>
                <w:rFonts w:hint="eastAsia"/>
                <w:szCs w:val="21"/>
              </w:rPr>
              <w:t>间</w:t>
            </w:r>
          </w:p>
        </w:tc>
        <w:tc>
          <w:tcPr>
            <w:tcW w:w="2520" w:type="dxa"/>
          </w:tcPr>
          <w:p w:rsidR="00803F8F" w:rsidRDefault="000403F7">
            <w:pPr>
              <w:spacing w:line="360" w:lineRule="auto"/>
              <w:rPr>
                <w:szCs w:val="21"/>
              </w:rPr>
            </w:pPr>
            <w:r>
              <w:rPr>
                <w:szCs w:val="21"/>
              </w:rPr>
              <w:t>100</w:t>
            </w:r>
          </w:p>
        </w:tc>
      </w:tr>
      <w:tr w:rsidR="00803F8F">
        <w:tc>
          <w:tcPr>
            <w:tcW w:w="2387" w:type="dxa"/>
          </w:tcPr>
          <w:p w:rsidR="00803F8F" w:rsidRDefault="000403F7">
            <w:pPr>
              <w:spacing w:line="360" w:lineRule="auto"/>
              <w:rPr>
                <w:szCs w:val="21"/>
              </w:rPr>
            </w:pPr>
            <w:r>
              <w:rPr>
                <w:rFonts w:hint="eastAsia"/>
                <w:szCs w:val="21"/>
              </w:rPr>
              <w:t>股骨颈</w:t>
            </w:r>
          </w:p>
        </w:tc>
        <w:tc>
          <w:tcPr>
            <w:tcW w:w="2130" w:type="dxa"/>
          </w:tcPr>
          <w:p w:rsidR="00803F8F" w:rsidRDefault="000403F7">
            <w:pPr>
              <w:spacing w:line="360" w:lineRule="auto"/>
              <w:rPr>
                <w:szCs w:val="21"/>
              </w:rPr>
            </w:pPr>
            <w:r>
              <w:rPr>
                <w:szCs w:val="21"/>
              </w:rPr>
              <w:t>160</w:t>
            </w:r>
          </w:p>
        </w:tc>
        <w:tc>
          <w:tcPr>
            <w:tcW w:w="2131" w:type="dxa"/>
          </w:tcPr>
          <w:p w:rsidR="00803F8F" w:rsidRDefault="00803F8F">
            <w:pPr>
              <w:spacing w:line="360" w:lineRule="auto"/>
              <w:rPr>
                <w:szCs w:val="21"/>
              </w:rPr>
            </w:pPr>
          </w:p>
        </w:tc>
        <w:tc>
          <w:tcPr>
            <w:tcW w:w="2520" w:type="dxa"/>
          </w:tcPr>
          <w:p w:rsidR="00803F8F" w:rsidRDefault="00803F8F">
            <w:pPr>
              <w:spacing w:line="360" w:lineRule="auto"/>
              <w:rPr>
                <w:szCs w:val="21"/>
              </w:rPr>
            </w:pPr>
          </w:p>
        </w:tc>
      </w:tr>
    </w:tbl>
    <w:p w:rsidR="00803F8F" w:rsidRDefault="000403F7">
      <w:pPr>
        <w:spacing w:line="360" w:lineRule="auto"/>
        <w:rPr>
          <w:b/>
          <w:sz w:val="24"/>
        </w:rPr>
      </w:pPr>
      <w:r>
        <w:rPr>
          <w:rFonts w:hint="eastAsia"/>
          <w:b/>
          <w:sz w:val="24"/>
        </w:rPr>
        <w:t>表</w:t>
      </w:r>
      <w:r>
        <w:rPr>
          <w:rFonts w:hint="eastAsia"/>
          <w:b/>
          <w:sz w:val="24"/>
        </w:rPr>
        <w:t xml:space="preserve">3 </w:t>
      </w:r>
      <w:r>
        <w:rPr>
          <w:rFonts w:hint="eastAsia"/>
          <w:b/>
          <w:sz w:val="24"/>
        </w:rPr>
        <w:t>功能损伤损失工作日换算表</w:t>
      </w:r>
    </w:p>
    <w:tbl>
      <w:tblPr>
        <w:tblW w:w="9200"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7160"/>
        <w:gridCol w:w="1360"/>
      </w:tblGrid>
      <w:tr w:rsidR="00803F8F">
        <w:tc>
          <w:tcPr>
            <w:tcW w:w="680" w:type="dxa"/>
          </w:tcPr>
          <w:p w:rsidR="00803F8F" w:rsidRDefault="000403F7">
            <w:pPr>
              <w:spacing w:line="360" w:lineRule="auto"/>
              <w:rPr>
                <w:szCs w:val="21"/>
              </w:rPr>
            </w:pPr>
            <w:r>
              <w:rPr>
                <w:rFonts w:hint="eastAsia"/>
                <w:szCs w:val="21"/>
              </w:rPr>
              <w:t>序号</w:t>
            </w:r>
          </w:p>
        </w:tc>
        <w:tc>
          <w:tcPr>
            <w:tcW w:w="7160" w:type="dxa"/>
          </w:tcPr>
          <w:p w:rsidR="00803F8F" w:rsidRDefault="000403F7">
            <w:pPr>
              <w:spacing w:line="360" w:lineRule="auto"/>
              <w:rPr>
                <w:szCs w:val="21"/>
              </w:rPr>
            </w:pPr>
            <w:r>
              <w:rPr>
                <w:rFonts w:hint="eastAsia"/>
                <w:szCs w:val="21"/>
              </w:rPr>
              <w:t>功能损伤</w:t>
            </w:r>
          </w:p>
        </w:tc>
        <w:tc>
          <w:tcPr>
            <w:tcW w:w="1360" w:type="dxa"/>
          </w:tcPr>
          <w:p w:rsidR="00803F8F" w:rsidRDefault="000403F7">
            <w:pPr>
              <w:spacing w:line="360" w:lineRule="auto"/>
              <w:rPr>
                <w:szCs w:val="21"/>
              </w:rPr>
            </w:pPr>
            <w:r>
              <w:rPr>
                <w:rFonts w:hint="eastAsia"/>
                <w:szCs w:val="21"/>
              </w:rPr>
              <w:t>损失工作日</w:t>
            </w:r>
          </w:p>
        </w:tc>
      </w:tr>
      <w:tr w:rsidR="00803F8F">
        <w:tc>
          <w:tcPr>
            <w:tcW w:w="680" w:type="dxa"/>
          </w:tcPr>
          <w:p w:rsidR="00803F8F" w:rsidRDefault="000403F7">
            <w:pPr>
              <w:spacing w:line="360" w:lineRule="auto"/>
              <w:rPr>
                <w:szCs w:val="21"/>
              </w:rPr>
            </w:pPr>
            <w:r>
              <w:rPr>
                <w:rFonts w:hint="eastAsia"/>
                <w:szCs w:val="21"/>
              </w:rPr>
              <w:t>1</w:t>
            </w:r>
          </w:p>
        </w:tc>
        <w:tc>
          <w:tcPr>
            <w:tcW w:w="7160" w:type="dxa"/>
          </w:tcPr>
          <w:p w:rsidR="00803F8F" w:rsidRDefault="000403F7">
            <w:pPr>
              <w:spacing w:line="360" w:lineRule="auto"/>
              <w:rPr>
                <w:szCs w:val="21"/>
              </w:rPr>
            </w:pPr>
            <w:r>
              <w:rPr>
                <w:rFonts w:hint="eastAsia"/>
                <w:szCs w:val="21"/>
              </w:rPr>
              <w:t>包被重要器官的单纯性骨损伤（头颅骨、胸骨、脊椎骨）；</w:t>
            </w:r>
          </w:p>
        </w:tc>
        <w:tc>
          <w:tcPr>
            <w:tcW w:w="1360" w:type="dxa"/>
          </w:tcPr>
          <w:p w:rsidR="00803F8F" w:rsidRDefault="000403F7">
            <w:pPr>
              <w:spacing w:line="360" w:lineRule="auto"/>
              <w:rPr>
                <w:szCs w:val="21"/>
              </w:rPr>
            </w:pPr>
            <w:r>
              <w:rPr>
                <w:szCs w:val="21"/>
              </w:rPr>
              <w:t>105</w:t>
            </w:r>
          </w:p>
        </w:tc>
      </w:tr>
      <w:tr w:rsidR="00803F8F">
        <w:tc>
          <w:tcPr>
            <w:tcW w:w="680" w:type="dxa"/>
          </w:tcPr>
          <w:p w:rsidR="00803F8F" w:rsidRDefault="000403F7">
            <w:pPr>
              <w:spacing w:line="360" w:lineRule="auto"/>
              <w:rPr>
                <w:szCs w:val="21"/>
              </w:rPr>
            </w:pPr>
            <w:r>
              <w:rPr>
                <w:szCs w:val="21"/>
              </w:rPr>
              <w:t>2</w:t>
            </w:r>
          </w:p>
        </w:tc>
        <w:tc>
          <w:tcPr>
            <w:tcW w:w="7160" w:type="dxa"/>
          </w:tcPr>
          <w:p w:rsidR="00803F8F" w:rsidRDefault="000403F7">
            <w:pPr>
              <w:spacing w:line="360" w:lineRule="auto"/>
              <w:rPr>
                <w:szCs w:val="21"/>
              </w:rPr>
            </w:pPr>
            <w:r>
              <w:rPr>
                <w:rFonts w:hint="eastAsia"/>
                <w:szCs w:val="21"/>
              </w:rPr>
              <w:t>包被重要器官的复杂性骨损伤，内部器官轻度受损，骨损伤治愈后，</w:t>
            </w:r>
            <w:proofErr w:type="gramStart"/>
            <w:r>
              <w:rPr>
                <w:rFonts w:hint="eastAsia"/>
                <w:szCs w:val="21"/>
              </w:rPr>
              <w:t>不遗功能</w:t>
            </w:r>
            <w:proofErr w:type="gramEnd"/>
            <w:r>
              <w:rPr>
                <w:rFonts w:hint="eastAsia"/>
                <w:szCs w:val="21"/>
              </w:rPr>
              <w:t>障碍者；</w:t>
            </w:r>
          </w:p>
        </w:tc>
        <w:tc>
          <w:tcPr>
            <w:tcW w:w="1360" w:type="dxa"/>
          </w:tcPr>
          <w:p w:rsidR="00803F8F" w:rsidRDefault="000403F7">
            <w:pPr>
              <w:spacing w:line="360" w:lineRule="auto"/>
              <w:rPr>
                <w:szCs w:val="21"/>
              </w:rPr>
            </w:pPr>
            <w:r>
              <w:rPr>
                <w:szCs w:val="21"/>
              </w:rPr>
              <w:t>500</w:t>
            </w:r>
          </w:p>
        </w:tc>
      </w:tr>
      <w:tr w:rsidR="00803F8F">
        <w:tc>
          <w:tcPr>
            <w:tcW w:w="680" w:type="dxa"/>
          </w:tcPr>
          <w:p w:rsidR="00803F8F" w:rsidRDefault="000403F7">
            <w:pPr>
              <w:spacing w:line="360" w:lineRule="auto"/>
              <w:rPr>
                <w:szCs w:val="21"/>
              </w:rPr>
            </w:pPr>
            <w:r>
              <w:rPr>
                <w:szCs w:val="21"/>
              </w:rPr>
              <w:t>3</w:t>
            </w:r>
          </w:p>
        </w:tc>
        <w:tc>
          <w:tcPr>
            <w:tcW w:w="7160" w:type="dxa"/>
          </w:tcPr>
          <w:p w:rsidR="00803F8F" w:rsidRDefault="000403F7">
            <w:pPr>
              <w:spacing w:line="360" w:lineRule="auto"/>
              <w:rPr>
                <w:szCs w:val="21"/>
              </w:rPr>
            </w:pPr>
            <w:r>
              <w:rPr>
                <w:rFonts w:hint="eastAsia"/>
                <w:szCs w:val="21"/>
              </w:rPr>
              <w:t>包被重要器官的复杂性骨损伤，伴有内部器官损伤，骨损伤治愈后，遗有轻度功能障碍者；</w:t>
            </w:r>
          </w:p>
        </w:tc>
        <w:tc>
          <w:tcPr>
            <w:tcW w:w="1360" w:type="dxa"/>
          </w:tcPr>
          <w:p w:rsidR="00803F8F" w:rsidRDefault="000403F7">
            <w:pPr>
              <w:spacing w:line="360" w:lineRule="auto"/>
              <w:rPr>
                <w:szCs w:val="21"/>
              </w:rPr>
            </w:pPr>
            <w:r>
              <w:rPr>
                <w:szCs w:val="21"/>
              </w:rPr>
              <w:t>900</w:t>
            </w:r>
          </w:p>
        </w:tc>
      </w:tr>
      <w:tr w:rsidR="00803F8F">
        <w:tc>
          <w:tcPr>
            <w:tcW w:w="680" w:type="dxa"/>
          </w:tcPr>
          <w:p w:rsidR="00803F8F" w:rsidRDefault="000403F7">
            <w:pPr>
              <w:spacing w:line="360" w:lineRule="auto"/>
              <w:rPr>
                <w:szCs w:val="21"/>
              </w:rPr>
            </w:pPr>
            <w:r>
              <w:rPr>
                <w:szCs w:val="21"/>
              </w:rPr>
              <w:t>4</w:t>
            </w:r>
          </w:p>
        </w:tc>
        <w:tc>
          <w:tcPr>
            <w:tcW w:w="7160" w:type="dxa"/>
          </w:tcPr>
          <w:p w:rsidR="00803F8F" w:rsidRDefault="000403F7">
            <w:pPr>
              <w:spacing w:line="360" w:lineRule="auto"/>
              <w:rPr>
                <w:szCs w:val="21"/>
              </w:rPr>
            </w:pPr>
            <w:r>
              <w:rPr>
                <w:rFonts w:hint="eastAsia"/>
                <w:szCs w:val="21"/>
              </w:rPr>
              <w:t>接触有害气体或毒物，急性中毒症状消失后，不遗有临床症状及后遗症者；</w:t>
            </w:r>
          </w:p>
        </w:tc>
        <w:tc>
          <w:tcPr>
            <w:tcW w:w="1360" w:type="dxa"/>
          </w:tcPr>
          <w:p w:rsidR="00803F8F" w:rsidRDefault="000403F7">
            <w:pPr>
              <w:spacing w:line="360" w:lineRule="auto"/>
              <w:rPr>
                <w:szCs w:val="21"/>
              </w:rPr>
            </w:pPr>
            <w:r>
              <w:rPr>
                <w:szCs w:val="21"/>
              </w:rPr>
              <w:t>200</w:t>
            </w:r>
          </w:p>
        </w:tc>
      </w:tr>
      <w:tr w:rsidR="00803F8F">
        <w:tc>
          <w:tcPr>
            <w:tcW w:w="680" w:type="dxa"/>
          </w:tcPr>
          <w:p w:rsidR="00803F8F" w:rsidRDefault="000403F7">
            <w:pPr>
              <w:spacing w:line="360" w:lineRule="auto"/>
              <w:rPr>
                <w:szCs w:val="21"/>
              </w:rPr>
            </w:pPr>
            <w:r>
              <w:rPr>
                <w:szCs w:val="21"/>
              </w:rPr>
              <w:t>5</w:t>
            </w:r>
          </w:p>
        </w:tc>
        <w:tc>
          <w:tcPr>
            <w:tcW w:w="7160" w:type="dxa"/>
          </w:tcPr>
          <w:p w:rsidR="00803F8F" w:rsidRDefault="000403F7">
            <w:pPr>
              <w:spacing w:line="360" w:lineRule="auto"/>
              <w:rPr>
                <w:szCs w:val="21"/>
              </w:rPr>
            </w:pPr>
            <w:r>
              <w:rPr>
                <w:rFonts w:hint="eastAsia"/>
                <w:szCs w:val="21"/>
              </w:rPr>
              <w:t>重度失血，经抢救后，未遗有造血功能障碍者；</w:t>
            </w:r>
          </w:p>
        </w:tc>
        <w:tc>
          <w:tcPr>
            <w:tcW w:w="1360" w:type="dxa"/>
          </w:tcPr>
          <w:p w:rsidR="00803F8F" w:rsidRDefault="000403F7">
            <w:pPr>
              <w:spacing w:line="360" w:lineRule="auto"/>
              <w:rPr>
                <w:szCs w:val="21"/>
              </w:rPr>
            </w:pPr>
            <w:r>
              <w:rPr>
                <w:szCs w:val="21"/>
              </w:rPr>
              <w:t>200</w:t>
            </w:r>
          </w:p>
        </w:tc>
      </w:tr>
      <w:tr w:rsidR="00803F8F">
        <w:tc>
          <w:tcPr>
            <w:tcW w:w="680" w:type="dxa"/>
          </w:tcPr>
          <w:p w:rsidR="00803F8F" w:rsidRDefault="000403F7">
            <w:pPr>
              <w:spacing w:line="360" w:lineRule="auto"/>
              <w:rPr>
                <w:szCs w:val="21"/>
              </w:rPr>
            </w:pPr>
            <w:r>
              <w:rPr>
                <w:szCs w:val="21"/>
              </w:rPr>
              <w:t>6</w:t>
            </w:r>
          </w:p>
        </w:tc>
        <w:tc>
          <w:tcPr>
            <w:tcW w:w="7160" w:type="dxa"/>
          </w:tcPr>
          <w:p w:rsidR="00803F8F" w:rsidRDefault="000403F7">
            <w:pPr>
              <w:spacing w:line="360" w:lineRule="auto"/>
              <w:rPr>
                <w:szCs w:val="21"/>
              </w:rPr>
            </w:pPr>
            <w:r>
              <w:rPr>
                <w:rFonts w:hint="eastAsia"/>
                <w:szCs w:val="21"/>
              </w:rPr>
              <w:t>包被重要器官的复杂性骨折包被器官受损，骨损伤治愈后，伴有严重的功能障碍者；</w:t>
            </w:r>
          </w:p>
        </w:tc>
        <w:tc>
          <w:tcPr>
            <w:tcW w:w="1360" w:type="dxa"/>
          </w:tcPr>
          <w:p w:rsidR="00803F8F" w:rsidRDefault="00803F8F">
            <w:pPr>
              <w:spacing w:line="360" w:lineRule="auto"/>
              <w:rPr>
                <w:szCs w:val="21"/>
              </w:rPr>
            </w:pPr>
          </w:p>
        </w:tc>
      </w:tr>
      <w:tr w:rsidR="00803F8F">
        <w:tc>
          <w:tcPr>
            <w:tcW w:w="680" w:type="dxa"/>
          </w:tcPr>
          <w:p w:rsidR="00803F8F" w:rsidRDefault="000403F7">
            <w:pPr>
              <w:spacing w:line="360" w:lineRule="auto"/>
              <w:rPr>
                <w:szCs w:val="21"/>
              </w:rPr>
            </w:pPr>
            <w:r>
              <w:rPr>
                <w:szCs w:val="21"/>
              </w:rPr>
              <w:t>a</w:t>
            </w:r>
            <w:r>
              <w:rPr>
                <w:szCs w:val="21"/>
              </w:rPr>
              <w:t>．</w:t>
            </w:r>
          </w:p>
        </w:tc>
        <w:tc>
          <w:tcPr>
            <w:tcW w:w="7160" w:type="dxa"/>
          </w:tcPr>
          <w:p w:rsidR="00803F8F" w:rsidRDefault="000403F7">
            <w:pPr>
              <w:spacing w:line="360" w:lineRule="auto"/>
              <w:rPr>
                <w:szCs w:val="21"/>
              </w:rPr>
            </w:pPr>
            <w:r>
              <w:rPr>
                <w:rFonts w:hint="eastAsia"/>
                <w:szCs w:val="21"/>
              </w:rPr>
              <w:t>脑神经损伤导致癫痫者；</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lastRenderedPageBreak/>
              <w:t>b</w:t>
            </w:r>
            <w:r>
              <w:rPr>
                <w:szCs w:val="21"/>
              </w:rPr>
              <w:t>．</w:t>
            </w:r>
          </w:p>
        </w:tc>
        <w:tc>
          <w:tcPr>
            <w:tcW w:w="7160" w:type="dxa"/>
          </w:tcPr>
          <w:p w:rsidR="00803F8F" w:rsidRDefault="000403F7">
            <w:pPr>
              <w:spacing w:line="360" w:lineRule="auto"/>
              <w:rPr>
                <w:szCs w:val="21"/>
              </w:rPr>
            </w:pPr>
            <w:r>
              <w:rPr>
                <w:rFonts w:hint="eastAsia"/>
                <w:szCs w:val="21"/>
              </w:rPr>
              <w:t>脑神经损伤导致痴呆者；</w:t>
            </w:r>
          </w:p>
        </w:tc>
        <w:tc>
          <w:tcPr>
            <w:tcW w:w="1360" w:type="dxa"/>
          </w:tcPr>
          <w:p w:rsidR="00803F8F" w:rsidRDefault="000403F7">
            <w:pPr>
              <w:spacing w:line="360" w:lineRule="auto"/>
              <w:rPr>
                <w:szCs w:val="21"/>
              </w:rPr>
            </w:pPr>
            <w:r>
              <w:rPr>
                <w:bCs/>
                <w:color w:val="000000"/>
                <w:kern w:val="0"/>
                <w:szCs w:val="21"/>
              </w:rPr>
              <w:t>5000</w:t>
            </w:r>
          </w:p>
        </w:tc>
      </w:tr>
      <w:tr w:rsidR="00803F8F">
        <w:tc>
          <w:tcPr>
            <w:tcW w:w="680" w:type="dxa"/>
          </w:tcPr>
          <w:p w:rsidR="00803F8F" w:rsidRDefault="000403F7">
            <w:pPr>
              <w:spacing w:line="360" w:lineRule="auto"/>
              <w:rPr>
                <w:szCs w:val="21"/>
              </w:rPr>
            </w:pPr>
            <w:r>
              <w:rPr>
                <w:szCs w:val="21"/>
              </w:rPr>
              <w:t>c</w:t>
            </w:r>
            <w:r>
              <w:rPr>
                <w:szCs w:val="21"/>
              </w:rPr>
              <w:t>．</w:t>
            </w:r>
          </w:p>
        </w:tc>
        <w:tc>
          <w:tcPr>
            <w:tcW w:w="7160" w:type="dxa"/>
          </w:tcPr>
          <w:p w:rsidR="00803F8F" w:rsidRDefault="000403F7">
            <w:pPr>
              <w:spacing w:line="360" w:lineRule="auto"/>
              <w:rPr>
                <w:szCs w:val="21"/>
              </w:rPr>
            </w:pPr>
            <w:r>
              <w:rPr>
                <w:rFonts w:hint="eastAsia"/>
                <w:szCs w:val="21"/>
              </w:rPr>
              <w:t>脑挫裂伤，颅内严重血肿，脑干损伤造成无法医治的低能；</w:t>
            </w:r>
          </w:p>
        </w:tc>
        <w:tc>
          <w:tcPr>
            <w:tcW w:w="1360" w:type="dxa"/>
          </w:tcPr>
          <w:p w:rsidR="00803F8F" w:rsidRDefault="000403F7">
            <w:pPr>
              <w:spacing w:line="360" w:lineRule="auto"/>
              <w:rPr>
                <w:szCs w:val="21"/>
              </w:rPr>
            </w:pPr>
            <w:r>
              <w:rPr>
                <w:bCs/>
                <w:color w:val="000000"/>
                <w:kern w:val="0"/>
                <w:szCs w:val="21"/>
              </w:rPr>
              <w:t>5000</w:t>
            </w:r>
          </w:p>
        </w:tc>
      </w:tr>
      <w:tr w:rsidR="00803F8F">
        <w:tc>
          <w:tcPr>
            <w:tcW w:w="680" w:type="dxa"/>
          </w:tcPr>
          <w:p w:rsidR="00803F8F" w:rsidRDefault="000403F7">
            <w:pPr>
              <w:spacing w:line="360" w:lineRule="auto"/>
              <w:rPr>
                <w:szCs w:val="21"/>
              </w:rPr>
            </w:pPr>
            <w:r>
              <w:rPr>
                <w:szCs w:val="21"/>
              </w:rPr>
              <w:t>d</w:t>
            </w:r>
            <w:r>
              <w:rPr>
                <w:szCs w:val="21"/>
              </w:rPr>
              <w:t>．</w:t>
            </w:r>
          </w:p>
        </w:tc>
        <w:tc>
          <w:tcPr>
            <w:tcW w:w="7160" w:type="dxa"/>
          </w:tcPr>
          <w:p w:rsidR="00803F8F" w:rsidRDefault="000403F7">
            <w:pPr>
              <w:spacing w:line="360" w:lineRule="auto"/>
              <w:rPr>
                <w:szCs w:val="21"/>
              </w:rPr>
            </w:pPr>
            <w:r>
              <w:rPr>
                <w:rFonts w:hint="eastAsia"/>
                <w:szCs w:val="21"/>
              </w:rPr>
              <w:t>脑外伤致使运动系统严重障碍或失语，且不易恢复者；</w:t>
            </w:r>
          </w:p>
        </w:tc>
        <w:tc>
          <w:tcPr>
            <w:tcW w:w="1360" w:type="dxa"/>
          </w:tcPr>
          <w:p w:rsidR="00803F8F" w:rsidRDefault="000403F7">
            <w:pPr>
              <w:spacing w:line="360" w:lineRule="auto"/>
              <w:rPr>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e</w:t>
            </w:r>
            <w:r>
              <w:rPr>
                <w:szCs w:val="21"/>
              </w:rPr>
              <w:t>．</w:t>
            </w:r>
          </w:p>
        </w:tc>
        <w:tc>
          <w:tcPr>
            <w:tcW w:w="7160" w:type="dxa"/>
          </w:tcPr>
          <w:p w:rsidR="00803F8F" w:rsidRDefault="000403F7">
            <w:pPr>
              <w:spacing w:line="360" w:lineRule="auto"/>
              <w:rPr>
                <w:szCs w:val="21"/>
              </w:rPr>
            </w:pPr>
            <w:r>
              <w:rPr>
                <w:rFonts w:hint="eastAsia"/>
                <w:szCs w:val="21"/>
              </w:rPr>
              <w:t>脊柱骨损伤，脊髓离断形成截瘫者；</w:t>
            </w:r>
          </w:p>
        </w:tc>
        <w:tc>
          <w:tcPr>
            <w:tcW w:w="1360" w:type="dxa"/>
          </w:tcPr>
          <w:p w:rsidR="00803F8F" w:rsidRDefault="000403F7">
            <w:pPr>
              <w:spacing w:line="360" w:lineRule="auto"/>
              <w:rPr>
                <w:szCs w:val="21"/>
              </w:rPr>
            </w:pPr>
            <w:r>
              <w:rPr>
                <w:bCs/>
                <w:color w:val="000000"/>
                <w:kern w:val="0"/>
                <w:szCs w:val="21"/>
              </w:rPr>
              <w:t>6000</w:t>
            </w:r>
          </w:p>
        </w:tc>
      </w:tr>
      <w:tr w:rsidR="00803F8F">
        <w:tc>
          <w:tcPr>
            <w:tcW w:w="680" w:type="dxa"/>
          </w:tcPr>
          <w:p w:rsidR="00803F8F" w:rsidRDefault="000403F7">
            <w:pPr>
              <w:spacing w:line="360" w:lineRule="auto"/>
              <w:rPr>
                <w:szCs w:val="21"/>
              </w:rPr>
            </w:pPr>
            <w:r>
              <w:rPr>
                <w:szCs w:val="21"/>
              </w:rPr>
              <w:t>f</w:t>
            </w:r>
            <w:r>
              <w:rPr>
                <w:szCs w:val="21"/>
              </w:rPr>
              <w:t>．</w:t>
            </w:r>
          </w:p>
        </w:tc>
        <w:tc>
          <w:tcPr>
            <w:tcW w:w="7160" w:type="dxa"/>
          </w:tcPr>
          <w:p w:rsidR="00803F8F" w:rsidRDefault="000403F7">
            <w:pPr>
              <w:spacing w:line="360" w:lineRule="auto"/>
              <w:rPr>
                <w:szCs w:val="21"/>
              </w:rPr>
            </w:pPr>
            <w:r>
              <w:rPr>
                <w:rFonts w:hint="eastAsia"/>
                <w:szCs w:val="21"/>
              </w:rPr>
              <w:t>脊柱骨损伤，脊髓半离断，影响饮食起居者；</w:t>
            </w:r>
          </w:p>
        </w:tc>
        <w:tc>
          <w:tcPr>
            <w:tcW w:w="1360" w:type="dxa"/>
          </w:tcPr>
          <w:p w:rsidR="00803F8F" w:rsidRDefault="000403F7">
            <w:pPr>
              <w:spacing w:line="360" w:lineRule="auto"/>
              <w:rPr>
                <w:szCs w:val="21"/>
              </w:rPr>
            </w:pPr>
            <w:r>
              <w:rPr>
                <w:bCs/>
                <w:color w:val="000000"/>
                <w:kern w:val="0"/>
                <w:szCs w:val="21"/>
              </w:rPr>
              <w:t>6000</w:t>
            </w:r>
          </w:p>
        </w:tc>
      </w:tr>
      <w:tr w:rsidR="00803F8F">
        <w:tc>
          <w:tcPr>
            <w:tcW w:w="680" w:type="dxa"/>
          </w:tcPr>
          <w:p w:rsidR="00803F8F" w:rsidRDefault="000403F7">
            <w:pPr>
              <w:spacing w:line="360" w:lineRule="auto"/>
              <w:rPr>
                <w:szCs w:val="21"/>
              </w:rPr>
            </w:pPr>
            <w:r>
              <w:rPr>
                <w:szCs w:val="21"/>
              </w:rPr>
              <w:t>g</w:t>
            </w:r>
            <w:r>
              <w:rPr>
                <w:szCs w:val="21"/>
              </w:rPr>
              <w:t>．</w:t>
            </w:r>
          </w:p>
        </w:tc>
        <w:tc>
          <w:tcPr>
            <w:tcW w:w="7160" w:type="dxa"/>
          </w:tcPr>
          <w:p w:rsidR="00803F8F" w:rsidRDefault="000403F7">
            <w:pPr>
              <w:spacing w:line="360" w:lineRule="auto"/>
              <w:rPr>
                <w:szCs w:val="21"/>
              </w:rPr>
            </w:pPr>
            <w:r>
              <w:rPr>
                <w:rFonts w:hint="eastAsia"/>
                <w:szCs w:val="21"/>
              </w:rPr>
              <w:t>脊柱骨损伤合并脊髓伤，有功能障碍不影响饮食起居者；</w:t>
            </w:r>
          </w:p>
        </w:tc>
        <w:tc>
          <w:tcPr>
            <w:tcW w:w="1360" w:type="dxa"/>
          </w:tcPr>
          <w:p w:rsidR="00803F8F" w:rsidRDefault="000403F7">
            <w:pPr>
              <w:spacing w:line="360" w:lineRule="auto"/>
              <w:rPr>
                <w:szCs w:val="21"/>
              </w:rPr>
            </w:pPr>
            <w:r>
              <w:rPr>
                <w:szCs w:val="21"/>
              </w:rPr>
              <w:t>4000</w:t>
            </w:r>
          </w:p>
        </w:tc>
      </w:tr>
      <w:tr w:rsidR="00803F8F">
        <w:tc>
          <w:tcPr>
            <w:tcW w:w="680" w:type="dxa"/>
          </w:tcPr>
          <w:p w:rsidR="00803F8F" w:rsidRDefault="000403F7">
            <w:pPr>
              <w:spacing w:line="360" w:lineRule="auto"/>
              <w:rPr>
                <w:szCs w:val="21"/>
              </w:rPr>
            </w:pPr>
            <w:r>
              <w:rPr>
                <w:szCs w:val="21"/>
              </w:rPr>
              <w:t>h</w:t>
            </w:r>
            <w:r>
              <w:rPr>
                <w:szCs w:val="21"/>
              </w:rPr>
              <w:t>．</w:t>
            </w:r>
          </w:p>
        </w:tc>
        <w:tc>
          <w:tcPr>
            <w:tcW w:w="7160" w:type="dxa"/>
          </w:tcPr>
          <w:p w:rsidR="00803F8F" w:rsidRDefault="000403F7">
            <w:pPr>
              <w:spacing w:line="360" w:lineRule="auto"/>
              <w:rPr>
                <w:szCs w:val="21"/>
              </w:rPr>
            </w:pPr>
            <w:r>
              <w:rPr>
                <w:rFonts w:hint="eastAsia"/>
                <w:szCs w:val="21"/>
              </w:rPr>
              <w:t>单纯脊柱骨损伤，包括残留慢性腰背痛者；</w:t>
            </w:r>
          </w:p>
        </w:tc>
        <w:tc>
          <w:tcPr>
            <w:tcW w:w="1360" w:type="dxa"/>
          </w:tcPr>
          <w:p w:rsidR="00803F8F" w:rsidRDefault="000403F7">
            <w:pPr>
              <w:spacing w:line="360" w:lineRule="auto"/>
              <w:rPr>
                <w:szCs w:val="21"/>
              </w:rPr>
            </w:pPr>
            <w:r>
              <w:rPr>
                <w:bCs/>
                <w:color w:val="000000"/>
                <w:kern w:val="0"/>
                <w:szCs w:val="21"/>
              </w:rPr>
              <w:t>1000</w:t>
            </w:r>
          </w:p>
        </w:tc>
      </w:tr>
      <w:tr w:rsidR="00803F8F">
        <w:tc>
          <w:tcPr>
            <w:tcW w:w="680" w:type="dxa"/>
          </w:tcPr>
          <w:p w:rsidR="00803F8F" w:rsidRDefault="000403F7">
            <w:pPr>
              <w:spacing w:line="360" w:lineRule="auto"/>
              <w:rPr>
                <w:szCs w:val="21"/>
              </w:rPr>
            </w:pPr>
            <w:r>
              <w:rPr>
                <w:szCs w:val="21"/>
              </w:rPr>
              <w:t>i</w:t>
            </w:r>
            <w:r>
              <w:rPr>
                <w:szCs w:val="21"/>
              </w:rPr>
              <w:t>．</w:t>
            </w:r>
          </w:p>
        </w:tc>
        <w:tc>
          <w:tcPr>
            <w:tcW w:w="7160" w:type="dxa"/>
          </w:tcPr>
          <w:p w:rsidR="00803F8F" w:rsidRDefault="000403F7">
            <w:pPr>
              <w:spacing w:line="360" w:lineRule="auto"/>
              <w:rPr>
                <w:szCs w:val="21"/>
              </w:rPr>
            </w:pPr>
            <w:r>
              <w:rPr>
                <w:rFonts w:hint="eastAsia"/>
                <w:szCs w:val="21"/>
              </w:rPr>
              <w:t>脊柱损伤，遗有脊髓</w:t>
            </w:r>
            <w:proofErr w:type="gramStart"/>
            <w:r>
              <w:rPr>
                <w:rFonts w:hint="eastAsia"/>
                <w:szCs w:val="21"/>
              </w:rPr>
              <w:t>压迫症双下肢</w:t>
            </w:r>
            <w:proofErr w:type="gramEnd"/>
            <w:r>
              <w:rPr>
                <w:rFonts w:hint="eastAsia"/>
                <w:szCs w:val="21"/>
              </w:rPr>
              <w:t>功能障碍，二便失禁者；</w:t>
            </w:r>
          </w:p>
        </w:tc>
        <w:tc>
          <w:tcPr>
            <w:tcW w:w="1360" w:type="dxa"/>
          </w:tcPr>
          <w:p w:rsidR="00803F8F" w:rsidRDefault="000403F7">
            <w:pPr>
              <w:spacing w:line="360" w:lineRule="auto"/>
              <w:rPr>
                <w:szCs w:val="21"/>
              </w:rPr>
            </w:pPr>
            <w:r>
              <w:rPr>
                <w:szCs w:val="21"/>
              </w:rPr>
              <w:t>4000</w:t>
            </w:r>
          </w:p>
        </w:tc>
      </w:tr>
      <w:tr w:rsidR="00803F8F">
        <w:tc>
          <w:tcPr>
            <w:tcW w:w="680" w:type="dxa"/>
          </w:tcPr>
          <w:p w:rsidR="00803F8F" w:rsidRDefault="000403F7">
            <w:pPr>
              <w:spacing w:line="360" w:lineRule="auto"/>
              <w:rPr>
                <w:szCs w:val="21"/>
              </w:rPr>
            </w:pPr>
            <w:r>
              <w:rPr>
                <w:szCs w:val="21"/>
              </w:rPr>
              <w:t>j</w:t>
            </w:r>
            <w:r>
              <w:rPr>
                <w:szCs w:val="21"/>
              </w:rPr>
              <w:t>．</w:t>
            </w:r>
          </w:p>
        </w:tc>
        <w:tc>
          <w:tcPr>
            <w:tcW w:w="7160" w:type="dxa"/>
          </w:tcPr>
          <w:p w:rsidR="00803F8F" w:rsidRDefault="000403F7">
            <w:pPr>
              <w:spacing w:line="360" w:lineRule="auto"/>
              <w:rPr>
                <w:szCs w:val="21"/>
              </w:rPr>
            </w:pPr>
            <w:r>
              <w:rPr>
                <w:rFonts w:hint="eastAsia"/>
                <w:szCs w:val="21"/>
              </w:rPr>
              <w:t>脊柱韧带损伤，局部血行障碍影响脊柱活动者；</w:t>
            </w:r>
          </w:p>
        </w:tc>
        <w:tc>
          <w:tcPr>
            <w:tcW w:w="1360" w:type="dxa"/>
          </w:tcPr>
          <w:p w:rsidR="00803F8F" w:rsidRDefault="000403F7">
            <w:pPr>
              <w:widowControl/>
              <w:tabs>
                <w:tab w:val="left" w:pos="720"/>
              </w:tabs>
              <w:spacing w:before="100" w:beforeAutospacing="1" w:after="100" w:afterAutospacing="1" w:line="360" w:lineRule="auto"/>
              <w:rPr>
                <w:bCs/>
                <w:color w:val="000000"/>
                <w:kern w:val="0"/>
                <w:szCs w:val="21"/>
              </w:rPr>
            </w:pPr>
            <w:r>
              <w:rPr>
                <w:bCs/>
                <w:color w:val="000000"/>
                <w:kern w:val="0"/>
                <w:szCs w:val="21"/>
              </w:rPr>
              <w:t>1500</w:t>
            </w:r>
          </w:p>
        </w:tc>
      </w:tr>
      <w:tr w:rsidR="00803F8F">
        <w:tc>
          <w:tcPr>
            <w:tcW w:w="680" w:type="dxa"/>
          </w:tcPr>
          <w:p w:rsidR="00803F8F" w:rsidRDefault="000403F7">
            <w:pPr>
              <w:spacing w:line="360" w:lineRule="auto"/>
              <w:rPr>
                <w:szCs w:val="21"/>
              </w:rPr>
            </w:pPr>
            <w:r>
              <w:rPr>
                <w:szCs w:val="21"/>
              </w:rPr>
              <w:t>k</w:t>
            </w:r>
            <w:r>
              <w:rPr>
                <w:szCs w:val="21"/>
              </w:rPr>
              <w:t>．</w:t>
            </w:r>
          </w:p>
        </w:tc>
        <w:tc>
          <w:tcPr>
            <w:tcW w:w="7160" w:type="dxa"/>
          </w:tcPr>
          <w:p w:rsidR="00803F8F" w:rsidRDefault="000403F7">
            <w:pPr>
              <w:spacing w:line="360" w:lineRule="auto"/>
              <w:rPr>
                <w:szCs w:val="21"/>
              </w:rPr>
            </w:pPr>
            <w:r>
              <w:rPr>
                <w:rFonts w:hint="eastAsia"/>
                <w:szCs w:val="21"/>
              </w:rPr>
              <w:t>胸部骨损伤，伤及心脏，引起明显的节律不正者；</w:t>
            </w:r>
          </w:p>
        </w:tc>
        <w:tc>
          <w:tcPr>
            <w:tcW w:w="1360" w:type="dxa"/>
          </w:tcPr>
          <w:p w:rsidR="00803F8F" w:rsidRDefault="000403F7">
            <w:pPr>
              <w:spacing w:line="360" w:lineRule="auto"/>
              <w:rPr>
                <w:bCs/>
                <w:color w:val="000000"/>
                <w:kern w:val="0"/>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l</w:t>
            </w:r>
            <w:r>
              <w:rPr>
                <w:szCs w:val="21"/>
              </w:rPr>
              <w:t>．</w:t>
            </w:r>
          </w:p>
        </w:tc>
        <w:tc>
          <w:tcPr>
            <w:tcW w:w="7160" w:type="dxa"/>
          </w:tcPr>
          <w:p w:rsidR="00803F8F" w:rsidRDefault="000403F7">
            <w:pPr>
              <w:spacing w:line="360" w:lineRule="auto"/>
              <w:rPr>
                <w:szCs w:val="21"/>
              </w:rPr>
            </w:pPr>
            <w:r>
              <w:rPr>
                <w:rFonts w:hint="eastAsia"/>
                <w:szCs w:val="21"/>
              </w:rPr>
              <w:t>胸部骨损伤，伤及心脏，遗有代偿功能失调者；</w:t>
            </w:r>
          </w:p>
        </w:tc>
        <w:tc>
          <w:tcPr>
            <w:tcW w:w="1360" w:type="dxa"/>
          </w:tcPr>
          <w:p w:rsidR="00803F8F" w:rsidRDefault="000403F7">
            <w:pPr>
              <w:spacing w:line="360" w:lineRule="auto"/>
              <w:rPr>
                <w:bCs/>
                <w:color w:val="000000"/>
                <w:kern w:val="0"/>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m</w:t>
            </w:r>
            <w:r>
              <w:rPr>
                <w:szCs w:val="21"/>
              </w:rPr>
              <w:t>．</w:t>
            </w:r>
          </w:p>
        </w:tc>
        <w:tc>
          <w:tcPr>
            <w:tcW w:w="7160" w:type="dxa"/>
          </w:tcPr>
          <w:p w:rsidR="00803F8F" w:rsidRDefault="000403F7">
            <w:pPr>
              <w:spacing w:line="360" w:lineRule="auto"/>
              <w:rPr>
                <w:szCs w:val="21"/>
              </w:rPr>
            </w:pPr>
            <w:r>
              <w:rPr>
                <w:rFonts w:hint="eastAsia"/>
                <w:szCs w:val="21"/>
              </w:rPr>
              <w:t>胸部骨损伤，胸廓成形术后，明显影响一侧呼吸功能者；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n</w:t>
            </w:r>
            <w:r>
              <w:rPr>
                <w:szCs w:val="21"/>
              </w:rPr>
              <w:t>．</w:t>
            </w:r>
          </w:p>
        </w:tc>
        <w:tc>
          <w:tcPr>
            <w:tcW w:w="7160" w:type="dxa"/>
          </w:tcPr>
          <w:p w:rsidR="00803F8F" w:rsidRDefault="000403F7">
            <w:pPr>
              <w:spacing w:line="360" w:lineRule="auto"/>
              <w:rPr>
                <w:szCs w:val="21"/>
              </w:rPr>
            </w:pPr>
            <w:r>
              <w:rPr>
                <w:rFonts w:hint="eastAsia"/>
                <w:szCs w:val="21"/>
              </w:rPr>
              <w:t>一侧肺功能丧失者；</w:t>
            </w:r>
          </w:p>
        </w:tc>
        <w:tc>
          <w:tcPr>
            <w:tcW w:w="1360" w:type="dxa"/>
          </w:tcPr>
          <w:p w:rsidR="00803F8F" w:rsidRDefault="000403F7">
            <w:pPr>
              <w:spacing w:line="360" w:lineRule="auto"/>
              <w:rPr>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o</w:t>
            </w:r>
            <w:r>
              <w:rPr>
                <w:szCs w:val="21"/>
              </w:rPr>
              <w:t>．</w:t>
            </w:r>
          </w:p>
        </w:tc>
        <w:tc>
          <w:tcPr>
            <w:tcW w:w="7160" w:type="dxa"/>
          </w:tcPr>
          <w:p w:rsidR="00803F8F" w:rsidRDefault="000403F7">
            <w:pPr>
              <w:spacing w:line="360" w:lineRule="auto"/>
              <w:rPr>
                <w:szCs w:val="21"/>
              </w:rPr>
            </w:pPr>
            <w:r>
              <w:rPr>
                <w:rFonts w:hint="eastAsia"/>
                <w:szCs w:val="21"/>
              </w:rPr>
              <w:t>一侧肺并有另侧一个肺叶术后伤残者；</w:t>
            </w:r>
          </w:p>
        </w:tc>
        <w:tc>
          <w:tcPr>
            <w:tcW w:w="1360" w:type="dxa"/>
          </w:tcPr>
          <w:p w:rsidR="00803F8F" w:rsidRDefault="000403F7">
            <w:pPr>
              <w:spacing w:line="360" w:lineRule="auto"/>
              <w:rPr>
                <w:szCs w:val="21"/>
              </w:rPr>
            </w:pPr>
            <w:r>
              <w:rPr>
                <w:bCs/>
                <w:color w:val="000000"/>
                <w:kern w:val="0"/>
                <w:szCs w:val="21"/>
              </w:rPr>
              <w:t>5000</w:t>
            </w:r>
          </w:p>
        </w:tc>
      </w:tr>
      <w:tr w:rsidR="00803F8F">
        <w:tc>
          <w:tcPr>
            <w:tcW w:w="680" w:type="dxa"/>
          </w:tcPr>
          <w:p w:rsidR="00803F8F" w:rsidRDefault="000403F7">
            <w:pPr>
              <w:spacing w:line="360" w:lineRule="auto"/>
              <w:rPr>
                <w:szCs w:val="21"/>
              </w:rPr>
            </w:pPr>
            <w:r>
              <w:rPr>
                <w:szCs w:val="21"/>
              </w:rPr>
              <w:t>p</w:t>
            </w:r>
            <w:r>
              <w:rPr>
                <w:szCs w:val="21"/>
              </w:rPr>
              <w:t>．</w:t>
            </w:r>
          </w:p>
        </w:tc>
        <w:tc>
          <w:tcPr>
            <w:tcW w:w="7160" w:type="dxa"/>
          </w:tcPr>
          <w:p w:rsidR="00803F8F" w:rsidRDefault="000403F7">
            <w:pPr>
              <w:spacing w:line="360" w:lineRule="auto"/>
              <w:rPr>
                <w:szCs w:val="21"/>
              </w:rPr>
            </w:pPr>
            <w:r>
              <w:rPr>
                <w:rFonts w:hint="eastAsia"/>
                <w:szCs w:val="21"/>
              </w:rPr>
              <w:t>骨盆骨损伤累及神经，导致下肢运动障碍者；</w:t>
            </w:r>
          </w:p>
        </w:tc>
        <w:tc>
          <w:tcPr>
            <w:tcW w:w="1360" w:type="dxa"/>
          </w:tcPr>
          <w:p w:rsidR="00803F8F" w:rsidRDefault="000403F7">
            <w:pPr>
              <w:spacing w:line="360" w:lineRule="auto"/>
              <w:rPr>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q</w:t>
            </w:r>
            <w:r>
              <w:rPr>
                <w:szCs w:val="21"/>
              </w:rPr>
              <w:t>．</w:t>
            </w:r>
          </w:p>
        </w:tc>
        <w:tc>
          <w:tcPr>
            <w:tcW w:w="7160" w:type="dxa"/>
          </w:tcPr>
          <w:p w:rsidR="00803F8F" w:rsidRDefault="000403F7">
            <w:pPr>
              <w:spacing w:line="360" w:lineRule="auto"/>
              <w:rPr>
                <w:szCs w:val="21"/>
              </w:rPr>
            </w:pPr>
            <w:r>
              <w:rPr>
                <w:rFonts w:hint="eastAsia"/>
                <w:szCs w:val="21"/>
              </w:rPr>
              <w:t>骨盆不稳定骨折，并遗留有尿道狭窄和尿路感染。</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7</w:t>
            </w:r>
          </w:p>
        </w:tc>
        <w:tc>
          <w:tcPr>
            <w:tcW w:w="7160" w:type="dxa"/>
          </w:tcPr>
          <w:p w:rsidR="00803F8F" w:rsidRDefault="000403F7">
            <w:pPr>
              <w:spacing w:line="360" w:lineRule="auto"/>
              <w:rPr>
                <w:szCs w:val="21"/>
              </w:rPr>
            </w:pPr>
            <w:r>
              <w:rPr>
                <w:rFonts w:hint="eastAsia"/>
                <w:szCs w:val="21"/>
              </w:rPr>
              <w:t>腰、背部软组织严重损伤，脊柱活动明显受限者；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8</w:t>
            </w:r>
          </w:p>
        </w:tc>
        <w:tc>
          <w:tcPr>
            <w:tcW w:w="7160" w:type="dxa"/>
          </w:tcPr>
          <w:p w:rsidR="00803F8F" w:rsidRDefault="000403F7">
            <w:pPr>
              <w:spacing w:line="360" w:lineRule="auto"/>
              <w:rPr>
                <w:szCs w:val="21"/>
              </w:rPr>
            </w:pPr>
            <w:r>
              <w:rPr>
                <w:rFonts w:hint="eastAsia"/>
                <w:szCs w:val="21"/>
              </w:rPr>
              <w:t>四肢软组织损伤治愈后，遗有周围神经损伤，感觉运动机能障碍，影响工作及生活者；</w:t>
            </w:r>
          </w:p>
        </w:tc>
        <w:tc>
          <w:tcPr>
            <w:tcW w:w="1360" w:type="dxa"/>
          </w:tcPr>
          <w:p w:rsidR="00803F8F" w:rsidRDefault="000403F7">
            <w:pPr>
              <w:spacing w:line="360" w:lineRule="auto"/>
              <w:rPr>
                <w:szCs w:val="21"/>
              </w:rPr>
            </w:pPr>
            <w:r>
              <w:rPr>
                <w:bCs/>
                <w:color w:val="000000"/>
                <w:kern w:val="0"/>
                <w:szCs w:val="21"/>
              </w:rPr>
              <w:t>1500</w:t>
            </w:r>
          </w:p>
        </w:tc>
      </w:tr>
      <w:tr w:rsidR="00803F8F">
        <w:tc>
          <w:tcPr>
            <w:tcW w:w="680" w:type="dxa"/>
          </w:tcPr>
          <w:p w:rsidR="00803F8F" w:rsidRDefault="000403F7">
            <w:pPr>
              <w:spacing w:line="360" w:lineRule="auto"/>
              <w:rPr>
                <w:szCs w:val="21"/>
              </w:rPr>
            </w:pPr>
            <w:r>
              <w:rPr>
                <w:szCs w:val="21"/>
              </w:rPr>
              <w:t>9</w:t>
            </w:r>
          </w:p>
        </w:tc>
        <w:tc>
          <w:tcPr>
            <w:tcW w:w="7160" w:type="dxa"/>
          </w:tcPr>
          <w:p w:rsidR="00803F8F" w:rsidRDefault="000403F7">
            <w:pPr>
              <w:spacing w:line="360" w:lineRule="auto"/>
              <w:rPr>
                <w:szCs w:val="21"/>
              </w:rPr>
            </w:pPr>
            <w:r>
              <w:rPr>
                <w:rFonts w:hint="eastAsia"/>
                <w:szCs w:val="21"/>
              </w:rPr>
              <w:t>四肢软组织损伤治愈后，遗有周围神经损伤，运动机能障碍，但生活能自理者；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10</w:t>
            </w:r>
          </w:p>
        </w:tc>
        <w:tc>
          <w:tcPr>
            <w:tcW w:w="7160" w:type="dxa"/>
          </w:tcPr>
          <w:p w:rsidR="00803F8F" w:rsidRDefault="000403F7">
            <w:pPr>
              <w:spacing w:line="360" w:lineRule="auto"/>
              <w:rPr>
                <w:szCs w:val="21"/>
              </w:rPr>
            </w:pPr>
            <w:r>
              <w:rPr>
                <w:rFonts w:hint="eastAsia"/>
                <w:szCs w:val="21"/>
              </w:rPr>
              <w:t>四肢软组织损伤，治愈后由于疤</w:t>
            </w:r>
            <w:proofErr w:type="gramStart"/>
            <w:r>
              <w:rPr>
                <w:rFonts w:hint="eastAsia"/>
                <w:szCs w:val="21"/>
              </w:rPr>
              <w:t>瘢</w:t>
            </w:r>
            <w:proofErr w:type="gramEnd"/>
            <w:r>
              <w:rPr>
                <w:rFonts w:hint="eastAsia"/>
                <w:szCs w:val="21"/>
              </w:rPr>
              <w:t>弯缩，严重影响运动功能，但生活能自理者；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11</w:t>
            </w:r>
          </w:p>
        </w:tc>
        <w:tc>
          <w:tcPr>
            <w:tcW w:w="7160" w:type="dxa"/>
          </w:tcPr>
          <w:p w:rsidR="00803F8F" w:rsidRDefault="000403F7">
            <w:pPr>
              <w:spacing w:line="360" w:lineRule="auto"/>
              <w:rPr>
                <w:szCs w:val="21"/>
              </w:rPr>
            </w:pPr>
            <w:r>
              <w:rPr>
                <w:rFonts w:hint="eastAsia"/>
                <w:szCs w:val="21"/>
              </w:rPr>
              <w:t>手肌腱受损，伸屈功能严重影响障碍，影响工作、生活者；</w:t>
            </w:r>
          </w:p>
        </w:tc>
        <w:tc>
          <w:tcPr>
            <w:tcW w:w="1360" w:type="dxa"/>
          </w:tcPr>
          <w:p w:rsidR="00803F8F" w:rsidRDefault="000403F7">
            <w:pPr>
              <w:spacing w:line="360" w:lineRule="auto"/>
              <w:rPr>
                <w:szCs w:val="21"/>
              </w:rPr>
            </w:pPr>
            <w:r>
              <w:rPr>
                <w:bCs/>
                <w:color w:val="000000"/>
                <w:kern w:val="0"/>
                <w:szCs w:val="21"/>
              </w:rPr>
              <w:t>1400</w:t>
            </w:r>
          </w:p>
        </w:tc>
      </w:tr>
      <w:tr w:rsidR="00803F8F">
        <w:tc>
          <w:tcPr>
            <w:tcW w:w="680" w:type="dxa"/>
          </w:tcPr>
          <w:p w:rsidR="00803F8F" w:rsidRDefault="000403F7">
            <w:pPr>
              <w:spacing w:line="360" w:lineRule="auto"/>
              <w:rPr>
                <w:szCs w:val="21"/>
              </w:rPr>
            </w:pPr>
            <w:r>
              <w:rPr>
                <w:szCs w:val="21"/>
              </w:rPr>
              <w:t>12</w:t>
            </w:r>
          </w:p>
        </w:tc>
        <w:tc>
          <w:tcPr>
            <w:tcW w:w="7160" w:type="dxa"/>
          </w:tcPr>
          <w:p w:rsidR="00803F8F" w:rsidRDefault="000403F7">
            <w:pPr>
              <w:spacing w:line="360" w:lineRule="auto"/>
              <w:rPr>
                <w:szCs w:val="21"/>
              </w:rPr>
            </w:pPr>
            <w:r>
              <w:rPr>
                <w:rFonts w:hint="eastAsia"/>
                <w:szCs w:val="21"/>
              </w:rPr>
              <w:t>脚肌腱受损，引起机能障碍，不能自由行走者；</w:t>
            </w:r>
          </w:p>
        </w:tc>
        <w:tc>
          <w:tcPr>
            <w:tcW w:w="1360" w:type="dxa"/>
          </w:tcPr>
          <w:p w:rsidR="00803F8F" w:rsidRDefault="000403F7">
            <w:pPr>
              <w:spacing w:line="360" w:lineRule="auto"/>
              <w:rPr>
                <w:szCs w:val="21"/>
              </w:rPr>
            </w:pPr>
            <w:r>
              <w:rPr>
                <w:bCs/>
                <w:color w:val="000000"/>
                <w:kern w:val="0"/>
                <w:szCs w:val="21"/>
              </w:rPr>
              <w:t>1400</w:t>
            </w:r>
          </w:p>
        </w:tc>
      </w:tr>
      <w:tr w:rsidR="00803F8F">
        <w:tc>
          <w:tcPr>
            <w:tcW w:w="680" w:type="dxa"/>
          </w:tcPr>
          <w:p w:rsidR="00803F8F" w:rsidRDefault="000403F7">
            <w:pPr>
              <w:spacing w:line="360" w:lineRule="auto"/>
              <w:rPr>
                <w:szCs w:val="21"/>
              </w:rPr>
            </w:pPr>
            <w:r>
              <w:rPr>
                <w:szCs w:val="21"/>
              </w:rPr>
              <w:t>13</w:t>
            </w:r>
          </w:p>
        </w:tc>
        <w:tc>
          <w:tcPr>
            <w:tcW w:w="7160" w:type="dxa"/>
          </w:tcPr>
          <w:p w:rsidR="00803F8F" w:rsidRDefault="000403F7">
            <w:pPr>
              <w:spacing w:line="360" w:lineRule="auto"/>
              <w:rPr>
                <w:szCs w:val="21"/>
              </w:rPr>
            </w:pPr>
            <w:r>
              <w:rPr>
                <w:rFonts w:hint="eastAsia"/>
                <w:szCs w:val="21"/>
              </w:rPr>
              <w:t>眼睑断裂导致眼闭合不全；</w:t>
            </w:r>
          </w:p>
        </w:tc>
        <w:tc>
          <w:tcPr>
            <w:tcW w:w="1360" w:type="dxa"/>
          </w:tcPr>
          <w:p w:rsidR="00803F8F" w:rsidRDefault="000403F7">
            <w:pPr>
              <w:spacing w:line="360" w:lineRule="auto"/>
              <w:rPr>
                <w:szCs w:val="21"/>
              </w:rPr>
            </w:pPr>
            <w:r>
              <w:rPr>
                <w:bCs/>
                <w:color w:val="000000"/>
                <w:kern w:val="0"/>
                <w:szCs w:val="21"/>
              </w:rPr>
              <w:t>200</w:t>
            </w:r>
          </w:p>
        </w:tc>
      </w:tr>
      <w:tr w:rsidR="00803F8F">
        <w:tc>
          <w:tcPr>
            <w:tcW w:w="680" w:type="dxa"/>
          </w:tcPr>
          <w:p w:rsidR="00803F8F" w:rsidRDefault="000403F7">
            <w:pPr>
              <w:spacing w:line="360" w:lineRule="auto"/>
              <w:rPr>
                <w:szCs w:val="21"/>
              </w:rPr>
            </w:pPr>
            <w:r>
              <w:rPr>
                <w:szCs w:val="21"/>
              </w:rPr>
              <w:t>14</w:t>
            </w:r>
          </w:p>
        </w:tc>
        <w:tc>
          <w:tcPr>
            <w:tcW w:w="7160" w:type="dxa"/>
          </w:tcPr>
          <w:p w:rsidR="00803F8F" w:rsidRDefault="000403F7">
            <w:pPr>
              <w:spacing w:line="360" w:lineRule="auto"/>
              <w:rPr>
                <w:szCs w:val="21"/>
              </w:rPr>
            </w:pPr>
            <w:r>
              <w:rPr>
                <w:rFonts w:hint="eastAsia"/>
                <w:szCs w:val="21"/>
              </w:rPr>
              <w:t>眼睑损伤导致泪小管、泪腺损伤，导致泪溢，影响工作；</w:t>
            </w:r>
          </w:p>
        </w:tc>
        <w:tc>
          <w:tcPr>
            <w:tcW w:w="1360" w:type="dxa"/>
          </w:tcPr>
          <w:p w:rsidR="00803F8F" w:rsidRDefault="000403F7">
            <w:pPr>
              <w:spacing w:line="360" w:lineRule="auto"/>
              <w:rPr>
                <w:szCs w:val="21"/>
              </w:rPr>
            </w:pPr>
            <w:r>
              <w:rPr>
                <w:bCs/>
                <w:color w:val="000000"/>
                <w:kern w:val="0"/>
                <w:szCs w:val="21"/>
              </w:rPr>
              <w:t>200</w:t>
            </w:r>
          </w:p>
        </w:tc>
      </w:tr>
      <w:tr w:rsidR="00803F8F">
        <w:tc>
          <w:tcPr>
            <w:tcW w:w="680" w:type="dxa"/>
          </w:tcPr>
          <w:p w:rsidR="00803F8F" w:rsidRDefault="00803F8F">
            <w:pPr>
              <w:spacing w:line="360" w:lineRule="auto"/>
              <w:rPr>
                <w:szCs w:val="21"/>
              </w:rPr>
            </w:pPr>
          </w:p>
        </w:tc>
        <w:tc>
          <w:tcPr>
            <w:tcW w:w="7160" w:type="dxa"/>
          </w:tcPr>
          <w:p w:rsidR="00803F8F" w:rsidRDefault="000403F7">
            <w:pPr>
              <w:spacing w:line="360" w:lineRule="auto"/>
              <w:rPr>
                <w:szCs w:val="21"/>
              </w:rPr>
            </w:pPr>
            <w:r>
              <w:rPr>
                <w:rFonts w:hint="eastAsia"/>
                <w:szCs w:val="21"/>
              </w:rPr>
              <w:t>双目失明；</w:t>
            </w:r>
          </w:p>
        </w:tc>
        <w:tc>
          <w:tcPr>
            <w:tcW w:w="1360" w:type="dxa"/>
          </w:tcPr>
          <w:p w:rsidR="00803F8F" w:rsidRDefault="000403F7">
            <w:pPr>
              <w:spacing w:line="360" w:lineRule="auto"/>
              <w:rPr>
                <w:szCs w:val="21"/>
              </w:rPr>
            </w:pPr>
            <w:r>
              <w:rPr>
                <w:bCs/>
                <w:color w:val="000000"/>
                <w:kern w:val="0"/>
                <w:szCs w:val="21"/>
              </w:rPr>
              <w:t>6000</w:t>
            </w:r>
          </w:p>
        </w:tc>
      </w:tr>
      <w:tr w:rsidR="00803F8F">
        <w:tc>
          <w:tcPr>
            <w:tcW w:w="680" w:type="dxa"/>
          </w:tcPr>
          <w:p w:rsidR="00803F8F" w:rsidRDefault="000403F7">
            <w:pPr>
              <w:spacing w:line="360" w:lineRule="auto"/>
              <w:rPr>
                <w:szCs w:val="21"/>
              </w:rPr>
            </w:pPr>
            <w:r>
              <w:rPr>
                <w:szCs w:val="21"/>
              </w:rPr>
              <w:t>16</w:t>
            </w:r>
          </w:p>
        </w:tc>
        <w:tc>
          <w:tcPr>
            <w:tcW w:w="7160" w:type="dxa"/>
          </w:tcPr>
          <w:p w:rsidR="00803F8F" w:rsidRDefault="000403F7">
            <w:pPr>
              <w:spacing w:line="360" w:lineRule="auto"/>
              <w:rPr>
                <w:szCs w:val="21"/>
              </w:rPr>
            </w:pPr>
            <w:proofErr w:type="gramStart"/>
            <w:r>
              <w:rPr>
                <w:rFonts w:hint="eastAsia"/>
                <w:szCs w:val="21"/>
              </w:rPr>
              <w:t>一</w:t>
            </w:r>
            <w:proofErr w:type="gramEnd"/>
            <w:r>
              <w:rPr>
                <w:rFonts w:hint="eastAsia"/>
                <w:szCs w:val="21"/>
              </w:rPr>
              <w:t>目失明，但另一目视力正常；</w:t>
            </w:r>
          </w:p>
        </w:tc>
        <w:tc>
          <w:tcPr>
            <w:tcW w:w="1360" w:type="dxa"/>
          </w:tcPr>
          <w:p w:rsidR="00803F8F" w:rsidRDefault="000403F7">
            <w:pPr>
              <w:spacing w:line="360" w:lineRule="auto"/>
              <w:rPr>
                <w:bCs/>
                <w:color w:val="000000"/>
                <w:kern w:val="0"/>
                <w:szCs w:val="21"/>
              </w:rPr>
            </w:pPr>
            <w:r>
              <w:rPr>
                <w:bCs/>
                <w:color w:val="000000"/>
                <w:kern w:val="0"/>
                <w:szCs w:val="21"/>
              </w:rPr>
              <w:t>1800</w:t>
            </w:r>
          </w:p>
        </w:tc>
      </w:tr>
      <w:tr w:rsidR="00803F8F">
        <w:tc>
          <w:tcPr>
            <w:tcW w:w="680" w:type="dxa"/>
          </w:tcPr>
          <w:p w:rsidR="00803F8F" w:rsidRDefault="000403F7">
            <w:pPr>
              <w:spacing w:line="360" w:lineRule="auto"/>
              <w:rPr>
                <w:szCs w:val="21"/>
              </w:rPr>
            </w:pPr>
            <w:r>
              <w:rPr>
                <w:szCs w:val="21"/>
              </w:rPr>
              <w:t>17</w:t>
            </w:r>
          </w:p>
        </w:tc>
        <w:tc>
          <w:tcPr>
            <w:tcW w:w="7160" w:type="dxa"/>
          </w:tcPr>
          <w:p w:rsidR="00803F8F" w:rsidRDefault="000403F7">
            <w:pPr>
              <w:spacing w:line="360" w:lineRule="auto"/>
              <w:rPr>
                <w:szCs w:val="21"/>
              </w:rPr>
            </w:pPr>
            <w:r>
              <w:rPr>
                <w:rFonts w:hint="eastAsia"/>
                <w:szCs w:val="21"/>
              </w:rPr>
              <w:t>两目视力均有障碍，不易恢复者；</w:t>
            </w:r>
          </w:p>
        </w:tc>
        <w:tc>
          <w:tcPr>
            <w:tcW w:w="1360" w:type="dxa"/>
          </w:tcPr>
          <w:p w:rsidR="00803F8F" w:rsidRDefault="000403F7">
            <w:pPr>
              <w:spacing w:line="360" w:lineRule="auto"/>
              <w:rPr>
                <w:bCs/>
                <w:color w:val="000000"/>
                <w:kern w:val="0"/>
                <w:szCs w:val="21"/>
              </w:rPr>
            </w:pPr>
            <w:r>
              <w:rPr>
                <w:bCs/>
                <w:color w:val="000000"/>
                <w:kern w:val="0"/>
                <w:szCs w:val="21"/>
              </w:rPr>
              <w:t>1800</w:t>
            </w:r>
          </w:p>
        </w:tc>
      </w:tr>
      <w:tr w:rsidR="00803F8F">
        <w:tc>
          <w:tcPr>
            <w:tcW w:w="680" w:type="dxa"/>
          </w:tcPr>
          <w:p w:rsidR="00803F8F" w:rsidRDefault="000403F7">
            <w:pPr>
              <w:spacing w:line="360" w:lineRule="auto"/>
              <w:rPr>
                <w:szCs w:val="21"/>
              </w:rPr>
            </w:pPr>
            <w:r>
              <w:rPr>
                <w:szCs w:val="21"/>
              </w:rPr>
              <w:t>18</w:t>
            </w:r>
          </w:p>
        </w:tc>
        <w:tc>
          <w:tcPr>
            <w:tcW w:w="7160" w:type="dxa"/>
          </w:tcPr>
          <w:p w:rsidR="00803F8F" w:rsidRDefault="000403F7">
            <w:pPr>
              <w:spacing w:line="360" w:lineRule="auto"/>
              <w:rPr>
                <w:szCs w:val="21"/>
              </w:rPr>
            </w:pPr>
            <w:proofErr w:type="gramStart"/>
            <w:r>
              <w:rPr>
                <w:rFonts w:cs="宋体" w:hint="eastAsia"/>
                <w:bCs/>
                <w:color w:val="000000"/>
                <w:kern w:val="0"/>
                <w:szCs w:val="21"/>
              </w:rPr>
              <w:t>一</w:t>
            </w:r>
            <w:proofErr w:type="gramEnd"/>
            <w:r>
              <w:rPr>
                <w:rFonts w:cs="宋体" w:hint="eastAsia"/>
                <w:bCs/>
                <w:color w:val="000000"/>
                <w:kern w:val="0"/>
                <w:szCs w:val="21"/>
              </w:rPr>
              <w:t>目的明</w:t>
            </w:r>
            <w:r>
              <w:rPr>
                <w:rFonts w:cs="宋体"/>
                <w:bCs/>
                <w:color w:val="000000"/>
                <w:kern w:val="0"/>
                <w:szCs w:val="21"/>
              </w:rPr>
              <w:t>,</w:t>
            </w:r>
            <w:r>
              <w:rPr>
                <w:rFonts w:cs="宋体" w:hint="eastAsia"/>
                <w:bCs/>
                <w:color w:val="000000"/>
                <w:kern w:val="0"/>
                <w:szCs w:val="21"/>
              </w:rPr>
              <w:t>另一目视物不清</w:t>
            </w:r>
            <w:r>
              <w:rPr>
                <w:rFonts w:cs="宋体"/>
                <w:bCs/>
                <w:color w:val="000000"/>
                <w:kern w:val="0"/>
                <w:szCs w:val="21"/>
              </w:rPr>
              <w:t>,</w:t>
            </w:r>
            <w:r>
              <w:rPr>
                <w:rFonts w:cs="宋体" w:hint="eastAsia"/>
                <w:bCs/>
                <w:color w:val="000000"/>
                <w:kern w:val="0"/>
                <w:szCs w:val="21"/>
              </w:rPr>
              <w:t>或双目视物不清者</w:t>
            </w:r>
            <w:r>
              <w:rPr>
                <w:rFonts w:cs="宋体"/>
                <w:bCs/>
                <w:color w:val="000000"/>
                <w:kern w:val="0"/>
                <w:szCs w:val="21"/>
              </w:rPr>
              <w:t>(</w:t>
            </w:r>
            <w:r>
              <w:rPr>
                <w:rFonts w:cs="宋体" w:hint="eastAsia"/>
                <w:bCs/>
                <w:color w:val="000000"/>
                <w:kern w:val="0"/>
                <w:szCs w:val="21"/>
              </w:rPr>
              <w:t>仅能见前</w:t>
            </w:r>
            <w:r>
              <w:rPr>
                <w:rFonts w:cs="宋体"/>
                <w:bCs/>
                <w:color w:val="000000"/>
                <w:kern w:val="0"/>
                <w:szCs w:val="21"/>
              </w:rPr>
              <w:t>2M</w:t>
            </w:r>
            <w:r>
              <w:rPr>
                <w:rFonts w:cs="宋体" w:hint="eastAsia"/>
                <w:bCs/>
                <w:color w:val="000000"/>
                <w:kern w:val="0"/>
                <w:szCs w:val="21"/>
              </w:rPr>
              <w:t>以内的物体</w:t>
            </w:r>
            <w:r>
              <w:rPr>
                <w:rFonts w:cs="宋体"/>
                <w:bCs/>
                <w:color w:val="000000"/>
                <w:kern w:val="0"/>
                <w:szCs w:val="21"/>
              </w:rPr>
              <w:t>,</w:t>
            </w:r>
            <w:r>
              <w:rPr>
                <w:rFonts w:cs="宋体" w:hint="eastAsia"/>
                <w:bCs/>
                <w:color w:val="000000"/>
                <w:kern w:val="0"/>
                <w:szCs w:val="21"/>
              </w:rPr>
              <w:t>且短期内</w:t>
            </w:r>
            <w:r>
              <w:rPr>
                <w:rFonts w:cs="宋体"/>
                <w:bCs/>
                <w:color w:val="000000"/>
                <w:kern w:val="0"/>
                <w:szCs w:val="21"/>
              </w:rPr>
              <w:t>,</w:t>
            </w:r>
            <w:r>
              <w:rPr>
                <w:rFonts w:cs="宋体" w:hint="eastAsia"/>
                <w:bCs/>
                <w:color w:val="000000"/>
                <w:kern w:val="0"/>
                <w:szCs w:val="21"/>
              </w:rPr>
              <w:t>不易恢复者</w:t>
            </w:r>
            <w:r>
              <w:rPr>
                <w:rFonts w:cs="宋体"/>
                <w:bCs/>
                <w:color w:val="000000"/>
                <w:kern w:val="0"/>
                <w:szCs w:val="21"/>
              </w:rPr>
              <w:t>);</w:t>
            </w:r>
          </w:p>
        </w:tc>
        <w:tc>
          <w:tcPr>
            <w:tcW w:w="1360" w:type="dxa"/>
          </w:tcPr>
          <w:p w:rsidR="00803F8F" w:rsidRDefault="000403F7">
            <w:pPr>
              <w:spacing w:line="360" w:lineRule="auto"/>
              <w:rPr>
                <w:bCs/>
                <w:color w:val="000000"/>
                <w:kern w:val="0"/>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19</w:t>
            </w:r>
          </w:p>
        </w:tc>
        <w:tc>
          <w:tcPr>
            <w:tcW w:w="7160" w:type="dxa"/>
          </w:tcPr>
          <w:p w:rsidR="00803F8F" w:rsidRDefault="000403F7">
            <w:pPr>
              <w:spacing w:line="360" w:lineRule="auto"/>
              <w:rPr>
                <w:szCs w:val="21"/>
              </w:rPr>
            </w:pPr>
            <w:r>
              <w:rPr>
                <w:rFonts w:cs="宋体" w:hint="eastAsia"/>
                <w:bCs/>
                <w:color w:val="000000"/>
                <w:kern w:val="0"/>
                <w:szCs w:val="21"/>
              </w:rPr>
              <w:t>两眼角膜受损</w:t>
            </w:r>
            <w:r>
              <w:rPr>
                <w:rFonts w:cs="宋体"/>
                <w:bCs/>
                <w:color w:val="000000"/>
                <w:kern w:val="0"/>
                <w:szCs w:val="21"/>
              </w:rPr>
              <w:t>,</w:t>
            </w:r>
            <w:r>
              <w:rPr>
                <w:rFonts w:cs="宋体" w:hint="eastAsia"/>
                <w:bCs/>
                <w:color w:val="000000"/>
                <w:kern w:val="0"/>
                <w:szCs w:val="21"/>
              </w:rPr>
              <w:t>并有眼底出血或</w:t>
            </w:r>
            <w:proofErr w:type="gramStart"/>
            <w:r>
              <w:rPr>
                <w:rFonts w:cs="宋体" w:hint="eastAsia"/>
                <w:bCs/>
                <w:color w:val="000000"/>
                <w:kern w:val="0"/>
                <w:szCs w:val="21"/>
              </w:rPr>
              <w:t>溷</w:t>
            </w:r>
            <w:proofErr w:type="gramEnd"/>
            <w:r>
              <w:rPr>
                <w:rFonts w:cs="宋体" w:hint="eastAsia"/>
                <w:bCs/>
                <w:color w:val="000000"/>
                <w:kern w:val="0"/>
                <w:szCs w:val="21"/>
              </w:rPr>
              <w:t>浊</w:t>
            </w:r>
            <w:r>
              <w:rPr>
                <w:rFonts w:cs="宋体"/>
                <w:bCs/>
                <w:color w:val="000000"/>
                <w:kern w:val="0"/>
                <w:szCs w:val="21"/>
              </w:rPr>
              <w:t>,</w:t>
            </w:r>
            <w:r>
              <w:rPr>
                <w:rFonts w:cs="宋体" w:hint="eastAsia"/>
                <w:bCs/>
                <w:color w:val="000000"/>
                <w:kern w:val="0"/>
                <w:szCs w:val="21"/>
              </w:rPr>
              <w:t>视力高度障碍者</w:t>
            </w:r>
            <w:r>
              <w:rPr>
                <w:rFonts w:cs="宋体"/>
                <w:bCs/>
                <w:color w:val="000000"/>
                <w:kern w:val="0"/>
                <w:szCs w:val="21"/>
              </w:rPr>
              <w:t>(</w:t>
            </w:r>
            <w:r>
              <w:rPr>
                <w:rFonts w:cs="宋体" w:hint="eastAsia"/>
                <w:bCs/>
                <w:color w:val="000000"/>
                <w:kern w:val="0"/>
                <w:szCs w:val="21"/>
              </w:rPr>
              <w:t>仅能见</w:t>
            </w:r>
            <w:r>
              <w:rPr>
                <w:rFonts w:cs="宋体"/>
                <w:bCs/>
                <w:color w:val="000000"/>
                <w:kern w:val="0"/>
                <w:szCs w:val="21"/>
              </w:rPr>
              <w:t>1M</w:t>
            </w:r>
            <w:r>
              <w:rPr>
                <w:rFonts w:cs="宋体" w:hint="eastAsia"/>
                <w:bCs/>
                <w:color w:val="000000"/>
                <w:kern w:val="0"/>
                <w:szCs w:val="21"/>
              </w:rPr>
              <w:t>之物体</w:t>
            </w:r>
            <w:r>
              <w:rPr>
                <w:rFonts w:cs="宋体"/>
                <w:bCs/>
                <w:color w:val="000000"/>
                <w:kern w:val="0"/>
                <w:szCs w:val="21"/>
              </w:rPr>
              <w:t>)</w:t>
            </w:r>
            <w:r>
              <w:rPr>
                <w:rFonts w:cs="宋体" w:hint="eastAsia"/>
                <w:bCs/>
                <w:color w:val="000000"/>
                <w:kern w:val="0"/>
                <w:szCs w:val="21"/>
              </w:rPr>
              <w:t>且根</w:t>
            </w:r>
            <w:r>
              <w:rPr>
                <w:rFonts w:cs="宋体" w:hint="eastAsia"/>
                <w:bCs/>
                <w:color w:val="000000"/>
                <w:kern w:val="0"/>
                <w:szCs w:val="21"/>
              </w:rPr>
              <w:lastRenderedPageBreak/>
              <w:t>本不能恢复者</w:t>
            </w:r>
            <w:r>
              <w:rPr>
                <w:rFonts w:cs="宋体"/>
                <w:bCs/>
                <w:color w:val="000000"/>
                <w:kern w:val="0"/>
                <w:szCs w:val="21"/>
              </w:rPr>
              <w:t>;</w:t>
            </w:r>
          </w:p>
        </w:tc>
        <w:tc>
          <w:tcPr>
            <w:tcW w:w="1360" w:type="dxa"/>
          </w:tcPr>
          <w:p w:rsidR="00803F8F" w:rsidRDefault="000403F7">
            <w:pPr>
              <w:spacing w:line="360" w:lineRule="auto"/>
              <w:rPr>
                <w:bCs/>
                <w:color w:val="000000"/>
                <w:kern w:val="0"/>
                <w:szCs w:val="21"/>
              </w:rPr>
            </w:pPr>
            <w:r>
              <w:rPr>
                <w:bCs/>
                <w:color w:val="000000"/>
                <w:kern w:val="0"/>
                <w:szCs w:val="21"/>
              </w:rPr>
              <w:lastRenderedPageBreak/>
              <w:t>4000</w:t>
            </w:r>
          </w:p>
        </w:tc>
      </w:tr>
      <w:tr w:rsidR="00803F8F">
        <w:tc>
          <w:tcPr>
            <w:tcW w:w="680" w:type="dxa"/>
          </w:tcPr>
          <w:p w:rsidR="00803F8F" w:rsidRDefault="000403F7">
            <w:pPr>
              <w:spacing w:line="360" w:lineRule="auto"/>
              <w:rPr>
                <w:szCs w:val="21"/>
              </w:rPr>
            </w:pPr>
            <w:r>
              <w:rPr>
                <w:szCs w:val="21"/>
              </w:rPr>
              <w:lastRenderedPageBreak/>
              <w:t>20</w:t>
            </w:r>
          </w:p>
        </w:tc>
        <w:tc>
          <w:tcPr>
            <w:tcW w:w="7160" w:type="dxa"/>
          </w:tcPr>
          <w:p w:rsidR="00803F8F" w:rsidRDefault="000403F7">
            <w:pPr>
              <w:widowControl/>
              <w:tabs>
                <w:tab w:val="left" w:pos="720"/>
              </w:tabs>
              <w:spacing w:before="100" w:beforeAutospacing="1" w:after="100" w:afterAutospacing="1" w:line="360" w:lineRule="auto"/>
              <w:ind w:left="720" w:hanging="360"/>
              <w:rPr>
                <w:rFonts w:cs="宋体"/>
                <w:bCs/>
                <w:color w:val="000000"/>
                <w:kern w:val="0"/>
                <w:szCs w:val="21"/>
              </w:rPr>
            </w:pPr>
            <w:r>
              <w:rPr>
                <w:rFonts w:cs="宋体" w:hint="eastAsia"/>
                <w:bCs/>
                <w:color w:val="000000"/>
                <w:kern w:val="0"/>
                <w:szCs w:val="21"/>
              </w:rPr>
              <w:t>眼球突出不能复位</w:t>
            </w:r>
            <w:r>
              <w:rPr>
                <w:rFonts w:cs="宋体"/>
                <w:bCs/>
                <w:color w:val="000000"/>
                <w:kern w:val="0"/>
                <w:szCs w:val="21"/>
              </w:rPr>
              <w:t>,</w:t>
            </w:r>
            <w:r>
              <w:rPr>
                <w:rFonts w:cs="宋体" w:hint="eastAsia"/>
                <w:bCs/>
                <w:color w:val="000000"/>
                <w:kern w:val="0"/>
                <w:szCs w:val="21"/>
              </w:rPr>
              <w:t>引起视障碍者</w:t>
            </w:r>
            <w:r>
              <w:rPr>
                <w:rFonts w:cs="宋体"/>
                <w:bCs/>
                <w:color w:val="000000"/>
                <w:kern w:val="0"/>
                <w:szCs w:val="21"/>
              </w:rPr>
              <w:t>;</w:t>
            </w:r>
          </w:p>
        </w:tc>
        <w:tc>
          <w:tcPr>
            <w:tcW w:w="1360" w:type="dxa"/>
          </w:tcPr>
          <w:p w:rsidR="00803F8F" w:rsidRDefault="000403F7">
            <w:pPr>
              <w:spacing w:line="360" w:lineRule="auto"/>
              <w:rPr>
                <w:bCs/>
                <w:color w:val="000000"/>
                <w:kern w:val="0"/>
                <w:szCs w:val="21"/>
              </w:rPr>
            </w:pPr>
            <w:r>
              <w:rPr>
                <w:bCs/>
                <w:color w:val="000000"/>
                <w:kern w:val="0"/>
                <w:szCs w:val="21"/>
              </w:rPr>
              <w:t>700</w:t>
            </w:r>
          </w:p>
        </w:tc>
      </w:tr>
      <w:tr w:rsidR="00803F8F">
        <w:tc>
          <w:tcPr>
            <w:tcW w:w="680" w:type="dxa"/>
          </w:tcPr>
          <w:p w:rsidR="00803F8F" w:rsidRDefault="000403F7">
            <w:pPr>
              <w:spacing w:line="360" w:lineRule="auto"/>
              <w:rPr>
                <w:szCs w:val="21"/>
              </w:rPr>
            </w:pPr>
            <w:r>
              <w:rPr>
                <w:szCs w:val="21"/>
              </w:rPr>
              <w:t>21</w:t>
            </w:r>
          </w:p>
        </w:tc>
        <w:tc>
          <w:tcPr>
            <w:tcW w:w="7160" w:type="dxa"/>
          </w:tcPr>
          <w:p w:rsidR="00803F8F" w:rsidRDefault="000403F7">
            <w:pPr>
              <w:spacing w:line="360" w:lineRule="auto"/>
              <w:rPr>
                <w:rFonts w:cs="宋体"/>
                <w:bCs/>
                <w:color w:val="000000"/>
                <w:kern w:val="0"/>
                <w:szCs w:val="21"/>
              </w:rPr>
            </w:pPr>
            <w:r>
              <w:rPr>
                <w:rFonts w:cs="宋体" w:hint="eastAsia"/>
                <w:bCs/>
                <w:color w:val="000000"/>
                <w:kern w:val="0"/>
                <w:szCs w:val="21"/>
              </w:rPr>
              <w:t>眼肌麻痹</w:t>
            </w:r>
            <w:r>
              <w:rPr>
                <w:rFonts w:cs="宋体"/>
                <w:bCs/>
                <w:color w:val="000000"/>
                <w:kern w:val="0"/>
                <w:szCs w:val="21"/>
              </w:rPr>
              <w:t>,</w:t>
            </w:r>
            <w:r>
              <w:rPr>
                <w:rFonts w:cs="宋体" w:hint="eastAsia"/>
                <w:bCs/>
                <w:color w:val="000000"/>
                <w:kern w:val="0"/>
                <w:szCs w:val="21"/>
              </w:rPr>
              <w:t>造成斜视、复视者；</w:t>
            </w:r>
          </w:p>
        </w:tc>
        <w:tc>
          <w:tcPr>
            <w:tcW w:w="1360" w:type="dxa"/>
          </w:tcPr>
          <w:p w:rsidR="00803F8F" w:rsidRDefault="000403F7">
            <w:pPr>
              <w:spacing w:line="360" w:lineRule="auto"/>
              <w:rPr>
                <w:bCs/>
                <w:color w:val="000000"/>
                <w:kern w:val="0"/>
                <w:szCs w:val="21"/>
              </w:rPr>
            </w:pPr>
            <w:r>
              <w:rPr>
                <w:bCs/>
                <w:color w:val="000000"/>
                <w:kern w:val="0"/>
                <w:szCs w:val="21"/>
              </w:rPr>
              <w:t>600</w:t>
            </w:r>
          </w:p>
        </w:tc>
      </w:tr>
      <w:tr w:rsidR="00803F8F">
        <w:tc>
          <w:tcPr>
            <w:tcW w:w="680" w:type="dxa"/>
          </w:tcPr>
          <w:p w:rsidR="00803F8F" w:rsidRDefault="000403F7">
            <w:pPr>
              <w:spacing w:line="360" w:lineRule="auto"/>
              <w:rPr>
                <w:szCs w:val="21"/>
              </w:rPr>
            </w:pPr>
            <w:r>
              <w:rPr>
                <w:szCs w:val="21"/>
              </w:rPr>
              <w:t>22</w:t>
            </w:r>
          </w:p>
        </w:tc>
        <w:tc>
          <w:tcPr>
            <w:tcW w:w="7160" w:type="dxa"/>
          </w:tcPr>
          <w:p w:rsidR="00803F8F" w:rsidRDefault="000403F7">
            <w:pPr>
              <w:spacing w:line="360" w:lineRule="auto"/>
              <w:rPr>
                <w:rFonts w:cs="宋体"/>
                <w:bCs/>
                <w:color w:val="000000"/>
                <w:kern w:val="0"/>
                <w:szCs w:val="21"/>
              </w:rPr>
            </w:pPr>
            <w:proofErr w:type="gramStart"/>
            <w:r>
              <w:rPr>
                <w:rFonts w:cs="宋体" w:hint="eastAsia"/>
                <w:bCs/>
                <w:color w:val="000000"/>
                <w:kern w:val="0"/>
                <w:szCs w:val="21"/>
              </w:rPr>
              <w:t>一</w:t>
            </w:r>
            <w:proofErr w:type="gramEnd"/>
            <w:r>
              <w:rPr>
                <w:rFonts w:cs="宋体" w:hint="eastAsia"/>
                <w:bCs/>
                <w:color w:val="000000"/>
                <w:kern w:val="0"/>
                <w:szCs w:val="21"/>
              </w:rPr>
              <w:t>耳丧失听力，另一耳听觉正常者；</w:t>
            </w:r>
          </w:p>
        </w:tc>
        <w:tc>
          <w:tcPr>
            <w:tcW w:w="1360" w:type="dxa"/>
          </w:tcPr>
          <w:p w:rsidR="00803F8F" w:rsidRDefault="000403F7">
            <w:pPr>
              <w:spacing w:line="360" w:lineRule="auto"/>
              <w:rPr>
                <w:bCs/>
                <w:color w:val="000000"/>
                <w:kern w:val="0"/>
                <w:szCs w:val="21"/>
              </w:rPr>
            </w:pPr>
            <w:r>
              <w:rPr>
                <w:bCs/>
                <w:color w:val="000000"/>
                <w:kern w:val="0"/>
                <w:szCs w:val="21"/>
              </w:rPr>
              <w:t>600</w:t>
            </w:r>
          </w:p>
        </w:tc>
      </w:tr>
      <w:tr w:rsidR="00803F8F">
        <w:tc>
          <w:tcPr>
            <w:tcW w:w="680" w:type="dxa"/>
          </w:tcPr>
          <w:p w:rsidR="00803F8F" w:rsidRDefault="000403F7">
            <w:pPr>
              <w:spacing w:line="360" w:lineRule="auto"/>
              <w:rPr>
                <w:szCs w:val="21"/>
              </w:rPr>
            </w:pPr>
            <w:r>
              <w:rPr>
                <w:szCs w:val="21"/>
              </w:rPr>
              <w:t>23</w:t>
            </w:r>
          </w:p>
        </w:tc>
        <w:tc>
          <w:tcPr>
            <w:tcW w:w="7160" w:type="dxa"/>
          </w:tcPr>
          <w:p w:rsidR="00803F8F" w:rsidRDefault="000403F7">
            <w:pPr>
              <w:spacing w:line="360" w:lineRule="auto"/>
              <w:rPr>
                <w:rFonts w:cs="宋体"/>
                <w:bCs/>
                <w:color w:val="000000"/>
                <w:kern w:val="0"/>
                <w:szCs w:val="21"/>
              </w:rPr>
            </w:pPr>
            <w:r>
              <w:rPr>
                <w:rFonts w:cs="宋体" w:hint="eastAsia"/>
                <w:bCs/>
                <w:color w:val="000000"/>
                <w:kern w:val="0"/>
                <w:szCs w:val="21"/>
              </w:rPr>
              <w:t>听力有重大障碍者；</w:t>
            </w:r>
          </w:p>
        </w:tc>
        <w:tc>
          <w:tcPr>
            <w:tcW w:w="1360" w:type="dxa"/>
          </w:tcPr>
          <w:p w:rsidR="00803F8F" w:rsidRDefault="000403F7">
            <w:pPr>
              <w:spacing w:line="360" w:lineRule="auto"/>
              <w:rPr>
                <w:bCs/>
                <w:color w:val="000000"/>
                <w:kern w:val="0"/>
                <w:szCs w:val="21"/>
              </w:rPr>
            </w:pPr>
            <w:r>
              <w:rPr>
                <w:bCs/>
                <w:color w:val="000000"/>
                <w:kern w:val="0"/>
                <w:szCs w:val="21"/>
              </w:rPr>
              <w:t>300</w:t>
            </w:r>
          </w:p>
        </w:tc>
      </w:tr>
      <w:tr w:rsidR="00803F8F">
        <w:tc>
          <w:tcPr>
            <w:tcW w:w="680" w:type="dxa"/>
          </w:tcPr>
          <w:p w:rsidR="00803F8F" w:rsidRDefault="000403F7">
            <w:pPr>
              <w:spacing w:line="360" w:lineRule="auto"/>
              <w:rPr>
                <w:szCs w:val="21"/>
              </w:rPr>
            </w:pPr>
            <w:r>
              <w:rPr>
                <w:szCs w:val="21"/>
              </w:rPr>
              <w:t>24</w:t>
            </w:r>
          </w:p>
        </w:tc>
        <w:tc>
          <w:tcPr>
            <w:tcW w:w="7160" w:type="dxa"/>
          </w:tcPr>
          <w:p w:rsidR="00803F8F" w:rsidRDefault="000403F7">
            <w:pPr>
              <w:spacing w:line="360" w:lineRule="auto"/>
              <w:rPr>
                <w:rFonts w:cs="宋体"/>
                <w:bCs/>
                <w:color w:val="000000"/>
                <w:kern w:val="0"/>
                <w:szCs w:val="21"/>
              </w:rPr>
            </w:pPr>
            <w:r>
              <w:rPr>
                <w:rFonts w:cs="宋体" w:hint="eastAsia"/>
                <w:bCs/>
                <w:color w:val="000000"/>
                <w:kern w:val="0"/>
                <w:szCs w:val="21"/>
              </w:rPr>
              <w:t>两耳听力丧失；</w:t>
            </w:r>
          </w:p>
        </w:tc>
        <w:tc>
          <w:tcPr>
            <w:tcW w:w="1360" w:type="dxa"/>
          </w:tcPr>
          <w:p w:rsidR="00803F8F" w:rsidRDefault="000403F7">
            <w:pPr>
              <w:spacing w:line="360" w:lineRule="auto"/>
              <w:rPr>
                <w:bCs/>
                <w:color w:val="000000"/>
                <w:kern w:val="0"/>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25</w:t>
            </w:r>
          </w:p>
        </w:tc>
        <w:tc>
          <w:tcPr>
            <w:tcW w:w="7160" w:type="dxa"/>
          </w:tcPr>
          <w:p w:rsidR="00803F8F" w:rsidRDefault="000403F7">
            <w:pPr>
              <w:spacing w:line="360" w:lineRule="auto"/>
              <w:rPr>
                <w:szCs w:val="21"/>
              </w:rPr>
            </w:pPr>
            <w:proofErr w:type="gramStart"/>
            <w:r>
              <w:rPr>
                <w:rFonts w:cs="宋体" w:hint="eastAsia"/>
                <w:bCs/>
                <w:color w:val="000000"/>
                <w:kern w:val="0"/>
                <w:szCs w:val="21"/>
              </w:rPr>
              <w:t>鼻</w:t>
            </w:r>
            <w:proofErr w:type="gramEnd"/>
            <w:r>
              <w:rPr>
                <w:rFonts w:cs="宋体" w:hint="eastAsia"/>
                <w:bCs/>
                <w:color w:val="000000"/>
                <w:kern w:val="0"/>
                <w:szCs w:val="21"/>
              </w:rPr>
              <w:t>损伤，嗅觉功能严重丧失；</w:t>
            </w:r>
          </w:p>
        </w:tc>
        <w:tc>
          <w:tcPr>
            <w:tcW w:w="1360" w:type="dxa"/>
          </w:tcPr>
          <w:p w:rsidR="00803F8F" w:rsidRDefault="000403F7">
            <w:pPr>
              <w:spacing w:line="360" w:lineRule="auto"/>
              <w:rPr>
                <w:szCs w:val="21"/>
              </w:rPr>
            </w:pPr>
            <w:r>
              <w:rPr>
                <w:bCs/>
                <w:color w:val="000000"/>
                <w:kern w:val="0"/>
                <w:szCs w:val="21"/>
              </w:rPr>
              <w:t>1000</w:t>
            </w:r>
          </w:p>
        </w:tc>
      </w:tr>
      <w:tr w:rsidR="00803F8F">
        <w:tc>
          <w:tcPr>
            <w:tcW w:w="680" w:type="dxa"/>
          </w:tcPr>
          <w:p w:rsidR="00803F8F" w:rsidRDefault="000403F7">
            <w:pPr>
              <w:spacing w:line="360" w:lineRule="auto"/>
              <w:rPr>
                <w:szCs w:val="21"/>
              </w:rPr>
            </w:pPr>
            <w:r>
              <w:rPr>
                <w:szCs w:val="21"/>
              </w:rPr>
              <w:t>26</w:t>
            </w:r>
          </w:p>
        </w:tc>
        <w:tc>
          <w:tcPr>
            <w:tcW w:w="7160" w:type="dxa"/>
          </w:tcPr>
          <w:p w:rsidR="00803F8F" w:rsidRDefault="000403F7">
            <w:pPr>
              <w:spacing w:line="360" w:lineRule="auto"/>
              <w:rPr>
                <w:szCs w:val="21"/>
              </w:rPr>
            </w:pPr>
            <w:proofErr w:type="gramStart"/>
            <w:r>
              <w:rPr>
                <w:rFonts w:cs="宋体" w:hint="eastAsia"/>
                <w:bCs/>
                <w:color w:val="000000"/>
                <w:kern w:val="0"/>
                <w:szCs w:val="21"/>
              </w:rPr>
              <w:t>鼻</w:t>
            </w:r>
            <w:proofErr w:type="gramEnd"/>
            <w:r>
              <w:rPr>
                <w:rFonts w:cs="宋体" w:hint="eastAsia"/>
                <w:bCs/>
                <w:color w:val="000000"/>
                <w:kern w:val="0"/>
                <w:szCs w:val="21"/>
              </w:rPr>
              <w:t>脱落者；</w:t>
            </w:r>
          </w:p>
        </w:tc>
        <w:tc>
          <w:tcPr>
            <w:tcW w:w="1360" w:type="dxa"/>
          </w:tcPr>
          <w:p w:rsidR="00803F8F" w:rsidRDefault="000403F7">
            <w:pPr>
              <w:spacing w:line="360" w:lineRule="auto"/>
              <w:rPr>
                <w:szCs w:val="21"/>
              </w:rPr>
            </w:pPr>
            <w:r>
              <w:rPr>
                <w:bCs/>
                <w:color w:val="000000"/>
                <w:kern w:val="0"/>
                <w:szCs w:val="21"/>
              </w:rPr>
              <w:t>1300</w:t>
            </w:r>
          </w:p>
        </w:tc>
      </w:tr>
      <w:tr w:rsidR="00803F8F">
        <w:tc>
          <w:tcPr>
            <w:tcW w:w="680" w:type="dxa"/>
          </w:tcPr>
          <w:p w:rsidR="00803F8F" w:rsidRDefault="000403F7">
            <w:pPr>
              <w:spacing w:line="360" w:lineRule="auto"/>
              <w:rPr>
                <w:szCs w:val="21"/>
              </w:rPr>
            </w:pPr>
            <w:r>
              <w:rPr>
                <w:szCs w:val="21"/>
              </w:rPr>
              <w:t>27</w:t>
            </w:r>
          </w:p>
        </w:tc>
        <w:tc>
          <w:tcPr>
            <w:tcW w:w="7160" w:type="dxa"/>
          </w:tcPr>
          <w:p w:rsidR="00803F8F" w:rsidRDefault="000403F7">
            <w:pPr>
              <w:widowControl/>
              <w:tabs>
                <w:tab w:val="left" w:pos="720"/>
              </w:tabs>
              <w:spacing w:before="100" w:beforeAutospacing="1" w:after="100" w:afterAutospacing="1" w:line="360" w:lineRule="auto"/>
              <w:rPr>
                <w:rFonts w:cs="宋体"/>
                <w:bCs/>
                <w:color w:val="000000"/>
                <w:kern w:val="0"/>
                <w:szCs w:val="21"/>
              </w:rPr>
            </w:pPr>
            <w:r>
              <w:rPr>
                <w:rFonts w:cs="宋体" w:hint="eastAsia"/>
                <w:bCs/>
                <w:color w:val="000000"/>
                <w:kern w:val="0"/>
                <w:szCs w:val="21"/>
              </w:rPr>
              <w:t>口腔受损，致使牙齿脱落</w:t>
            </w:r>
            <w:r>
              <w:rPr>
                <w:rFonts w:cs="宋体"/>
                <w:bCs/>
                <w:color w:val="000000"/>
                <w:kern w:val="0"/>
                <w:szCs w:val="21"/>
              </w:rPr>
              <w:t>,</w:t>
            </w:r>
            <w:r>
              <w:rPr>
                <w:rFonts w:cs="宋体" w:hint="eastAsia"/>
                <w:bCs/>
                <w:color w:val="000000"/>
                <w:kern w:val="0"/>
                <w:szCs w:val="21"/>
              </w:rPr>
              <w:t>不能安装假牙</w:t>
            </w:r>
            <w:r>
              <w:rPr>
                <w:rFonts w:cs="宋体"/>
                <w:bCs/>
                <w:color w:val="000000"/>
                <w:kern w:val="0"/>
                <w:szCs w:val="21"/>
              </w:rPr>
              <w:t>,</w:t>
            </w:r>
            <w:r>
              <w:rPr>
                <w:rFonts w:cs="宋体" w:hint="eastAsia"/>
                <w:bCs/>
                <w:color w:val="000000"/>
                <w:kern w:val="0"/>
                <w:szCs w:val="21"/>
              </w:rPr>
              <w:t>致使咀嚼发生困难者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1800</w:t>
            </w:r>
          </w:p>
        </w:tc>
      </w:tr>
      <w:tr w:rsidR="00803F8F">
        <w:tc>
          <w:tcPr>
            <w:tcW w:w="680" w:type="dxa"/>
          </w:tcPr>
          <w:p w:rsidR="00803F8F" w:rsidRDefault="000403F7">
            <w:pPr>
              <w:spacing w:line="360" w:lineRule="auto"/>
              <w:rPr>
                <w:szCs w:val="21"/>
              </w:rPr>
            </w:pPr>
            <w:r>
              <w:rPr>
                <w:szCs w:val="21"/>
              </w:rPr>
              <w:t>28</w:t>
            </w:r>
          </w:p>
        </w:tc>
        <w:tc>
          <w:tcPr>
            <w:tcW w:w="7160" w:type="dxa"/>
          </w:tcPr>
          <w:p w:rsidR="00803F8F" w:rsidRDefault="000403F7">
            <w:pPr>
              <w:spacing w:line="360" w:lineRule="auto"/>
              <w:rPr>
                <w:szCs w:val="21"/>
              </w:rPr>
            </w:pPr>
            <w:r>
              <w:rPr>
                <w:rFonts w:cs="宋体" w:hint="eastAsia"/>
                <w:bCs/>
                <w:color w:val="000000"/>
                <w:kern w:val="0"/>
                <w:szCs w:val="21"/>
              </w:rPr>
              <w:t>口腔严重受损</w:t>
            </w:r>
            <w:r>
              <w:rPr>
                <w:rFonts w:cs="宋体"/>
                <w:bCs/>
                <w:color w:val="000000"/>
                <w:kern w:val="0"/>
                <w:szCs w:val="21"/>
              </w:rPr>
              <w:t>,</w:t>
            </w:r>
            <w:r>
              <w:rPr>
                <w:rFonts w:cs="宋体" w:hint="eastAsia"/>
                <w:bCs/>
                <w:color w:val="000000"/>
                <w:kern w:val="0"/>
                <w:szCs w:val="21"/>
              </w:rPr>
              <w:t>咀嚼机能全废</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29</w:t>
            </w:r>
          </w:p>
        </w:tc>
        <w:tc>
          <w:tcPr>
            <w:tcW w:w="7160" w:type="dxa"/>
          </w:tcPr>
          <w:p w:rsidR="00803F8F" w:rsidRDefault="000403F7">
            <w:pPr>
              <w:spacing w:line="360" w:lineRule="auto"/>
              <w:rPr>
                <w:szCs w:val="21"/>
              </w:rPr>
            </w:pPr>
            <w:proofErr w:type="gramStart"/>
            <w:r>
              <w:rPr>
                <w:rFonts w:cs="宋体" w:hint="eastAsia"/>
                <w:bCs/>
                <w:color w:val="000000"/>
                <w:kern w:val="0"/>
                <w:szCs w:val="21"/>
              </w:rPr>
              <w:t>喉</w:t>
            </w:r>
            <w:proofErr w:type="gramEnd"/>
            <w:r>
              <w:rPr>
                <w:rFonts w:cs="宋体" w:hint="eastAsia"/>
                <w:bCs/>
                <w:color w:val="000000"/>
                <w:kern w:val="0"/>
                <w:szCs w:val="21"/>
              </w:rPr>
              <w:t>损伤</w:t>
            </w:r>
            <w:r>
              <w:rPr>
                <w:rFonts w:cs="宋体"/>
                <w:bCs/>
                <w:color w:val="000000"/>
                <w:kern w:val="0"/>
                <w:szCs w:val="21"/>
              </w:rPr>
              <w:t>,</w:t>
            </w:r>
            <w:r>
              <w:rPr>
                <w:rFonts w:cs="宋体" w:hint="eastAsia"/>
                <w:bCs/>
                <w:color w:val="000000"/>
                <w:kern w:val="0"/>
                <w:szCs w:val="21"/>
              </w:rPr>
              <w:t>引起</w:t>
            </w:r>
            <w:proofErr w:type="gramStart"/>
            <w:r>
              <w:rPr>
                <w:rFonts w:cs="宋体" w:hint="eastAsia"/>
                <w:bCs/>
                <w:color w:val="000000"/>
                <w:kern w:val="0"/>
                <w:szCs w:val="21"/>
              </w:rPr>
              <w:t>喉</w:t>
            </w:r>
            <w:proofErr w:type="gramEnd"/>
            <w:r>
              <w:rPr>
                <w:rFonts w:cs="宋体" w:hint="eastAsia"/>
                <w:bCs/>
                <w:color w:val="000000"/>
                <w:kern w:val="0"/>
                <w:szCs w:val="21"/>
              </w:rPr>
              <w:t>狭窄</w:t>
            </w:r>
            <w:r>
              <w:rPr>
                <w:rFonts w:cs="宋体"/>
                <w:bCs/>
                <w:color w:val="000000"/>
                <w:kern w:val="0"/>
                <w:szCs w:val="21"/>
              </w:rPr>
              <w:t>,</w:t>
            </w:r>
            <w:r>
              <w:rPr>
                <w:rFonts w:cs="宋体" w:hint="eastAsia"/>
                <w:bCs/>
                <w:color w:val="000000"/>
                <w:kern w:val="0"/>
                <w:szCs w:val="21"/>
              </w:rPr>
              <w:t>影响</w:t>
            </w:r>
            <w:proofErr w:type="gramStart"/>
            <w:r>
              <w:rPr>
                <w:rFonts w:cs="宋体" w:hint="eastAsia"/>
                <w:bCs/>
                <w:color w:val="000000"/>
                <w:kern w:val="0"/>
                <w:szCs w:val="21"/>
              </w:rPr>
              <w:t>发兰</w:t>
            </w:r>
            <w:proofErr w:type="gramEnd"/>
            <w:r>
              <w:rPr>
                <w:rFonts w:cs="宋体" w:hint="eastAsia"/>
                <w:bCs/>
                <w:color w:val="000000"/>
                <w:kern w:val="0"/>
                <w:szCs w:val="21"/>
              </w:rPr>
              <w:t>及呼吸者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1000</w:t>
            </w:r>
          </w:p>
        </w:tc>
      </w:tr>
      <w:tr w:rsidR="00803F8F">
        <w:tc>
          <w:tcPr>
            <w:tcW w:w="680" w:type="dxa"/>
          </w:tcPr>
          <w:p w:rsidR="00803F8F" w:rsidRDefault="000403F7">
            <w:pPr>
              <w:spacing w:line="360" w:lineRule="auto"/>
              <w:rPr>
                <w:szCs w:val="21"/>
              </w:rPr>
            </w:pPr>
            <w:r>
              <w:rPr>
                <w:szCs w:val="21"/>
              </w:rPr>
              <w:t>30</w:t>
            </w:r>
          </w:p>
        </w:tc>
        <w:tc>
          <w:tcPr>
            <w:tcW w:w="7160" w:type="dxa"/>
          </w:tcPr>
          <w:p w:rsidR="00803F8F" w:rsidRDefault="000403F7">
            <w:pPr>
              <w:spacing w:line="360" w:lineRule="auto"/>
              <w:rPr>
                <w:szCs w:val="21"/>
              </w:rPr>
            </w:pPr>
            <w:r>
              <w:rPr>
                <w:rFonts w:cs="宋体" w:hint="eastAsia"/>
                <w:bCs/>
                <w:color w:val="000000"/>
                <w:kern w:val="0"/>
                <w:szCs w:val="21"/>
              </w:rPr>
              <w:t>语言障碍</w:t>
            </w:r>
            <w:r>
              <w:rPr>
                <w:rFonts w:cs="宋体"/>
                <w:bCs/>
                <w:color w:val="000000"/>
                <w:kern w:val="0"/>
                <w:szCs w:val="21"/>
              </w:rPr>
              <w:t>,</w:t>
            </w:r>
            <w:r>
              <w:rPr>
                <w:rFonts w:cs="宋体" w:hint="eastAsia"/>
                <w:bCs/>
                <w:color w:val="000000"/>
                <w:kern w:val="0"/>
                <w:szCs w:val="21"/>
              </w:rPr>
              <w:t>说话不清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w:t>
            </w:r>
          </w:p>
        </w:tc>
      </w:tr>
      <w:tr w:rsidR="00803F8F">
        <w:tc>
          <w:tcPr>
            <w:tcW w:w="680" w:type="dxa"/>
          </w:tcPr>
          <w:p w:rsidR="00803F8F" w:rsidRDefault="000403F7">
            <w:pPr>
              <w:spacing w:line="360" w:lineRule="auto"/>
              <w:rPr>
                <w:szCs w:val="21"/>
              </w:rPr>
            </w:pPr>
            <w:r>
              <w:rPr>
                <w:szCs w:val="21"/>
              </w:rPr>
              <w:t>31</w:t>
            </w:r>
          </w:p>
        </w:tc>
        <w:tc>
          <w:tcPr>
            <w:tcW w:w="7160" w:type="dxa"/>
          </w:tcPr>
          <w:p w:rsidR="00803F8F" w:rsidRDefault="000403F7">
            <w:pPr>
              <w:spacing w:line="360" w:lineRule="auto"/>
              <w:rPr>
                <w:szCs w:val="21"/>
              </w:rPr>
            </w:pPr>
            <w:r>
              <w:rPr>
                <w:rFonts w:cs="宋体" w:hint="eastAsia"/>
                <w:bCs/>
                <w:color w:val="000000"/>
                <w:kern w:val="0"/>
                <w:szCs w:val="21"/>
              </w:rPr>
              <w:t>语言全废</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32</w:t>
            </w:r>
          </w:p>
        </w:tc>
        <w:tc>
          <w:tcPr>
            <w:tcW w:w="7160" w:type="dxa"/>
          </w:tcPr>
          <w:p w:rsidR="00803F8F" w:rsidRDefault="000403F7">
            <w:pPr>
              <w:spacing w:line="360" w:lineRule="auto"/>
              <w:rPr>
                <w:szCs w:val="21"/>
              </w:rPr>
            </w:pPr>
            <w:r>
              <w:rPr>
                <w:rFonts w:cs="宋体" w:hint="eastAsia"/>
                <w:bCs/>
                <w:color w:val="000000"/>
                <w:kern w:val="0"/>
                <w:szCs w:val="21"/>
              </w:rPr>
              <w:t>伤及腹膜</w:t>
            </w:r>
            <w:r>
              <w:rPr>
                <w:rFonts w:cs="宋体"/>
                <w:bCs/>
                <w:color w:val="000000"/>
                <w:kern w:val="0"/>
                <w:szCs w:val="21"/>
              </w:rPr>
              <w:t>,</w:t>
            </w:r>
            <w:r>
              <w:rPr>
                <w:rFonts w:cs="宋体" w:hint="eastAsia"/>
                <w:bCs/>
                <w:color w:val="000000"/>
                <w:kern w:val="0"/>
                <w:szCs w:val="21"/>
              </w:rPr>
              <w:t>并有单独性的腹腔出血及腹膜炎症者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1000</w:t>
            </w:r>
          </w:p>
        </w:tc>
      </w:tr>
      <w:tr w:rsidR="00803F8F">
        <w:tc>
          <w:tcPr>
            <w:tcW w:w="680" w:type="dxa"/>
          </w:tcPr>
          <w:p w:rsidR="00803F8F" w:rsidRDefault="000403F7">
            <w:pPr>
              <w:spacing w:line="360" w:lineRule="auto"/>
              <w:rPr>
                <w:szCs w:val="21"/>
              </w:rPr>
            </w:pPr>
            <w:r>
              <w:rPr>
                <w:szCs w:val="21"/>
              </w:rPr>
              <w:t>33</w:t>
            </w:r>
          </w:p>
        </w:tc>
        <w:tc>
          <w:tcPr>
            <w:tcW w:w="7160" w:type="dxa"/>
          </w:tcPr>
          <w:p w:rsidR="00803F8F" w:rsidRDefault="000403F7">
            <w:pPr>
              <w:spacing w:line="360" w:lineRule="auto"/>
              <w:rPr>
                <w:szCs w:val="21"/>
              </w:rPr>
            </w:pPr>
            <w:r>
              <w:rPr>
                <w:rFonts w:cs="宋体" w:hint="eastAsia"/>
                <w:bCs/>
                <w:color w:val="000000"/>
                <w:kern w:val="0"/>
                <w:szCs w:val="21"/>
              </w:rPr>
              <w:t>由于损伤</w:t>
            </w:r>
            <w:proofErr w:type="gramStart"/>
            <w:r>
              <w:rPr>
                <w:rFonts w:cs="宋体" w:hint="eastAsia"/>
                <w:bCs/>
                <w:color w:val="000000"/>
                <w:kern w:val="0"/>
                <w:szCs w:val="21"/>
              </w:rPr>
              <w:t>进行胃次全</w:t>
            </w:r>
            <w:proofErr w:type="gramEnd"/>
            <w:r>
              <w:rPr>
                <w:rFonts w:cs="宋体" w:hint="eastAsia"/>
                <w:bCs/>
                <w:color w:val="000000"/>
                <w:kern w:val="0"/>
                <w:szCs w:val="21"/>
              </w:rPr>
              <w:t>切除</w:t>
            </w:r>
            <w:r>
              <w:rPr>
                <w:rFonts w:cs="宋体"/>
                <w:bCs/>
                <w:color w:val="000000"/>
                <w:kern w:val="0"/>
                <w:szCs w:val="21"/>
              </w:rPr>
              <w:t>,</w:t>
            </w:r>
            <w:r>
              <w:rPr>
                <w:rFonts w:cs="宋体" w:hint="eastAsia"/>
                <w:bCs/>
                <w:color w:val="000000"/>
                <w:kern w:val="0"/>
                <w:szCs w:val="21"/>
              </w:rPr>
              <w:t>或肠管切除三分之一以上者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34</w:t>
            </w:r>
          </w:p>
        </w:tc>
        <w:tc>
          <w:tcPr>
            <w:tcW w:w="7160" w:type="dxa"/>
          </w:tcPr>
          <w:p w:rsidR="00803F8F" w:rsidRDefault="000403F7">
            <w:pPr>
              <w:spacing w:line="360" w:lineRule="auto"/>
              <w:rPr>
                <w:szCs w:val="21"/>
              </w:rPr>
            </w:pPr>
            <w:r>
              <w:rPr>
                <w:rFonts w:cs="宋体" w:hint="eastAsia"/>
                <w:bCs/>
                <w:color w:val="000000"/>
                <w:kern w:val="0"/>
                <w:szCs w:val="21"/>
              </w:rPr>
              <w:t>由于损伤进行胃全切</w:t>
            </w:r>
            <w:r>
              <w:rPr>
                <w:rFonts w:cs="宋体"/>
                <w:bCs/>
                <w:color w:val="000000"/>
                <w:kern w:val="0"/>
                <w:szCs w:val="21"/>
              </w:rPr>
              <w:t>,</w:t>
            </w:r>
            <w:r>
              <w:rPr>
                <w:rFonts w:cs="宋体" w:hint="eastAsia"/>
                <w:bCs/>
                <w:color w:val="000000"/>
                <w:kern w:val="0"/>
                <w:szCs w:val="21"/>
              </w:rPr>
              <w:t>或食道全切</w:t>
            </w:r>
            <w:r>
              <w:rPr>
                <w:rFonts w:cs="宋体"/>
                <w:bCs/>
                <w:color w:val="000000"/>
                <w:kern w:val="0"/>
                <w:szCs w:val="21"/>
              </w:rPr>
              <w:t>,</w:t>
            </w:r>
            <w:r>
              <w:rPr>
                <w:rFonts w:cs="宋体" w:hint="eastAsia"/>
                <w:bCs/>
                <w:color w:val="000000"/>
                <w:kern w:val="0"/>
                <w:szCs w:val="21"/>
              </w:rPr>
              <w:t>腔肠代替食道</w:t>
            </w:r>
            <w:r>
              <w:rPr>
                <w:rFonts w:cs="宋体"/>
                <w:bCs/>
                <w:color w:val="000000"/>
                <w:kern w:val="0"/>
                <w:szCs w:val="21"/>
              </w:rPr>
              <w:t>,</w:t>
            </w:r>
            <w:r>
              <w:rPr>
                <w:rFonts w:cs="宋体" w:hint="eastAsia"/>
                <w:bCs/>
                <w:color w:val="000000"/>
                <w:kern w:val="0"/>
                <w:szCs w:val="21"/>
              </w:rPr>
              <w:t>或肠管切除三分之一以上者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6000</w:t>
            </w:r>
          </w:p>
        </w:tc>
      </w:tr>
      <w:tr w:rsidR="00803F8F">
        <w:tc>
          <w:tcPr>
            <w:tcW w:w="680" w:type="dxa"/>
          </w:tcPr>
          <w:p w:rsidR="00803F8F" w:rsidRDefault="000403F7">
            <w:pPr>
              <w:spacing w:line="360" w:lineRule="auto"/>
              <w:rPr>
                <w:szCs w:val="21"/>
              </w:rPr>
            </w:pPr>
            <w:r>
              <w:rPr>
                <w:szCs w:val="21"/>
              </w:rPr>
              <w:t>35</w:t>
            </w:r>
          </w:p>
        </w:tc>
        <w:tc>
          <w:tcPr>
            <w:tcW w:w="7160" w:type="dxa"/>
          </w:tcPr>
          <w:p w:rsidR="00803F8F" w:rsidRDefault="000403F7">
            <w:pPr>
              <w:spacing w:line="360" w:lineRule="auto"/>
              <w:rPr>
                <w:szCs w:val="21"/>
              </w:rPr>
            </w:pPr>
            <w:r>
              <w:rPr>
                <w:rFonts w:cs="宋体" w:hint="eastAsia"/>
                <w:bCs/>
                <w:color w:val="000000"/>
                <w:kern w:val="0"/>
                <w:szCs w:val="21"/>
              </w:rPr>
              <w:t>一叶肝脏切除者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36</w:t>
            </w:r>
          </w:p>
        </w:tc>
        <w:tc>
          <w:tcPr>
            <w:tcW w:w="7160" w:type="dxa"/>
          </w:tcPr>
          <w:p w:rsidR="00803F8F" w:rsidRDefault="000403F7">
            <w:pPr>
              <w:spacing w:line="360" w:lineRule="auto"/>
              <w:rPr>
                <w:szCs w:val="21"/>
              </w:rPr>
            </w:pPr>
            <w:r>
              <w:rPr>
                <w:rFonts w:cs="宋体" w:hint="eastAsia"/>
                <w:bCs/>
                <w:color w:val="000000"/>
                <w:kern w:val="0"/>
                <w:szCs w:val="21"/>
              </w:rPr>
              <w:t>一侧肾脏切除者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3000</w:t>
            </w:r>
          </w:p>
        </w:tc>
      </w:tr>
      <w:tr w:rsidR="00803F8F">
        <w:tc>
          <w:tcPr>
            <w:tcW w:w="680" w:type="dxa"/>
          </w:tcPr>
          <w:p w:rsidR="00803F8F" w:rsidRDefault="000403F7">
            <w:pPr>
              <w:spacing w:line="360" w:lineRule="auto"/>
              <w:rPr>
                <w:szCs w:val="21"/>
              </w:rPr>
            </w:pPr>
            <w:r>
              <w:rPr>
                <w:szCs w:val="21"/>
              </w:rPr>
              <w:t>37</w:t>
            </w:r>
          </w:p>
        </w:tc>
        <w:tc>
          <w:tcPr>
            <w:tcW w:w="7160" w:type="dxa"/>
          </w:tcPr>
          <w:p w:rsidR="00803F8F" w:rsidRDefault="000403F7">
            <w:pPr>
              <w:spacing w:line="360" w:lineRule="auto"/>
              <w:rPr>
                <w:szCs w:val="21"/>
              </w:rPr>
            </w:pPr>
            <w:r>
              <w:rPr>
                <w:rFonts w:cs="宋体" w:hint="eastAsia"/>
                <w:bCs/>
                <w:color w:val="000000"/>
                <w:kern w:val="0"/>
                <w:szCs w:val="21"/>
              </w:rPr>
              <w:t>生殖器官损伤</w:t>
            </w:r>
            <w:r>
              <w:rPr>
                <w:rFonts w:cs="宋体"/>
                <w:bCs/>
                <w:color w:val="000000"/>
                <w:kern w:val="0"/>
                <w:szCs w:val="21"/>
              </w:rPr>
              <w:t>,</w:t>
            </w:r>
            <w:r>
              <w:rPr>
                <w:rFonts w:cs="宋体" w:hint="eastAsia"/>
                <w:bCs/>
                <w:color w:val="000000"/>
                <w:kern w:val="0"/>
                <w:szCs w:val="21"/>
              </w:rPr>
              <w:t>失去生殖机能者</w:t>
            </w:r>
            <w:r>
              <w:rPr>
                <w:rFonts w:cs="宋体"/>
                <w:bCs/>
                <w:color w:val="000000"/>
                <w:kern w:val="0"/>
                <w:szCs w:val="21"/>
              </w:rPr>
              <w:t>;</w:t>
            </w:r>
          </w:p>
        </w:tc>
        <w:tc>
          <w:tcPr>
            <w:tcW w:w="1360" w:type="dxa"/>
          </w:tcPr>
          <w:p w:rsidR="00803F8F" w:rsidRDefault="000403F7">
            <w:pPr>
              <w:spacing w:line="360" w:lineRule="auto"/>
              <w:rPr>
                <w:szCs w:val="21"/>
              </w:rPr>
            </w:pPr>
            <w:r>
              <w:rPr>
                <w:bCs/>
                <w:color w:val="000000"/>
                <w:kern w:val="0"/>
                <w:szCs w:val="21"/>
              </w:rPr>
              <w:t>1800</w:t>
            </w:r>
          </w:p>
        </w:tc>
      </w:tr>
      <w:tr w:rsidR="00803F8F">
        <w:tc>
          <w:tcPr>
            <w:tcW w:w="680" w:type="dxa"/>
          </w:tcPr>
          <w:p w:rsidR="00803F8F" w:rsidRDefault="000403F7">
            <w:pPr>
              <w:spacing w:line="360" w:lineRule="auto"/>
              <w:rPr>
                <w:szCs w:val="21"/>
              </w:rPr>
            </w:pPr>
            <w:r>
              <w:rPr>
                <w:szCs w:val="21"/>
              </w:rPr>
              <w:t>38</w:t>
            </w:r>
          </w:p>
        </w:tc>
        <w:tc>
          <w:tcPr>
            <w:tcW w:w="7160" w:type="dxa"/>
          </w:tcPr>
          <w:p w:rsidR="00803F8F" w:rsidRDefault="000403F7">
            <w:pPr>
              <w:spacing w:line="360" w:lineRule="auto"/>
              <w:rPr>
                <w:szCs w:val="21"/>
              </w:rPr>
            </w:pPr>
            <w:r>
              <w:rPr>
                <w:rFonts w:cs="宋体" w:hint="eastAsia"/>
                <w:bCs/>
                <w:color w:val="000000"/>
                <w:kern w:val="0"/>
                <w:szCs w:val="21"/>
              </w:rPr>
              <w:t>伤及神经、膀胱及直肠，遗有大便、小便失禁，漏尿、</w:t>
            </w:r>
            <w:proofErr w:type="gramStart"/>
            <w:r>
              <w:rPr>
                <w:rFonts w:cs="宋体" w:hint="eastAsia"/>
                <w:bCs/>
                <w:color w:val="000000"/>
                <w:kern w:val="0"/>
                <w:szCs w:val="21"/>
              </w:rPr>
              <w:t>漏屎等</w:t>
            </w:r>
            <w:proofErr w:type="gramEnd"/>
            <w:r>
              <w:rPr>
                <w:rFonts w:cs="宋体" w:hint="eastAsia"/>
                <w:bCs/>
                <w:color w:val="000000"/>
                <w:kern w:val="0"/>
                <w:szCs w:val="21"/>
              </w:rPr>
              <w:t>；</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39</w:t>
            </w:r>
          </w:p>
        </w:tc>
        <w:tc>
          <w:tcPr>
            <w:tcW w:w="7160" w:type="dxa"/>
          </w:tcPr>
          <w:p w:rsidR="00803F8F" w:rsidRDefault="000403F7">
            <w:pPr>
              <w:spacing w:line="360" w:lineRule="auto"/>
              <w:rPr>
                <w:szCs w:val="21"/>
              </w:rPr>
            </w:pPr>
            <w:r>
              <w:rPr>
                <w:rFonts w:cs="宋体" w:hint="eastAsia"/>
                <w:bCs/>
                <w:color w:val="000000"/>
                <w:kern w:val="0"/>
                <w:szCs w:val="21"/>
              </w:rPr>
              <w:t>关节结构损伤，关节活动受限，影响运动功能者；</w:t>
            </w:r>
          </w:p>
        </w:tc>
        <w:tc>
          <w:tcPr>
            <w:tcW w:w="1360" w:type="dxa"/>
          </w:tcPr>
          <w:p w:rsidR="00803F8F" w:rsidRDefault="000403F7">
            <w:pPr>
              <w:spacing w:line="360" w:lineRule="auto"/>
              <w:rPr>
                <w:szCs w:val="21"/>
              </w:rPr>
            </w:pPr>
            <w:r>
              <w:rPr>
                <w:bCs/>
                <w:color w:val="000000"/>
                <w:kern w:val="0"/>
                <w:szCs w:val="21"/>
              </w:rPr>
              <w:t>1400</w:t>
            </w:r>
          </w:p>
        </w:tc>
      </w:tr>
      <w:tr w:rsidR="00803F8F">
        <w:tc>
          <w:tcPr>
            <w:tcW w:w="680" w:type="dxa"/>
          </w:tcPr>
          <w:p w:rsidR="00803F8F" w:rsidRDefault="000403F7">
            <w:pPr>
              <w:spacing w:line="360" w:lineRule="auto"/>
              <w:rPr>
                <w:szCs w:val="21"/>
              </w:rPr>
            </w:pPr>
            <w:r>
              <w:rPr>
                <w:szCs w:val="21"/>
              </w:rPr>
              <w:t>40</w:t>
            </w:r>
          </w:p>
        </w:tc>
        <w:tc>
          <w:tcPr>
            <w:tcW w:w="7160" w:type="dxa"/>
          </w:tcPr>
          <w:p w:rsidR="00803F8F" w:rsidRDefault="000403F7">
            <w:pPr>
              <w:spacing w:line="360" w:lineRule="auto"/>
              <w:rPr>
                <w:szCs w:val="21"/>
              </w:rPr>
            </w:pPr>
            <w:r>
              <w:rPr>
                <w:rFonts w:cs="宋体" w:hint="eastAsia"/>
                <w:bCs/>
                <w:color w:val="000000"/>
                <w:kern w:val="0"/>
                <w:szCs w:val="21"/>
              </w:rPr>
              <w:t>伤筋伤骨，动作受限，其功能损伤严重于表</w:t>
            </w:r>
            <w:r>
              <w:rPr>
                <w:rFonts w:cs="宋体"/>
                <w:bCs/>
                <w:color w:val="000000"/>
                <w:kern w:val="0"/>
                <w:szCs w:val="21"/>
              </w:rPr>
              <w:t>2</w:t>
            </w:r>
            <w:r>
              <w:rPr>
                <w:rFonts w:cs="宋体" w:hint="eastAsia"/>
                <w:bCs/>
                <w:color w:val="000000"/>
                <w:kern w:val="0"/>
                <w:szCs w:val="21"/>
              </w:rPr>
              <w:t>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41</w:t>
            </w:r>
          </w:p>
        </w:tc>
        <w:tc>
          <w:tcPr>
            <w:tcW w:w="7160" w:type="dxa"/>
          </w:tcPr>
          <w:p w:rsidR="00803F8F" w:rsidRDefault="000403F7">
            <w:pPr>
              <w:spacing w:line="360" w:lineRule="auto"/>
              <w:rPr>
                <w:szCs w:val="21"/>
              </w:rPr>
            </w:pPr>
            <w:r>
              <w:rPr>
                <w:rFonts w:cs="宋体" w:hint="eastAsia"/>
                <w:bCs/>
                <w:color w:val="000000"/>
                <w:kern w:val="0"/>
                <w:szCs w:val="21"/>
              </w:rPr>
              <w:t>接触高浓度有害气体，急性中毒症状消失后，遗有脑实质病变临床症状者；</w:t>
            </w:r>
          </w:p>
        </w:tc>
        <w:tc>
          <w:tcPr>
            <w:tcW w:w="1360" w:type="dxa"/>
          </w:tcPr>
          <w:p w:rsidR="00803F8F" w:rsidRDefault="000403F7">
            <w:pPr>
              <w:spacing w:line="360" w:lineRule="auto"/>
              <w:rPr>
                <w:szCs w:val="21"/>
              </w:rPr>
            </w:pPr>
            <w:r>
              <w:rPr>
                <w:bCs/>
                <w:color w:val="000000"/>
                <w:kern w:val="0"/>
                <w:szCs w:val="21"/>
              </w:rPr>
              <w:t>4000</w:t>
            </w:r>
          </w:p>
        </w:tc>
      </w:tr>
      <w:tr w:rsidR="00803F8F">
        <w:tc>
          <w:tcPr>
            <w:tcW w:w="680" w:type="dxa"/>
          </w:tcPr>
          <w:p w:rsidR="00803F8F" w:rsidRDefault="000403F7">
            <w:pPr>
              <w:spacing w:line="360" w:lineRule="auto"/>
              <w:rPr>
                <w:szCs w:val="21"/>
              </w:rPr>
            </w:pPr>
            <w:r>
              <w:rPr>
                <w:szCs w:val="21"/>
              </w:rPr>
              <w:t>42</w:t>
            </w:r>
          </w:p>
        </w:tc>
        <w:tc>
          <w:tcPr>
            <w:tcW w:w="7160" w:type="dxa"/>
          </w:tcPr>
          <w:p w:rsidR="00803F8F" w:rsidRDefault="000403F7">
            <w:pPr>
              <w:spacing w:line="360" w:lineRule="auto"/>
              <w:rPr>
                <w:szCs w:val="21"/>
              </w:rPr>
            </w:pPr>
            <w:r>
              <w:rPr>
                <w:rFonts w:cs="宋体" w:hint="eastAsia"/>
                <w:bCs/>
                <w:color w:val="000000"/>
                <w:kern w:val="0"/>
                <w:szCs w:val="21"/>
              </w:rPr>
              <w:t>各种急性中毒严重损伤呼吸道、食道粘膜，遗有功能障碍者；</w:t>
            </w:r>
          </w:p>
        </w:tc>
        <w:tc>
          <w:tcPr>
            <w:tcW w:w="1360" w:type="dxa"/>
          </w:tcPr>
          <w:p w:rsidR="00803F8F" w:rsidRDefault="000403F7">
            <w:pPr>
              <w:spacing w:line="360" w:lineRule="auto"/>
              <w:rPr>
                <w:szCs w:val="21"/>
              </w:rPr>
            </w:pPr>
            <w:r>
              <w:rPr>
                <w:bCs/>
                <w:color w:val="000000"/>
                <w:kern w:val="0"/>
                <w:szCs w:val="21"/>
              </w:rPr>
              <w:t>2000</w:t>
            </w:r>
          </w:p>
        </w:tc>
      </w:tr>
      <w:tr w:rsidR="00803F8F">
        <w:tc>
          <w:tcPr>
            <w:tcW w:w="680" w:type="dxa"/>
          </w:tcPr>
          <w:p w:rsidR="00803F8F" w:rsidRDefault="000403F7">
            <w:pPr>
              <w:spacing w:line="360" w:lineRule="auto"/>
              <w:rPr>
                <w:szCs w:val="21"/>
              </w:rPr>
            </w:pPr>
            <w:r>
              <w:rPr>
                <w:szCs w:val="21"/>
              </w:rPr>
              <w:t>43</w:t>
            </w:r>
          </w:p>
        </w:tc>
        <w:tc>
          <w:tcPr>
            <w:tcW w:w="7160" w:type="dxa"/>
          </w:tcPr>
          <w:p w:rsidR="00803F8F" w:rsidRDefault="000403F7">
            <w:pPr>
              <w:spacing w:line="360" w:lineRule="auto"/>
              <w:rPr>
                <w:szCs w:val="21"/>
              </w:rPr>
            </w:pPr>
            <w:r>
              <w:rPr>
                <w:rFonts w:cs="宋体" w:hint="eastAsia"/>
                <w:bCs/>
                <w:color w:val="000000"/>
                <w:kern w:val="0"/>
                <w:szCs w:val="21"/>
              </w:rPr>
              <w:t>国家规定的工业毒物轻度中毒患者；</w:t>
            </w:r>
          </w:p>
        </w:tc>
        <w:tc>
          <w:tcPr>
            <w:tcW w:w="1360" w:type="dxa"/>
          </w:tcPr>
          <w:p w:rsidR="00803F8F" w:rsidRDefault="000403F7">
            <w:pPr>
              <w:spacing w:line="360" w:lineRule="auto"/>
              <w:rPr>
                <w:szCs w:val="21"/>
              </w:rPr>
            </w:pPr>
            <w:r>
              <w:rPr>
                <w:bCs/>
                <w:color w:val="000000"/>
                <w:kern w:val="0"/>
                <w:szCs w:val="21"/>
              </w:rPr>
              <w:t>150</w:t>
            </w:r>
          </w:p>
        </w:tc>
      </w:tr>
      <w:tr w:rsidR="00803F8F">
        <w:tc>
          <w:tcPr>
            <w:tcW w:w="680" w:type="dxa"/>
          </w:tcPr>
          <w:p w:rsidR="00803F8F" w:rsidRDefault="000403F7">
            <w:pPr>
              <w:spacing w:line="360" w:lineRule="auto"/>
              <w:rPr>
                <w:szCs w:val="21"/>
              </w:rPr>
            </w:pPr>
            <w:r>
              <w:rPr>
                <w:szCs w:val="21"/>
              </w:rPr>
              <w:t>44</w:t>
            </w:r>
          </w:p>
        </w:tc>
        <w:tc>
          <w:tcPr>
            <w:tcW w:w="7160" w:type="dxa"/>
          </w:tcPr>
          <w:p w:rsidR="00803F8F" w:rsidRDefault="000403F7">
            <w:pPr>
              <w:spacing w:line="360" w:lineRule="auto"/>
              <w:rPr>
                <w:szCs w:val="21"/>
              </w:rPr>
            </w:pPr>
            <w:r>
              <w:rPr>
                <w:rFonts w:cs="宋体" w:hint="eastAsia"/>
                <w:bCs/>
                <w:color w:val="000000"/>
                <w:kern w:val="0"/>
                <w:szCs w:val="21"/>
              </w:rPr>
              <w:t>国家规定的工业毒物中度中毒患者；</w:t>
            </w:r>
          </w:p>
        </w:tc>
        <w:tc>
          <w:tcPr>
            <w:tcW w:w="1360" w:type="dxa"/>
          </w:tcPr>
          <w:p w:rsidR="00803F8F" w:rsidRDefault="000403F7">
            <w:pPr>
              <w:spacing w:line="360" w:lineRule="auto"/>
              <w:rPr>
                <w:szCs w:val="21"/>
              </w:rPr>
            </w:pPr>
            <w:r>
              <w:rPr>
                <w:bCs/>
                <w:color w:val="000000"/>
                <w:kern w:val="0"/>
                <w:szCs w:val="21"/>
              </w:rPr>
              <w:t>700</w:t>
            </w:r>
          </w:p>
        </w:tc>
      </w:tr>
      <w:tr w:rsidR="00803F8F">
        <w:tc>
          <w:tcPr>
            <w:tcW w:w="680" w:type="dxa"/>
          </w:tcPr>
          <w:p w:rsidR="00803F8F" w:rsidRDefault="000403F7">
            <w:pPr>
              <w:spacing w:line="360" w:lineRule="auto"/>
              <w:rPr>
                <w:szCs w:val="21"/>
              </w:rPr>
            </w:pPr>
            <w:r>
              <w:rPr>
                <w:szCs w:val="21"/>
              </w:rPr>
              <w:t>45</w:t>
            </w:r>
          </w:p>
        </w:tc>
        <w:tc>
          <w:tcPr>
            <w:tcW w:w="7160" w:type="dxa"/>
          </w:tcPr>
          <w:p w:rsidR="00803F8F" w:rsidRDefault="000403F7">
            <w:pPr>
              <w:spacing w:line="360" w:lineRule="auto"/>
              <w:rPr>
                <w:szCs w:val="21"/>
              </w:rPr>
            </w:pPr>
            <w:r>
              <w:rPr>
                <w:rFonts w:cs="宋体" w:hint="eastAsia"/>
                <w:bCs/>
                <w:color w:val="000000"/>
                <w:kern w:val="0"/>
                <w:szCs w:val="21"/>
              </w:rPr>
              <w:t>国家规定的工业毒物重度中毒患者；</w:t>
            </w:r>
          </w:p>
        </w:tc>
        <w:tc>
          <w:tcPr>
            <w:tcW w:w="1360" w:type="dxa"/>
          </w:tcPr>
          <w:p w:rsidR="00803F8F" w:rsidRDefault="000403F7">
            <w:pPr>
              <w:spacing w:line="360" w:lineRule="auto"/>
              <w:rPr>
                <w:szCs w:val="21"/>
              </w:rPr>
            </w:pPr>
            <w:r>
              <w:rPr>
                <w:bCs/>
                <w:color w:val="000000"/>
                <w:kern w:val="0"/>
                <w:szCs w:val="21"/>
              </w:rPr>
              <w:t>2000</w:t>
            </w:r>
          </w:p>
        </w:tc>
      </w:tr>
    </w:tbl>
    <w:p w:rsidR="00803F8F" w:rsidRDefault="00803F8F">
      <w:pPr>
        <w:spacing w:line="360" w:lineRule="auto"/>
        <w:rPr>
          <w:szCs w:val="21"/>
        </w:rPr>
      </w:pPr>
    </w:p>
    <w:bookmarkEnd w:id="215"/>
    <w:p w:rsidR="00803F8F" w:rsidRDefault="00803F8F"/>
    <w:sectPr w:rsidR="00803F8F" w:rsidSect="00803F8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15" w:rsidRDefault="00A37C15" w:rsidP="00803F8F">
      <w:r>
        <w:separator/>
      </w:r>
    </w:p>
  </w:endnote>
  <w:endnote w:type="continuationSeparator" w:id="0">
    <w:p w:rsidR="00A37C15" w:rsidRDefault="00A37C15" w:rsidP="00803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FangSong-Identity-H">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rPr>
        <w:rFonts w:hint="eastAsia"/>
      </w:rPr>
      <w:tab/>
    </w: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rPr>
        <w:rFonts w:hint="eastAsia"/>
      </w:rPr>
      <w:tab/>
    </w: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rPr>
        <w:rFonts w:hint="eastAsia"/>
      </w:rPr>
      <w:tab/>
    </w: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36" w:rsidRDefault="00CA2F36">
    <w:pPr>
      <w:pStyle w:val="a9"/>
      <w:tabs>
        <w:tab w:val="clear" w:pos="4153"/>
        <w:tab w:val="right" w:pos="13958"/>
      </w:tabs>
    </w:pPr>
    <w:r>
      <w:pict>
        <v:shapetype id="_x0000_t202" coordsize="21600,21600" o:spt="202" path="m,l,21600r21600,l21600,xe">
          <v:stroke joinstyle="miter"/>
          <v:path gradientshapeok="t" o:connecttype="rect"/>
        </v:shapetype>
        <v:shape id="_x0000_s3073" type="#_x0000_t202" style="position:absolute;margin-left:312pt;margin-top:0;width:2in;height:2in;z-index:25172275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fHjeO74BAABkAwAADgAAAAAAAAABACAAAAAeAQAAZHJzL2Uyb0RvYy54bWxQSwUGAAAA&#10;AAYABgBZAQAATgUAAAAA&#10;" filled="f" stroked="f">
          <v:textbox style="mso-fit-shape-to-text:t" inset="0,0,0,0">
            <w:txbxContent>
              <w:p w:rsidR="00CA2F36" w:rsidRDefault="00CA2F36">
                <w:pPr>
                  <w:pStyle w:val="a9"/>
                </w:pPr>
                <w:fldSimple w:instr=" PAGE  \* MERGEFORMAT ">
                  <w:r w:rsidR="00300EF2">
                    <w:rPr>
                      <w:noProof/>
                    </w:rPr>
                    <w:t>24</w:t>
                  </w:r>
                </w:fldSimple>
              </w:p>
            </w:txbxContent>
          </v:textbox>
          <w10:wrap anchorx="margin"/>
        </v:shape>
      </w:pict>
    </w:r>
    <w:r>
      <w:rPr>
        <w:rFonts w:hint="eastAsia"/>
      </w:rPr>
      <w:tab/>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15" w:rsidRDefault="00A37C15" w:rsidP="00803F8F">
      <w:r>
        <w:separator/>
      </w:r>
    </w:p>
  </w:footnote>
  <w:footnote w:type="continuationSeparator" w:id="0">
    <w:p w:rsidR="00A37C15" w:rsidRDefault="00A37C15" w:rsidP="00803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B1F5C"/>
    <w:multiLevelType w:val="singleLevel"/>
    <w:tmpl w:val="80FB1F5C"/>
    <w:lvl w:ilvl="0">
      <w:start w:val="3"/>
      <w:numFmt w:val="upperLetter"/>
      <w:suff w:val="nothing"/>
      <w:lvlText w:val="%1-"/>
      <w:lvlJc w:val="left"/>
    </w:lvl>
  </w:abstractNum>
  <w:abstractNum w:abstractNumId="1">
    <w:nsid w:val="B813E2AA"/>
    <w:multiLevelType w:val="singleLevel"/>
    <w:tmpl w:val="B813E2AA"/>
    <w:lvl w:ilvl="0">
      <w:start w:val="2"/>
      <w:numFmt w:val="chineseCounting"/>
      <w:suff w:val="space"/>
      <w:lvlText w:val="第%1章"/>
      <w:lvlJc w:val="left"/>
      <w:rPr>
        <w:rFonts w:hint="eastAsia"/>
      </w:rPr>
    </w:lvl>
  </w:abstractNum>
  <w:abstractNum w:abstractNumId="2">
    <w:nsid w:val="D115BD26"/>
    <w:multiLevelType w:val="singleLevel"/>
    <w:tmpl w:val="D115BD26"/>
    <w:lvl w:ilvl="0">
      <w:start w:val="1"/>
      <w:numFmt w:val="decimal"/>
      <w:suff w:val="space"/>
      <w:lvlText w:val="%1."/>
      <w:lvlJc w:val="left"/>
    </w:lvl>
  </w:abstractNum>
  <w:abstractNum w:abstractNumId="3">
    <w:nsid w:val="E3200220"/>
    <w:multiLevelType w:val="singleLevel"/>
    <w:tmpl w:val="E3200220"/>
    <w:lvl w:ilvl="0">
      <w:start w:val="1"/>
      <w:numFmt w:val="decimal"/>
      <w:suff w:val="space"/>
      <w:lvlText w:val="%1."/>
      <w:lvlJc w:val="left"/>
    </w:lvl>
  </w:abstractNum>
  <w:abstractNum w:abstractNumId="4">
    <w:nsid w:val="F713FC24"/>
    <w:multiLevelType w:val="singleLevel"/>
    <w:tmpl w:val="F713FC24"/>
    <w:lvl w:ilvl="0">
      <w:start w:val="3"/>
      <w:numFmt w:val="decimal"/>
      <w:suff w:val="nothing"/>
      <w:lvlText w:val="（%1）"/>
      <w:lvlJc w:val="left"/>
    </w:lvl>
  </w:abstractNum>
  <w:abstractNum w:abstractNumId="5">
    <w:nsid w:val="04521174"/>
    <w:multiLevelType w:val="singleLevel"/>
    <w:tmpl w:val="04521174"/>
    <w:lvl w:ilvl="0">
      <w:start w:val="1"/>
      <w:numFmt w:val="decimal"/>
      <w:suff w:val="space"/>
      <w:lvlText w:val="%1."/>
      <w:lvlJc w:val="left"/>
    </w:lvl>
  </w:abstractNum>
  <w:abstractNum w:abstractNumId="6">
    <w:nsid w:val="1408E556"/>
    <w:multiLevelType w:val="singleLevel"/>
    <w:tmpl w:val="1408E556"/>
    <w:lvl w:ilvl="0">
      <w:start w:val="1"/>
      <w:numFmt w:val="decimal"/>
      <w:suff w:val="nothing"/>
      <w:lvlText w:val="（%1）"/>
      <w:lvlJc w:val="left"/>
    </w:lvl>
  </w:abstractNum>
  <w:abstractNum w:abstractNumId="7">
    <w:nsid w:val="151214A8"/>
    <w:multiLevelType w:val="singleLevel"/>
    <w:tmpl w:val="151214A8"/>
    <w:lvl w:ilvl="0">
      <w:start w:val="10"/>
      <w:numFmt w:val="decimal"/>
      <w:suff w:val="space"/>
      <w:lvlText w:val="%1."/>
      <w:lvlJc w:val="left"/>
    </w:lvl>
  </w:abstractNum>
  <w:abstractNum w:abstractNumId="8">
    <w:nsid w:val="1BAE100A"/>
    <w:multiLevelType w:val="multilevel"/>
    <w:tmpl w:val="1BAE1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3127F7"/>
    <w:multiLevelType w:val="multilevel"/>
    <w:tmpl w:val="1C3127F7"/>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94185A"/>
    <w:multiLevelType w:val="multilevel"/>
    <w:tmpl w:val="1C94185A"/>
    <w:lvl w:ilvl="0">
      <w:start w:val="1"/>
      <w:numFmt w:val="decimal"/>
      <w:lvlText w:val="%1）"/>
      <w:lvlJc w:val="left"/>
      <w:pPr>
        <w:ind w:left="360" w:hanging="360"/>
      </w:pPr>
      <w:rPr>
        <w:rFonts w:asciiTheme="minorEastAsia" w:hAnsiTheme="minorEastAsia"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0C605E"/>
    <w:multiLevelType w:val="multilevel"/>
    <w:tmpl w:val="1E0C605E"/>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89ED6B9"/>
    <w:multiLevelType w:val="singleLevel"/>
    <w:tmpl w:val="289ED6B9"/>
    <w:lvl w:ilvl="0">
      <w:start w:val="5"/>
      <w:numFmt w:val="upperLetter"/>
      <w:suff w:val="nothing"/>
      <w:lvlText w:val="%1-"/>
      <w:lvlJc w:val="left"/>
    </w:lvl>
  </w:abstractNum>
  <w:abstractNum w:abstractNumId="13">
    <w:nsid w:val="2EE0F65D"/>
    <w:multiLevelType w:val="singleLevel"/>
    <w:tmpl w:val="2EE0F65D"/>
    <w:lvl w:ilvl="0">
      <w:start w:val="1"/>
      <w:numFmt w:val="decimal"/>
      <w:lvlText w:val="%1."/>
      <w:lvlJc w:val="left"/>
      <w:pPr>
        <w:tabs>
          <w:tab w:val="left" w:pos="312"/>
        </w:tabs>
      </w:pPr>
    </w:lvl>
  </w:abstractNum>
  <w:abstractNum w:abstractNumId="14">
    <w:nsid w:val="355127BB"/>
    <w:multiLevelType w:val="multilevel"/>
    <w:tmpl w:val="35512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86542A2"/>
    <w:multiLevelType w:val="multilevel"/>
    <w:tmpl w:val="386542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C4265C3"/>
    <w:multiLevelType w:val="multilevel"/>
    <w:tmpl w:val="3C4265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C370E2"/>
    <w:multiLevelType w:val="multilevel"/>
    <w:tmpl w:val="42C370E2"/>
    <w:lvl w:ilvl="0">
      <w:start w:val="1"/>
      <w:numFmt w:val="decimal"/>
      <w:pStyle w:val="a"/>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808235D"/>
    <w:multiLevelType w:val="multilevel"/>
    <w:tmpl w:val="480823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37C10C2"/>
    <w:multiLevelType w:val="multilevel"/>
    <w:tmpl w:val="537C1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4ED0B4"/>
    <w:multiLevelType w:val="singleLevel"/>
    <w:tmpl w:val="564ED0B4"/>
    <w:lvl w:ilvl="0">
      <w:start w:val="1"/>
      <w:numFmt w:val="bullet"/>
      <w:lvlText w:val=""/>
      <w:lvlJc w:val="left"/>
      <w:pPr>
        <w:tabs>
          <w:tab w:val="left" w:pos="420"/>
        </w:tabs>
        <w:ind w:left="420" w:hanging="420"/>
      </w:pPr>
      <w:rPr>
        <w:rFonts w:ascii="Wingdings" w:hAnsi="Wingdings" w:hint="default"/>
      </w:rPr>
    </w:lvl>
  </w:abstractNum>
  <w:abstractNum w:abstractNumId="21">
    <w:nsid w:val="56A23BBA"/>
    <w:multiLevelType w:val="multilevel"/>
    <w:tmpl w:val="56A23BBA"/>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96C6489"/>
    <w:multiLevelType w:val="singleLevel"/>
    <w:tmpl w:val="596C6489"/>
    <w:lvl w:ilvl="0">
      <w:start w:val="1"/>
      <w:numFmt w:val="decimal"/>
      <w:suff w:val="nothing"/>
      <w:lvlText w:val="%1."/>
      <w:lvlJc w:val="left"/>
    </w:lvl>
  </w:abstractNum>
  <w:abstractNum w:abstractNumId="23">
    <w:nsid w:val="5F895503"/>
    <w:multiLevelType w:val="multilevel"/>
    <w:tmpl w:val="5F895503"/>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4A32064"/>
    <w:multiLevelType w:val="multilevel"/>
    <w:tmpl w:val="64A320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4"/>
  </w:num>
  <w:num w:numId="3">
    <w:abstractNumId w:val="1"/>
  </w:num>
  <w:num w:numId="4">
    <w:abstractNumId w:val="11"/>
  </w:num>
  <w:num w:numId="5">
    <w:abstractNumId w:val="23"/>
  </w:num>
  <w:num w:numId="6">
    <w:abstractNumId w:val="9"/>
  </w:num>
  <w:num w:numId="7">
    <w:abstractNumId w:val="21"/>
  </w:num>
  <w:num w:numId="8">
    <w:abstractNumId w:val="8"/>
  </w:num>
  <w:num w:numId="9">
    <w:abstractNumId w:val="24"/>
  </w:num>
  <w:num w:numId="10">
    <w:abstractNumId w:val="14"/>
  </w:num>
  <w:num w:numId="11">
    <w:abstractNumId w:val="15"/>
  </w:num>
  <w:num w:numId="12">
    <w:abstractNumId w:val="18"/>
  </w:num>
  <w:num w:numId="13">
    <w:abstractNumId w:val="16"/>
  </w:num>
  <w:num w:numId="14">
    <w:abstractNumId w:val="19"/>
  </w:num>
  <w:num w:numId="15">
    <w:abstractNumId w:val="10"/>
  </w:num>
  <w:num w:numId="16">
    <w:abstractNumId w:val="20"/>
  </w:num>
  <w:num w:numId="17">
    <w:abstractNumId w:val="22"/>
  </w:num>
  <w:num w:numId="18">
    <w:abstractNumId w:val="13"/>
  </w:num>
  <w:num w:numId="19">
    <w:abstractNumId w:val="6"/>
  </w:num>
  <w:num w:numId="20">
    <w:abstractNumId w:val="2"/>
  </w:num>
  <w:num w:numId="21">
    <w:abstractNumId w:val="3"/>
  </w:num>
  <w:num w:numId="22">
    <w:abstractNumId w:val="12"/>
  </w:num>
  <w:num w:numId="23">
    <w:abstractNumId w:val="0"/>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921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354"/>
    <w:rsid w:val="00007F47"/>
    <w:rsid w:val="0002226D"/>
    <w:rsid w:val="0003055A"/>
    <w:rsid w:val="000352DA"/>
    <w:rsid w:val="000403F7"/>
    <w:rsid w:val="00051C91"/>
    <w:rsid w:val="000528A7"/>
    <w:rsid w:val="00067808"/>
    <w:rsid w:val="000809A9"/>
    <w:rsid w:val="000829F6"/>
    <w:rsid w:val="000962D5"/>
    <w:rsid w:val="000A1FE5"/>
    <w:rsid w:val="000B50BD"/>
    <w:rsid w:val="000E17BE"/>
    <w:rsid w:val="000E3668"/>
    <w:rsid w:val="00112BDA"/>
    <w:rsid w:val="0011604A"/>
    <w:rsid w:val="00121120"/>
    <w:rsid w:val="001222C8"/>
    <w:rsid w:val="00123027"/>
    <w:rsid w:val="0012393A"/>
    <w:rsid w:val="00135C61"/>
    <w:rsid w:val="00136065"/>
    <w:rsid w:val="00136E2F"/>
    <w:rsid w:val="00147030"/>
    <w:rsid w:val="001563A0"/>
    <w:rsid w:val="0017229E"/>
    <w:rsid w:val="00191BCF"/>
    <w:rsid w:val="001A21A1"/>
    <w:rsid w:val="001B741C"/>
    <w:rsid w:val="001C1401"/>
    <w:rsid w:val="001D4E2D"/>
    <w:rsid w:val="001D6307"/>
    <w:rsid w:val="001E2777"/>
    <w:rsid w:val="001E613B"/>
    <w:rsid w:val="001F145B"/>
    <w:rsid w:val="0020163F"/>
    <w:rsid w:val="00210D29"/>
    <w:rsid w:val="00211E42"/>
    <w:rsid w:val="002138AA"/>
    <w:rsid w:val="00215A3A"/>
    <w:rsid w:val="00224FDD"/>
    <w:rsid w:val="00226564"/>
    <w:rsid w:val="00226F4C"/>
    <w:rsid w:val="00227032"/>
    <w:rsid w:val="00245792"/>
    <w:rsid w:val="00250123"/>
    <w:rsid w:val="00253AE7"/>
    <w:rsid w:val="002559CB"/>
    <w:rsid w:val="00261621"/>
    <w:rsid w:val="00264F2C"/>
    <w:rsid w:val="00266DEA"/>
    <w:rsid w:val="0027677D"/>
    <w:rsid w:val="00276B3C"/>
    <w:rsid w:val="002777B9"/>
    <w:rsid w:val="0028015E"/>
    <w:rsid w:val="002B5101"/>
    <w:rsid w:val="002B5EB2"/>
    <w:rsid w:val="002C498B"/>
    <w:rsid w:val="002D16B8"/>
    <w:rsid w:val="002E43C0"/>
    <w:rsid w:val="002F45A6"/>
    <w:rsid w:val="00300EF2"/>
    <w:rsid w:val="0030456D"/>
    <w:rsid w:val="003147F2"/>
    <w:rsid w:val="0031503C"/>
    <w:rsid w:val="00322188"/>
    <w:rsid w:val="0032709D"/>
    <w:rsid w:val="0033389B"/>
    <w:rsid w:val="00334E78"/>
    <w:rsid w:val="0033632F"/>
    <w:rsid w:val="00342A41"/>
    <w:rsid w:val="003476CA"/>
    <w:rsid w:val="003575E5"/>
    <w:rsid w:val="00373649"/>
    <w:rsid w:val="0038623B"/>
    <w:rsid w:val="003866C7"/>
    <w:rsid w:val="00387266"/>
    <w:rsid w:val="0039023A"/>
    <w:rsid w:val="0039049C"/>
    <w:rsid w:val="003A0E26"/>
    <w:rsid w:val="003B4D85"/>
    <w:rsid w:val="003D556B"/>
    <w:rsid w:val="003D5B88"/>
    <w:rsid w:val="003D733F"/>
    <w:rsid w:val="003E1673"/>
    <w:rsid w:val="003E40C2"/>
    <w:rsid w:val="003E4D42"/>
    <w:rsid w:val="003E507B"/>
    <w:rsid w:val="003E6C43"/>
    <w:rsid w:val="003F6080"/>
    <w:rsid w:val="00400783"/>
    <w:rsid w:val="00403007"/>
    <w:rsid w:val="00412124"/>
    <w:rsid w:val="00417F71"/>
    <w:rsid w:val="00424C7D"/>
    <w:rsid w:val="00427890"/>
    <w:rsid w:val="00430A06"/>
    <w:rsid w:val="004616E2"/>
    <w:rsid w:val="00462BEC"/>
    <w:rsid w:val="00474270"/>
    <w:rsid w:val="00477DE8"/>
    <w:rsid w:val="00492223"/>
    <w:rsid w:val="004A2256"/>
    <w:rsid w:val="004D161F"/>
    <w:rsid w:val="004F5F63"/>
    <w:rsid w:val="004F6EE8"/>
    <w:rsid w:val="005063B3"/>
    <w:rsid w:val="005075F7"/>
    <w:rsid w:val="005232BC"/>
    <w:rsid w:val="005325AC"/>
    <w:rsid w:val="005353FC"/>
    <w:rsid w:val="00545D23"/>
    <w:rsid w:val="0055192A"/>
    <w:rsid w:val="0058122A"/>
    <w:rsid w:val="00586B76"/>
    <w:rsid w:val="00590942"/>
    <w:rsid w:val="005945BF"/>
    <w:rsid w:val="00594B84"/>
    <w:rsid w:val="005A26A8"/>
    <w:rsid w:val="005B6E97"/>
    <w:rsid w:val="005C30EB"/>
    <w:rsid w:val="005C67F0"/>
    <w:rsid w:val="005D1FE5"/>
    <w:rsid w:val="005D63F8"/>
    <w:rsid w:val="005D6758"/>
    <w:rsid w:val="005D6AE1"/>
    <w:rsid w:val="005E2956"/>
    <w:rsid w:val="005E405A"/>
    <w:rsid w:val="0061077D"/>
    <w:rsid w:val="00613BBC"/>
    <w:rsid w:val="00617A4F"/>
    <w:rsid w:val="0062124F"/>
    <w:rsid w:val="00624F7A"/>
    <w:rsid w:val="0063169E"/>
    <w:rsid w:val="00646CAD"/>
    <w:rsid w:val="00656CF2"/>
    <w:rsid w:val="00662763"/>
    <w:rsid w:val="00662BCE"/>
    <w:rsid w:val="006657B3"/>
    <w:rsid w:val="00674BD3"/>
    <w:rsid w:val="0067781C"/>
    <w:rsid w:val="0068163B"/>
    <w:rsid w:val="0068206F"/>
    <w:rsid w:val="00685474"/>
    <w:rsid w:val="0069343E"/>
    <w:rsid w:val="006A6433"/>
    <w:rsid w:val="006D0855"/>
    <w:rsid w:val="006D4374"/>
    <w:rsid w:val="006D454F"/>
    <w:rsid w:val="006E65CA"/>
    <w:rsid w:val="006E708D"/>
    <w:rsid w:val="006F614E"/>
    <w:rsid w:val="00702914"/>
    <w:rsid w:val="007200BB"/>
    <w:rsid w:val="00721030"/>
    <w:rsid w:val="00721897"/>
    <w:rsid w:val="00721B92"/>
    <w:rsid w:val="00723750"/>
    <w:rsid w:val="0072726F"/>
    <w:rsid w:val="00734039"/>
    <w:rsid w:val="00736CED"/>
    <w:rsid w:val="00740ACD"/>
    <w:rsid w:val="00743850"/>
    <w:rsid w:val="00757F58"/>
    <w:rsid w:val="00760E73"/>
    <w:rsid w:val="0077191E"/>
    <w:rsid w:val="007745FE"/>
    <w:rsid w:val="00775A9E"/>
    <w:rsid w:val="007831AE"/>
    <w:rsid w:val="00784151"/>
    <w:rsid w:val="00784E6A"/>
    <w:rsid w:val="00785E76"/>
    <w:rsid w:val="00792FAE"/>
    <w:rsid w:val="007A2092"/>
    <w:rsid w:val="007A4C20"/>
    <w:rsid w:val="007A6558"/>
    <w:rsid w:val="007D2B66"/>
    <w:rsid w:val="007F5CDD"/>
    <w:rsid w:val="00803F8F"/>
    <w:rsid w:val="008073AA"/>
    <w:rsid w:val="008075F7"/>
    <w:rsid w:val="00810408"/>
    <w:rsid w:val="00822994"/>
    <w:rsid w:val="00823E25"/>
    <w:rsid w:val="008413C6"/>
    <w:rsid w:val="0084205A"/>
    <w:rsid w:val="00842070"/>
    <w:rsid w:val="00846AED"/>
    <w:rsid w:val="00857F32"/>
    <w:rsid w:val="008618DB"/>
    <w:rsid w:val="0086684C"/>
    <w:rsid w:val="00870988"/>
    <w:rsid w:val="008750B1"/>
    <w:rsid w:val="008772AF"/>
    <w:rsid w:val="0088002B"/>
    <w:rsid w:val="0088768E"/>
    <w:rsid w:val="008A08AD"/>
    <w:rsid w:val="008A659B"/>
    <w:rsid w:val="008A79CE"/>
    <w:rsid w:val="008B5AC2"/>
    <w:rsid w:val="008C7AF4"/>
    <w:rsid w:val="008D20F1"/>
    <w:rsid w:val="008E217D"/>
    <w:rsid w:val="008E6E2D"/>
    <w:rsid w:val="008E76C8"/>
    <w:rsid w:val="008F0675"/>
    <w:rsid w:val="008F0D6E"/>
    <w:rsid w:val="008F438D"/>
    <w:rsid w:val="00910254"/>
    <w:rsid w:val="009146AE"/>
    <w:rsid w:val="00925943"/>
    <w:rsid w:val="00925FE5"/>
    <w:rsid w:val="00927014"/>
    <w:rsid w:val="00937104"/>
    <w:rsid w:val="00937236"/>
    <w:rsid w:val="00947115"/>
    <w:rsid w:val="00960DEE"/>
    <w:rsid w:val="00960F6B"/>
    <w:rsid w:val="00973A47"/>
    <w:rsid w:val="00974028"/>
    <w:rsid w:val="00977072"/>
    <w:rsid w:val="00982494"/>
    <w:rsid w:val="00987A20"/>
    <w:rsid w:val="00987E58"/>
    <w:rsid w:val="0099679E"/>
    <w:rsid w:val="009D0A2A"/>
    <w:rsid w:val="009D1E6D"/>
    <w:rsid w:val="009D4732"/>
    <w:rsid w:val="009E5B70"/>
    <w:rsid w:val="00A013BF"/>
    <w:rsid w:val="00A07C6B"/>
    <w:rsid w:val="00A35E60"/>
    <w:rsid w:val="00A37C15"/>
    <w:rsid w:val="00A4059D"/>
    <w:rsid w:val="00A42017"/>
    <w:rsid w:val="00A53EC0"/>
    <w:rsid w:val="00A5637D"/>
    <w:rsid w:val="00A63115"/>
    <w:rsid w:val="00A67160"/>
    <w:rsid w:val="00A737C4"/>
    <w:rsid w:val="00A76A36"/>
    <w:rsid w:val="00AA14CE"/>
    <w:rsid w:val="00AA4CE8"/>
    <w:rsid w:val="00AB45CF"/>
    <w:rsid w:val="00AB7741"/>
    <w:rsid w:val="00AC59AF"/>
    <w:rsid w:val="00AC5B39"/>
    <w:rsid w:val="00AE28DB"/>
    <w:rsid w:val="00AE5773"/>
    <w:rsid w:val="00AF011C"/>
    <w:rsid w:val="00AF2CAB"/>
    <w:rsid w:val="00AF6FD7"/>
    <w:rsid w:val="00B01F01"/>
    <w:rsid w:val="00B13CF1"/>
    <w:rsid w:val="00B266F6"/>
    <w:rsid w:val="00B33057"/>
    <w:rsid w:val="00B47E0E"/>
    <w:rsid w:val="00B633EB"/>
    <w:rsid w:val="00B643FA"/>
    <w:rsid w:val="00B65D2B"/>
    <w:rsid w:val="00B661F5"/>
    <w:rsid w:val="00B70638"/>
    <w:rsid w:val="00B85BB5"/>
    <w:rsid w:val="00BA3E97"/>
    <w:rsid w:val="00BA64E6"/>
    <w:rsid w:val="00BB74D8"/>
    <w:rsid w:val="00BC599A"/>
    <w:rsid w:val="00BC7997"/>
    <w:rsid w:val="00BF2DD9"/>
    <w:rsid w:val="00BF42DA"/>
    <w:rsid w:val="00BF4C63"/>
    <w:rsid w:val="00BF4E3A"/>
    <w:rsid w:val="00C02758"/>
    <w:rsid w:val="00C056C8"/>
    <w:rsid w:val="00C07E9D"/>
    <w:rsid w:val="00C103E6"/>
    <w:rsid w:val="00C1352F"/>
    <w:rsid w:val="00C243D0"/>
    <w:rsid w:val="00C24ECF"/>
    <w:rsid w:val="00C30E71"/>
    <w:rsid w:val="00C37577"/>
    <w:rsid w:val="00C37CC0"/>
    <w:rsid w:val="00C43E11"/>
    <w:rsid w:val="00C54233"/>
    <w:rsid w:val="00C545FE"/>
    <w:rsid w:val="00C55318"/>
    <w:rsid w:val="00C55496"/>
    <w:rsid w:val="00C57A7D"/>
    <w:rsid w:val="00C62AF3"/>
    <w:rsid w:val="00C64D44"/>
    <w:rsid w:val="00C7145A"/>
    <w:rsid w:val="00C7286B"/>
    <w:rsid w:val="00C73E39"/>
    <w:rsid w:val="00C83F57"/>
    <w:rsid w:val="00C87373"/>
    <w:rsid w:val="00CA2F36"/>
    <w:rsid w:val="00CA4862"/>
    <w:rsid w:val="00CB0222"/>
    <w:rsid w:val="00CB6835"/>
    <w:rsid w:val="00CC067A"/>
    <w:rsid w:val="00CC44A2"/>
    <w:rsid w:val="00CD4042"/>
    <w:rsid w:val="00CE5276"/>
    <w:rsid w:val="00CE71CE"/>
    <w:rsid w:val="00CF5383"/>
    <w:rsid w:val="00D1041F"/>
    <w:rsid w:val="00D166B5"/>
    <w:rsid w:val="00D16A36"/>
    <w:rsid w:val="00D2204B"/>
    <w:rsid w:val="00D22DC4"/>
    <w:rsid w:val="00D24C85"/>
    <w:rsid w:val="00D26B27"/>
    <w:rsid w:val="00D34677"/>
    <w:rsid w:val="00D36006"/>
    <w:rsid w:val="00D37037"/>
    <w:rsid w:val="00D40354"/>
    <w:rsid w:val="00D50950"/>
    <w:rsid w:val="00D551E5"/>
    <w:rsid w:val="00D67C52"/>
    <w:rsid w:val="00D83A81"/>
    <w:rsid w:val="00D83BCB"/>
    <w:rsid w:val="00D863C5"/>
    <w:rsid w:val="00D86BFD"/>
    <w:rsid w:val="00D92F1A"/>
    <w:rsid w:val="00DA3092"/>
    <w:rsid w:val="00DA4A60"/>
    <w:rsid w:val="00DB1BF1"/>
    <w:rsid w:val="00DB49D3"/>
    <w:rsid w:val="00DC008A"/>
    <w:rsid w:val="00DD0E4D"/>
    <w:rsid w:val="00DD47C8"/>
    <w:rsid w:val="00DE20C9"/>
    <w:rsid w:val="00DE3850"/>
    <w:rsid w:val="00DF3792"/>
    <w:rsid w:val="00E02849"/>
    <w:rsid w:val="00E0721E"/>
    <w:rsid w:val="00E14D2F"/>
    <w:rsid w:val="00E27F16"/>
    <w:rsid w:val="00E4566C"/>
    <w:rsid w:val="00E45C9E"/>
    <w:rsid w:val="00E724DB"/>
    <w:rsid w:val="00E80812"/>
    <w:rsid w:val="00E824FF"/>
    <w:rsid w:val="00E83B6F"/>
    <w:rsid w:val="00E83C65"/>
    <w:rsid w:val="00E874D1"/>
    <w:rsid w:val="00E87E2D"/>
    <w:rsid w:val="00E970AF"/>
    <w:rsid w:val="00EA0A3B"/>
    <w:rsid w:val="00EA6EB4"/>
    <w:rsid w:val="00EB7DA4"/>
    <w:rsid w:val="00EB7DAC"/>
    <w:rsid w:val="00ED09A7"/>
    <w:rsid w:val="00EE2DC1"/>
    <w:rsid w:val="00EE41FF"/>
    <w:rsid w:val="00EF5754"/>
    <w:rsid w:val="00EF63AA"/>
    <w:rsid w:val="00EF7F97"/>
    <w:rsid w:val="00F046D1"/>
    <w:rsid w:val="00F063D0"/>
    <w:rsid w:val="00F072B7"/>
    <w:rsid w:val="00F12F08"/>
    <w:rsid w:val="00F33CD2"/>
    <w:rsid w:val="00F36084"/>
    <w:rsid w:val="00F53747"/>
    <w:rsid w:val="00F541F8"/>
    <w:rsid w:val="00F55114"/>
    <w:rsid w:val="00F56766"/>
    <w:rsid w:val="00F822B4"/>
    <w:rsid w:val="00F862B1"/>
    <w:rsid w:val="00FA0AEF"/>
    <w:rsid w:val="00FA61AE"/>
    <w:rsid w:val="00FD3C1D"/>
    <w:rsid w:val="00FE0E1B"/>
    <w:rsid w:val="00FE21A8"/>
    <w:rsid w:val="00FE6725"/>
    <w:rsid w:val="00FF2CB4"/>
    <w:rsid w:val="00FF481E"/>
    <w:rsid w:val="00FF7358"/>
    <w:rsid w:val="01323C5E"/>
    <w:rsid w:val="019541B4"/>
    <w:rsid w:val="01C0312A"/>
    <w:rsid w:val="026A19C5"/>
    <w:rsid w:val="02AF7C64"/>
    <w:rsid w:val="03437F84"/>
    <w:rsid w:val="035468BF"/>
    <w:rsid w:val="03636745"/>
    <w:rsid w:val="03657AC7"/>
    <w:rsid w:val="03670A79"/>
    <w:rsid w:val="0379283F"/>
    <w:rsid w:val="03867B83"/>
    <w:rsid w:val="04020D97"/>
    <w:rsid w:val="042D3BDA"/>
    <w:rsid w:val="04504D2B"/>
    <w:rsid w:val="047D1446"/>
    <w:rsid w:val="04A361B5"/>
    <w:rsid w:val="04B90244"/>
    <w:rsid w:val="057B350E"/>
    <w:rsid w:val="057C7501"/>
    <w:rsid w:val="058C35CC"/>
    <w:rsid w:val="05AE4932"/>
    <w:rsid w:val="06055038"/>
    <w:rsid w:val="066E52A4"/>
    <w:rsid w:val="08513E84"/>
    <w:rsid w:val="08645F7D"/>
    <w:rsid w:val="08A313B3"/>
    <w:rsid w:val="08A55FD3"/>
    <w:rsid w:val="08DD1855"/>
    <w:rsid w:val="08ED32D8"/>
    <w:rsid w:val="09051C4A"/>
    <w:rsid w:val="097432C6"/>
    <w:rsid w:val="0A182069"/>
    <w:rsid w:val="0A2B4656"/>
    <w:rsid w:val="0ADE5DF9"/>
    <w:rsid w:val="0AF83487"/>
    <w:rsid w:val="0BB42E3F"/>
    <w:rsid w:val="0BFC18C1"/>
    <w:rsid w:val="0C481FED"/>
    <w:rsid w:val="0C5162D6"/>
    <w:rsid w:val="0C827B19"/>
    <w:rsid w:val="0CDA73EB"/>
    <w:rsid w:val="0D535DA4"/>
    <w:rsid w:val="0DB32598"/>
    <w:rsid w:val="0E226D20"/>
    <w:rsid w:val="0E4A57D4"/>
    <w:rsid w:val="0E784DC9"/>
    <w:rsid w:val="0EFE649C"/>
    <w:rsid w:val="0F052CCC"/>
    <w:rsid w:val="0F310254"/>
    <w:rsid w:val="0FF6075D"/>
    <w:rsid w:val="10353F87"/>
    <w:rsid w:val="105B4F31"/>
    <w:rsid w:val="108816CA"/>
    <w:rsid w:val="110B2128"/>
    <w:rsid w:val="11266EAE"/>
    <w:rsid w:val="126D2CEA"/>
    <w:rsid w:val="12854EC8"/>
    <w:rsid w:val="12AA6E77"/>
    <w:rsid w:val="12E65B8D"/>
    <w:rsid w:val="12EB0973"/>
    <w:rsid w:val="13683BF7"/>
    <w:rsid w:val="14307E44"/>
    <w:rsid w:val="155F3ED5"/>
    <w:rsid w:val="15904285"/>
    <w:rsid w:val="161B1928"/>
    <w:rsid w:val="167C46D0"/>
    <w:rsid w:val="173A10C5"/>
    <w:rsid w:val="18250D2C"/>
    <w:rsid w:val="191D49F6"/>
    <w:rsid w:val="19292126"/>
    <w:rsid w:val="19337A87"/>
    <w:rsid w:val="1A004F87"/>
    <w:rsid w:val="1A1D40BC"/>
    <w:rsid w:val="1A320FB5"/>
    <w:rsid w:val="1A5726B0"/>
    <w:rsid w:val="1B246082"/>
    <w:rsid w:val="1B810BCA"/>
    <w:rsid w:val="1BA23EA9"/>
    <w:rsid w:val="1C506AF7"/>
    <w:rsid w:val="1D2E1D23"/>
    <w:rsid w:val="1D7A5E2C"/>
    <w:rsid w:val="1DB70821"/>
    <w:rsid w:val="1DF000C2"/>
    <w:rsid w:val="1E3E2736"/>
    <w:rsid w:val="1EE028DE"/>
    <w:rsid w:val="1F5E68C2"/>
    <w:rsid w:val="20411F44"/>
    <w:rsid w:val="20562573"/>
    <w:rsid w:val="209877B0"/>
    <w:rsid w:val="20C827D7"/>
    <w:rsid w:val="21861C46"/>
    <w:rsid w:val="228A7625"/>
    <w:rsid w:val="22C112B3"/>
    <w:rsid w:val="233F0D83"/>
    <w:rsid w:val="239D1A54"/>
    <w:rsid w:val="240D6FEA"/>
    <w:rsid w:val="24B638F2"/>
    <w:rsid w:val="24EF4470"/>
    <w:rsid w:val="253D0799"/>
    <w:rsid w:val="25956B94"/>
    <w:rsid w:val="25972FF7"/>
    <w:rsid w:val="25A65235"/>
    <w:rsid w:val="26500152"/>
    <w:rsid w:val="28592C8C"/>
    <w:rsid w:val="297A61A6"/>
    <w:rsid w:val="29C11362"/>
    <w:rsid w:val="2AB82649"/>
    <w:rsid w:val="2B027A7F"/>
    <w:rsid w:val="2B615A00"/>
    <w:rsid w:val="2B6A41C6"/>
    <w:rsid w:val="2C344E6C"/>
    <w:rsid w:val="2C674C67"/>
    <w:rsid w:val="2CC607A4"/>
    <w:rsid w:val="2DF166FA"/>
    <w:rsid w:val="2F5D6DEB"/>
    <w:rsid w:val="2F7A2A85"/>
    <w:rsid w:val="2FA91014"/>
    <w:rsid w:val="30F92E90"/>
    <w:rsid w:val="312B6A30"/>
    <w:rsid w:val="3163580C"/>
    <w:rsid w:val="3249789A"/>
    <w:rsid w:val="32992A40"/>
    <w:rsid w:val="32C10BB7"/>
    <w:rsid w:val="32D918E4"/>
    <w:rsid w:val="32FA0EAA"/>
    <w:rsid w:val="3345418A"/>
    <w:rsid w:val="33F77101"/>
    <w:rsid w:val="344815F2"/>
    <w:rsid w:val="3480042A"/>
    <w:rsid w:val="34867E46"/>
    <w:rsid w:val="348B2C3C"/>
    <w:rsid w:val="34CF554A"/>
    <w:rsid w:val="35093968"/>
    <w:rsid w:val="350B04C1"/>
    <w:rsid w:val="35956565"/>
    <w:rsid w:val="35FA6AC0"/>
    <w:rsid w:val="36A307B2"/>
    <w:rsid w:val="36A5444A"/>
    <w:rsid w:val="377C60E8"/>
    <w:rsid w:val="379F1C24"/>
    <w:rsid w:val="3831427B"/>
    <w:rsid w:val="38F960BF"/>
    <w:rsid w:val="39085191"/>
    <w:rsid w:val="39320550"/>
    <w:rsid w:val="394D788D"/>
    <w:rsid w:val="396B2A71"/>
    <w:rsid w:val="39B17218"/>
    <w:rsid w:val="3A7F0EA3"/>
    <w:rsid w:val="3AB87C17"/>
    <w:rsid w:val="3AE62804"/>
    <w:rsid w:val="3AE64F28"/>
    <w:rsid w:val="3BE62EA6"/>
    <w:rsid w:val="3C6478AD"/>
    <w:rsid w:val="3CA22B89"/>
    <w:rsid w:val="3D66514A"/>
    <w:rsid w:val="3D7E0C04"/>
    <w:rsid w:val="3DC31E71"/>
    <w:rsid w:val="3E056D0C"/>
    <w:rsid w:val="3E194B47"/>
    <w:rsid w:val="3E493650"/>
    <w:rsid w:val="3EFF4AE2"/>
    <w:rsid w:val="3F0E34FC"/>
    <w:rsid w:val="3F78227B"/>
    <w:rsid w:val="3F8B3F66"/>
    <w:rsid w:val="403B5B01"/>
    <w:rsid w:val="408B110B"/>
    <w:rsid w:val="40A73E37"/>
    <w:rsid w:val="41CD712B"/>
    <w:rsid w:val="41F25ECC"/>
    <w:rsid w:val="4252111E"/>
    <w:rsid w:val="430836C0"/>
    <w:rsid w:val="43191E80"/>
    <w:rsid w:val="433E5A63"/>
    <w:rsid w:val="43574236"/>
    <w:rsid w:val="43B00DE7"/>
    <w:rsid w:val="43D270EB"/>
    <w:rsid w:val="44DF2E7A"/>
    <w:rsid w:val="454B5745"/>
    <w:rsid w:val="456911A2"/>
    <w:rsid w:val="45A95AFF"/>
    <w:rsid w:val="463365EC"/>
    <w:rsid w:val="46BC7962"/>
    <w:rsid w:val="46F11E3D"/>
    <w:rsid w:val="47121880"/>
    <w:rsid w:val="471C1025"/>
    <w:rsid w:val="47864539"/>
    <w:rsid w:val="47876062"/>
    <w:rsid w:val="47BF32B4"/>
    <w:rsid w:val="483A7A66"/>
    <w:rsid w:val="484A1759"/>
    <w:rsid w:val="484B41E9"/>
    <w:rsid w:val="48EA0169"/>
    <w:rsid w:val="4929553C"/>
    <w:rsid w:val="49DF7510"/>
    <w:rsid w:val="4A2D432D"/>
    <w:rsid w:val="4AAA3885"/>
    <w:rsid w:val="4AE078E4"/>
    <w:rsid w:val="4B5B1A59"/>
    <w:rsid w:val="4BBD5A73"/>
    <w:rsid w:val="4C6A41FB"/>
    <w:rsid w:val="4CA96BEA"/>
    <w:rsid w:val="4D3E0CFF"/>
    <w:rsid w:val="4D4F3DE0"/>
    <w:rsid w:val="4D7C1DE5"/>
    <w:rsid w:val="4E34162C"/>
    <w:rsid w:val="4E3970AA"/>
    <w:rsid w:val="4E6D349E"/>
    <w:rsid w:val="4F09605D"/>
    <w:rsid w:val="4F957344"/>
    <w:rsid w:val="4FE259D4"/>
    <w:rsid w:val="500F3967"/>
    <w:rsid w:val="50474BF5"/>
    <w:rsid w:val="50BE5A86"/>
    <w:rsid w:val="51110B19"/>
    <w:rsid w:val="518A2254"/>
    <w:rsid w:val="52124DB1"/>
    <w:rsid w:val="523362AF"/>
    <w:rsid w:val="52622CFD"/>
    <w:rsid w:val="52B963B0"/>
    <w:rsid w:val="52F064A1"/>
    <w:rsid w:val="532A3AC1"/>
    <w:rsid w:val="537509A6"/>
    <w:rsid w:val="541F1E82"/>
    <w:rsid w:val="54A646A8"/>
    <w:rsid w:val="54AE44E0"/>
    <w:rsid w:val="55BC3924"/>
    <w:rsid w:val="5711376D"/>
    <w:rsid w:val="57875594"/>
    <w:rsid w:val="57917E90"/>
    <w:rsid w:val="57A4711E"/>
    <w:rsid w:val="58227D82"/>
    <w:rsid w:val="5865037E"/>
    <w:rsid w:val="586D60CC"/>
    <w:rsid w:val="58833A51"/>
    <w:rsid w:val="593146BC"/>
    <w:rsid w:val="595379CB"/>
    <w:rsid w:val="5AA91AF3"/>
    <w:rsid w:val="5B5217D8"/>
    <w:rsid w:val="5BDB1357"/>
    <w:rsid w:val="5C337CAA"/>
    <w:rsid w:val="5C3E0DA1"/>
    <w:rsid w:val="5C754300"/>
    <w:rsid w:val="5CDE0852"/>
    <w:rsid w:val="5CFA598D"/>
    <w:rsid w:val="5D7114EF"/>
    <w:rsid w:val="5E08471B"/>
    <w:rsid w:val="5E0B2CEC"/>
    <w:rsid w:val="5E8E6FCD"/>
    <w:rsid w:val="5F36025B"/>
    <w:rsid w:val="5F9E761D"/>
    <w:rsid w:val="5FAA7B15"/>
    <w:rsid w:val="601548EA"/>
    <w:rsid w:val="60260DB5"/>
    <w:rsid w:val="607A3FE8"/>
    <w:rsid w:val="61ED6D30"/>
    <w:rsid w:val="6223247A"/>
    <w:rsid w:val="623B20F1"/>
    <w:rsid w:val="623F6B40"/>
    <w:rsid w:val="62887324"/>
    <w:rsid w:val="628B7C80"/>
    <w:rsid w:val="62FF79C3"/>
    <w:rsid w:val="63DD161A"/>
    <w:rsid w:val="649A5F83"/>
    <w:rsid w:val="65083275"/>
    <w:rsid w:val="655A0265"/>
    <w:rsid w:val="65830C58"/>
    <w:rsid w:val="65CE085F"/>
    <w:rsid w:val="660576B9"/>
    <w:rsid w:val="666972BF"/>
    <w:rsid w:val="66EF0DFA"/>
    <w:rsid w:val="67385A64"/>
    <w:rsid w:val="681D0800"/>
    <w:rsid w:val="68A37E4B"/>
    <w:rsid w:val="68F91975"/>
    <w:rsid w:val="69BF6E37"/>
    <w:rsid w:val="6A4F10E6"/>
    <w:rsid w:val="6A684E99"/>
    <w:rsid w:val="6A7875A1"/>
    <w:rsid w:val="6AA56265"/>
    <w:rsid w:val="6AB221CC"/>
    <w:rsid w:val="6AC855A0"/>
    <w:rsid w:val="6B23781C"/>
    <w:rsid w:val="6B60431F"/>
    <w:rsid w:val="6B674078"/>
    <w:rsid w:val="6C376E3F"/>
    <w:rsid w:val="6CB91913"/>
    <w:rsid w:val="6CBC6796"/>
    <w:rsid w:val="6CC30986"/>
    <w:rsid w:val="6DA52740"/>
    <w:rsid w:val="6DBF4DA8"/>
    <w:rsid w:val="6E362F62"/>
    <w:rsid w:val="6EE0031D"/>
    <w:rsid w:val="6EEF1667"/>
    <w:rsid w:val="6FA86B94"/>
    <w:rsid w:val="705D221B"/>
    <w:rsid w:val="707F68D3"/>
    <w:rsid w:val="71592B12"/>
    <w:rsid w:val="71AB2B33"/>
    <w:rsid w:val="72667482"/>
    <w:rsid w:val="72B1741C"/>
    <w:rsid w:val="73437E24"/>
    <w:rsid w:val="738B6FB4"/>
    <w:rsid w:val="7391596D"/>
    <w:rsid w:val="74245CD8"/>
    <w:rsid w:val="744E481C"/>
    <w:rsid w:val="74A847E3"/>
    <w:rsid w:val="74E07649"/>
    <w:rsid w:val="756F7084"/>
    <w:rsid w:val="775B2301"/>
    <w:rsid w:val="786468EE"/>
    <w:rsid w:val="78A73F26"/>
    <w:rsid w:val="78A906AB"/>
    <w:rsid w:val="79787092"/>
    <w:rsid w:val="79E52B0B"/>
    <w:rsid w:val="7B8B67C9"/>
    <w:rsid w:val="7B9F4424"/>
    <w:rsid w:val="7CBD1FAB"/>
    <w:rsid w:val="7CDB5EDA"/>
    <w:rsid w:val="7D0763A4"/>
    <w:rsid w:val="7D1F1081"/>
    <w:rsid w:val="7D621F0F"/>
    <w:rsid w:val="7D7E18F8"/>
    <w:rsid w:val="7DB57305"/>
    <w:rsid w:val="7E1A55CA"/>
    <w:rsid w:val="7E520C41"/>
    <w:rsid w:val="7E977411"/>
    <w:rsid w:val="7F344A44"/>
    <w:rsid w:val="7F9A015E"/>
    <w:rsid w:val="7FA60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31" type="connector" idref="#自选图形 169"/>
        <o:r id="V:Rule32" type="connector" idref="#自选图形 153"/>
        <o:r id="V:Rule33" type="connector" idref="#自选图形 147"/>
        <o:r id="V:Rule34" type="connector" idref="#自选图形 165"/>
        <o:r id="V:Rule35" type="connector" idref="#自选图形 166"/>
        <o:r id="V:Rule36" type="connector" idref="#自选图形 168"/>
        <o:r id="V:Rule37" type="connector" idref="#自选图形 145"/>
        <o:r id="V:Rule38" type="connector" idref="#自选图形 171"/>
        <o:r id="V:Rule39" type="connector" idref="#自选图形 149"/>
        <o:r id="V:Rule40" type="connector" idref="#自选图形 155"/>
        <o:r id="V:Rule41" type="connector" idref="#自选图形 173"/>
        <o:r id="V:Rule42" type="connector" idref="#自选图形 167"/>
        <o:r id="V:Rule43" type="connector" idref="#自选图形 148"/>
        <o:r id="V:Rule44" type="connector" idref="#自选图形 144"/>
        <o:r id="V:Rule45" type="connector" idref="#自选图形 163"/>
        <o:r id="V:Rule46" type="connector" idref="#自选图形 164"/>
        <o:r id="V:Rule47" type="connector" idref="#自选图形 150"/>
        <o:r id="V:Rule48" type="connector" idref="#自选图形 151"/>
        <o:r id="V:Rule49" type="connector" idref="#自选图形 170"/>
        <o:r id="V:Rule50" type="connector" idref="#自选图形 156"/>
        <o:r id="V:Rule51" type="connector" idref="#自选图形 172"/>
        <o:r id="V:Rule52" type="connector" idref="#自选图形 146"/>
        <o:r id="V:Rule53" type="connector" idref="#自选图形 154"/>
        <o:r id="V:Rule54" type="connector" idref="#自选图形 159"/>
        <o:r id="V:Rule55" type="connector" idref="#自选图形 161"/>
        <o:r id="V:Rule56" type="connector" idref="#自选图形 162"/>
        <o:r id="V:Rule57" type="connector" idref="#自选图形 160"/>
        <o:r id="V:Rule58" type="connector" idref="#自选图形 152"/>
        <o:r id="V:Rule59" type="connector" idref="#自选图形 158"/>
        <o:r id="V:Rule60" type="connector" idref="#自选图形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F8F"/>
    <w:pPr>
      <w:widowControl w:val="0"/>
      <w:jc w:val="both"/>
    </w:pPr>
    <w:rPr>
      <w:kern w:val="2"/>
      <w:sz w:val="21"/>
      <w:szCs w:val="24"/>
    </w:rPr>
  </w:style>
  <w:style w:type="paragraph" w:styleId="1">
    <w:name w:val="heading 1"/>
    <w:basedOn w:val="a0"/>
    <w:next w:val="a0"/>
    <w:link w:val="1Char"/>
    <w:qFormat/>
    <w:rsid w:val="00803F8F"/>
    <w:pPr>
      <w:keepNext/>
      <w:keepLines/>
      <w:spacing w:beforeLines="50" w:afterLines="50" w:line="360" w:lineRule="auto"/>
      <w:jc w:val="center"/>
      <w:outlineLvl w:val="0"/>
    </w:pPr>
    <w:rPr>
      <w:rFonts w:ascii="Calibri" w:hAnsi="Calibri"/>
      <w:b/>
      <w:kern w:val="44"/>
      <w:sz w:val="36"/>
      <w:szCs w:val="20"/>
    </w:rPr>
  </w:style>
  <w:style w:type="paragraph" w:styleId="2">
    <w:name w:val="heading 2"/>
    <w:basedOn w:val="a0"/>
    <w:next w:val="a0"/>
    <w:link w:val="2Char"/>
    <w:qFormat/>
    <w:rsid w:val="00803F8F"/>
    <w:pPr>
      <w:keepNext/>
      <w:keepLines/>
      <w:spacing w:before="260" w:after="260" w:line="416" w:lineRule="auto"/>
      <w:outlineLvl w:val="1"/>
    </w:pPr>
    <w:rPr>
      <w:rFonts w:ascii="Calibri Light" w:hAnsi="Calibri Light"/>
      <w:b/>
      <w:bCs/>
      <w:sz w:val="32"/>
      <w:szCs w:val="32"/>
    </w:rPr>
  </w:style>
  <w:style w:type="paragraph" w:styleId="3">
    <w:name w:val="heading 3"/>
    <w:basedOn w:val="a0"/>
    <w:next w:val="a0"/>
    <w:link w:val="3Char"/>
    <w:qFormat/>
    <w:rsid w:val="00803F8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803F8F"/>
    <w:rPr>
      <w:rFonts w:asciiTheme="minorHAnsi" w:eastAsiaTheme="minorEastAsia" w:hAnsiTheme="minorHAnsi" w:cstheme="minorBidi"/>
      <w:sz w:val="28"/>
      <w:szCs w:val="22"/>
    </w:rPr>
  </w:style>
  <w:style w:type="paragraph" w:styleId="a5">
    <w:name w:val="Document Map"/>
    <w:basedOn w:val="a0"/>
    <w:link w:val="Char0"/>
    <w:uiPriority w:val="99"/>
    <w:semiHidden/>
    <w:unhideWhenUsed/>
    <w:qFormat/>
    <w:rsid w:val="00803F8F"/>
    <w:pPr>
      <w:spacing w:line="520" w:lineRule="exact"/>
    </w:pPr>
    <w:rPr>
      <w:rFonts w:ascii="宋体" w:hAnsiTheme="minorHAnsi" w:cstheme="minorBidi"/>
      <w:sz w:val="18"/>
      <w:szCs w:val="18"/>
    </w:rPr>
  </w:style>
  <w:style w:type="paragraph" w:styleId="a6">
    <w:name w:val="Body Text Indent"/>
    <w:basedOn w:val="a0"/>
    <w:link w:val="Char1"/>
    <w:qFormat/>
    <w:rsid w:val="00803F8F"/>
    <w:pPr>
      <w:widowControl/>
      <w:spacing w:after="120" w:line="252" w:lineRule="auto"/>
      <w:ind w:leftChars="200" w:left="420"/>
    </w:pPr>
    <w:rPr>
      <w:rFonts w:ascii="等线" w:eastAsia="等线" w:hAnsi="等线" w:cstheme="minorBidi"/>
      <w:sz w:val="22"/>
      <w:szCs w:val="22"/>
    </w:rPr>
  </w:style>
  <w:style w:type="paragraph" w:styleId="30">
    <w:name w:val="toc 3"/>
    <w:basedOn w:val="a0"/>
    <w:next w:val="a0"/>
    <w:uiPriority w:val="39"/>
    <w:unhideWhenUsed/>
    <w:qFormat/>
    <w:rsid w:val="00803F8F"/>
    <w:pPr>
      <w:spacing w:line="520" w:lineRule="exact"/>
      <w:ind w:leftChars="400" w:left="840"/>
    </w:pPr>
    <w:rPr>
      <w:rFonts w:asciiTheme="minorHAnsi" w:eastAsiaTheme="minorEastAsia" w:hAnsiTheme="minorHAnsi" w:cstheme="minorBidi"/>
      <w:szCs w:val="22"/>
    </w:rPr>
  </w:style>
  <w:style w:type="paragraph" w:styleId="a7">
    <w:name w:val="Date"/>
    <w:basedOn w:val="a0"/>
    <w:next w:val="a0"/>
    <w:link w:val="Char2"/>
    <w:uiPriority w:val="99"/>
    <w:semiHidden/>
    <w:unhideWhenUsed/>
    <w:qFormat/>
    <w:rsid w:val="00803F8F"/>
    <w:pPr>
      <w:spacing w:line="520" w:lineRule="exact"/>
      <w:ind w:leftChars="2500" w:left="100"/>
    </w:pPr>
    <w:rPr>
      <w:rFonts w:asciiTheme="minorHAnsi" w:eastAsiaTheme="minorEastAsia" w:hAnsiTheme="minorHAnsi" w:cstheme="minorBidi"/>
      <w:szCs w:val="22"/>
    </w:rPr>
  </w:style>
  <w:style w:type="paragraph" w:styleId="a8">
    <w:name w:val="Balloon Text"/>
    <w:basedOn w:val="a0"/>
    <w:link w:val="Char3"/>
    <w:uiPriority w:val="99"/>
    <w:semiHidden/>
    <w:unhideWhenUsed/>
    <w:qFormat/>
    <w:rsid w:val="00803F8F"/>
    <w:rPr>
      <w:sz w:val="18"/>
      <w:szCs w:val="18"/>
    </w:rPr>
  </w:style>
  <w:style w:type="paragraph" w:styleId="a9">
    <w:name w:val="footer"/>
    <w:basedOn w:val="a0"/>
    <w:link w:val="Char4"/>
    <w:uiPriority w:val="99"/>
    <w:unhideWhenUsed/>
    <w:qFormat/>
    <w:rsid w:val="00803F8F"/>
    <w:pPr>
      <w:tabs>
        <w:tab w:val="center" w:pos="4153"/>
        <w:tab w:val="right" w:pos="8306"/>
      </w:tabs>
      <w:snapToGrid w:val="0"/>
      <w:spacing w:line="240" w:lineRule="atLeast"/>
      <w:jc w:val="left"/>
    </w:pPr>
    <w:rPr>
      <w:sz w:val="18"/>
      <w:szCs w:val="18"/>
    </w:rPr>
  </w:style>
  <w:style w:type="paragraph" w:styleId="aa">
    <w:name w:val="header"/>
    <w:basedOn w:val="a0"/>
    <w:link w:val="Char5"/>
    <w:unhideWhenUsed/>
    <w:qFormat/>
    <w:rsid w:val="00803F8F"/>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rsid w:val="00803F8F"/>
    <w:pPr>
      <w:tabs>
        <w:tab w:val="right" w:leader="dot" w:pos="8296"/>
      </w:tabs>
      <w:spacing w:line="520" w:lineRule="exact"/>
      <w:jc w:val="center"/>
    </w:pPr>
    <w:rPr>
      <w:rFonts w:asciiTheme="minorHAnsi" w:eastAsiaTheme="minorEastAsia" w:hAnsiTheme="minorHAnsi" w:cstheme="minorBidi"/>
      <w:sz w:val="32"/>
      <w:szCs w:val="32"/>
    </w:rPr>
  </w:style>
  <w:style w:type="paragraph" w:styleId="20">
    <w:name w:val="toc 2"/>
    <w:basedOn w:val="a0"/>
    <w:next w:val="a0"/>
    <w:uiPriority w:val="39"/>
    <w:unhideWhenUsed/>
    <w:qFormat/>
    <w:rsid w:val="00803F8F"/>
    <w:pPr>
      <w:spacing w:line="520" w:lineRule="exact"/>
      <w:ind w:leftChars="200" w:left="420"/>
    </w:pPr>
    <w:rPr>
      <w:rFonts w:asciiTheme="minorHAnsi" w:eastAsiaTheme="minorEastAsia" w:hAnsiTheme="minorHAnsi" w:cstheme="minorBidi"/>
      <w:szCs w:val="22"/>
    </w:rPr>
  </w:style>
  <w:style w:type="character" w:styleId="ab">
    <w:name w:val="Hyperlink"/>
    <w:basedOn w:val="a1"/>
    <w:uiPriority w:val="99"/>
    <w:unhideWhenUsed/>
    <w:qFormat/>
    <w:rsid w:val="00803F8F"/>
    <w:rPr>
      <w:color w:val="0000FF" w:themeColor="hyperlink"/>
      <w:u w:val="single"/>
    </w:rPr>
  </w:style>
  <w:style w:type="table" w:styleId="ac">
    <w:name w:val="Table Grid"/>
    <w:basedOn w:val="a2"/>
    <w:uiPriority w:val="59"/>
    <w:qFormat/>
    <w:rsid w:val="00803F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1"/>
    <w:link w:val="aa"/>
    <w:qFormat/>
    <w:rsid w:val="00803F8F"/>
    <w:rPr>
      <w:sz w:val="18"/>
      <w:szCs w:val="18"/>
    </w:rPr>
  </w:style>
  <w:style w:type="character" w:customStyle="1" w:styleId="Char4">
    <w:name w:val="页脚 Char"/>
    <w:basedOn w:val="a1"/>
    <w:link w:val="a9"/>
    <w:uiPriority w:val="99"/>
    <w:qFormat/>
    <w:rsid w:val="00803F8F"/>
    <w:rPr>
      <w:sz w:val="18"/>
      <w:szCs w:val="18"/>
    </w:rPr>
  </w:style>
  <w:style w:type="character" w:customStyle="1" w:styleId="3Char">
    <w:name w:val="标题 3 Char"/>
    <w:basedOn w:val="a1"/>
    <w:link w:val="3"/>
    <w:qFormat/>
    <w:rsid w:val="00803F8F"/>
    <w:rPr>
      <w:rFonts w:ascii="Times New Roman" w:eastAsia="宋体" w:hAnsi="Times New Roman" w:cs="Times New Roman"/>
      <w:b/>
      <w:bCs/>
      <w:sz w:val="32"/>
      <w:szCs w:val="32"/>
    </w:rPr>
  </w:style>
  <w:style w:type="paragraph" w:styleId="ad">
    <w:name w:val="List Paragraph"/>
    <w:basedOn w:val="a0"/>
    <w:uiPriority w:val="34"/>
    <w:qFormat/>
    <w:rsid w:val="00803F8F"/>
    <w:pPr>
      <w:ind w:firstLineChars="200" w:firstLine="420"/>
    </w:pPr>
  </w:style>
  <w:style w:type="character" w:customStyle="1" w:styleId="2Char">
    <w:name w:val="标题 2 Char"/>
    <w:basedOn w:val="a1"/>
    <w:link w:val="2"/>
    <w:qFormat/>
    <w:rsid w:val="00803F8F"/>
    <w:rPr>
      <w:rFonts w:ascii="Calibri Light" w:eastAsia="宋体" w:hAnsi="Calibri Light" w:cs="Times New Roman"/>
      <w:b/>
      <w:bCs/>
      <w:sz w:val="32"/>
      <w:szCs w:val="32"/>
    </w:rPr>
  </w:style>
  <w:style w:type="paragraph" w:customStyle="1" w:styleId="a">
    <w:name w:val="列项——（一级）"/>
    <w:qFormat/>
    <w:rsid w:val="00803F8F"/>
    <w:pPr>
      <w:widowControl w:val="0"/>
      <w:numPr>
        <w:numId w:val="1"/>
      </w:numPr>
      <w:jc w:val="both"/>
    </w:pPr>
    <w:rPr>
      <w:rFonts w:ascii="宋体"/>
      <w:sz w:val="21"/>
      <w:szCs w:val="22"/>
    </w:rPr>
  </w:style>
  <w:style w:type="paragraph" w:customStyle="1" w:styleId="11">
    <w:name w:val="列出段落1"/>
    <w:basedOn w:val="a0"/>
    <w:uiPriority w:val="34"/>
    <w:qFormat/>
    <w:rsid w:val="00803F8F"/>
    <w:pPr>
      <w:ind w:firstLineChars="200" w:firstLine="420"/>
    </w:pPr>
    <w:rPr>
      <w:rFonts w:ascii="Calibri" w:hAnsi="Calibri"/>
      <w:szCs w:val="22"/>
    </w:rPr>
  </w:style>
  <w:style w:type="character" w:customStyle="1" w:styleId="Char3">
    <w:name w:val="批注框文本 Char"/>
    <w:basedOn w:val="a1"/>
    <w:link w:val="a8"/>
    <w:uiPriority w:val="99"/>
    <w:semiHidden/>
    <w:qFormat/>
    <w:rsid w:val="00803F8F"/>
    <w:rPr>
      <w:rFonts w:ascii="Times New Roman" w:eastAsia="宋体" w:hAnsi="Times New Roman" w:cs="Times New Roman"/>
      <w:sz w:val="18"/>
      <w:szCs w:val="18"/>
    </w:rPr>
  </w:style>
  <w:style w:type="character" w:customStyle="1" w:styleId="1Char">
    <w:name w:val="标题 1 Char"/>
    <w:basedOn w:val="a1"/>
    <w:link w:val="1"/>
    <w:qFormat/>
    <w:rsid w:val="00803F8F"/>
    <w:rPr>
      <w:rFonts w:ascii="Calibri" w:eastAsia="宋体" w:hAnsi="Calibri" w:cs="Times New Roman"/>
      <w:b/>
      <w:kern w:val="44"/>
      <w:sz w:val="36"/>
      <w:szCs w:val="20"/>
    </w:rPr>
  </w:style>
  <w:style w:type="character" w:customStyle="1" w:styleId="Char2">
    <w:name w:val="日期 Char"/>
    <w:basedOn w:val="a1"/>
    <w:link w:val="a7"/>
    <w:uiPriority w:val="99"/>
    <w:semiHidden/>
    <w:qFormat/>
    <w:rsid w:val="00803F8F"/>
  </w:style>
  <w:style w:type="paragraph" w:customStyle="1" w:styleId="ae">
    <w:name w:val="附录表标题"/>
    <w:basedOn w:val="a0"/>
    <w:next w:val="a0"/>
    <w:qFormat/>
    <w:rsid w:val="00803F8F"/>
    <w:pPr>
      <w:spacing w:beforeLines="50" w:afterLines="50"/>
      <w:ind w:left="840" w:hanging="420"/>
      <w:jc w:val="center"/>
    </w:pPr>
    <w:rPr>
      <w:rFonts w:ascii="黑体" w:eastAsia="黑体" w:hAnsi="Calibri"/>
      <w:szCs w:val="21"/>
    </w:rPr>
  </w:style>
  <w:style w:type="character" w:customStyle="1" w:styleId="Char6">
    <w:name w:val="段 Char"/>
    <w:link w:val="af"/>
    <w:qFormat/>
    <w:rsid w:val="00803F8F"/>
    <w:rPr>
      <w:rFonts w:ascii="宋体" w:hAnsi="Calibri"/>
    </w:rPr>
  </w:style>
  <w:style w:type="paragraph" w:customStyle="1" w:styleId="af">
    <w:name w:val="段"/>
    <w:link w:val="Char6"/>
    <w:qFormat/>
    <w:rsid w:val="00803F8F"/>
    <w:pPr>
      <w:autoSpaceDE w:val="0"/>
      <w:autoSpaceDN w:val="0"/>
      <w:ind w:firstLineChars="200" w:firstLine="200"/>
      <w:jc w:val="both"/>
    </w:pPr>
    <w:rPr>
      <w:rFonts w:ascii="宋体" w:eastAsiaTheme="minorEastAsia" w:hAnsi="Calibri" w:cstheme="minorBidi"/>
      <w:kern w:val="2"/>
      <w:sz w:val="21"/>
      <w:szCs w:val="22"/>
    </w:rPr>
  </w:style>
  <w:style w:type="character" w:customStyle="1" w:styleId="Char">
    <w:name w:val="正文缩进 Char"/>
    <w:basedOn w:val="a1"/>
    <w:link w:val="a4"/>
    <w:qFormat/>
    <w:rsid w:val="00803F8F"/>
    <w:rPr>
      <w:sz w:val="28"/>
    </w:rPr>
  </w:style>
  <w:style w:type="character" w:customStyle="1" w:styleId="Char7">
    <w:name w:val="正文文本缩进 Char"/>
    <w:link w:val="a6"/>
    <w:qFormat/>
    <w:locked/>
    <w:rsid w:val="00803F8F"/>
    <w:rPr>
      <w:rFonts w:ascii="等线" w:eastAsia="等线" w:hAnsi="等线"/>
      <w:sz w:val="22"/>
    </w:rPr>
  </w:style>
  <w:style w:type="character" w:customStyle="1" w:styleId="Char1">
    <w:name w:val="正文文本缩进 Char1"/>
    <w:basedOn w:val="a1"/>
    <w:link w:val="a6"/>
    <w:uiPriority w:val="99"/>
    <w:semiHidden/>
    <w:qFormat/>
    <w:rsid w:val="00803F8F"/>
    <w:rPr>
      <w:rFonts w:ascii="Times New Roman" w:eastAsia="宋体" w:hAnsi="Times New Roman" w:cs="Times New Roman"/>
      <w:szCs w:val="24"/>
    </w:rPr>
  </w:style>
  <w:style w:type="paragraph" w:styleId="af0">
    <w:name w:val="No Spacing"/>
    <w:uiPriority w:val="1"/>
    <w:qFormat/>
    <w:rsid w:val="00803F8F"/>
    <w:pPr>
      <w:widowControl w:val="0"/>
      <w:jc w:val="both"/>
    </w:pPr>
    <w:rPr>
      <w:rFonts w:ascii="Calibri" w:hAnsi="Calibri"/>
      <w:kern w:val="2"/>
      <w:sz w:val="21"/>
      <w:szCs w:val="22"/>
    </w:rPr>
  </w:style>
  <w:style w:type="character" w:customStyle="1" w:styleId="Char0">
    <w:name w:val="文档结构图 Char"/>
    <w:basedOn w:val="a1"/>
    <w:link w:val="a5"/>
    <w:uiPriority w:val="99"/>
    <w:semiHidden/>
    <w:qFormat/>
    <w:rsid w:val="00803F8F"/>
    <w:rPr>
      <w:rFonts w:ascii="宋体" w:eastAsia="宋体"/>
      <w:sz w:val="18"/>
      <w:szCs w:val="18"/>
    </w:rPr>
  </w:style>
  <w:style w:type="paragraph" w:customStyle="1" w:styleId="TOC1">
    <w:name w:val="TOC 标题1"/>
    <w:basedOn w:val="1"/>
    <w:next w:val="a0"/>
    <w:uiPriority w:val="39"/>
    <w:unhideWhenUsed/>
    <w:qFormat/>
    <w:rsid w:val="00803F8F"/>
    <w:pPr>
      <w:widowControl/>
      <w:spacing w:beforeLines="0" w:afterLines="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WPSOffice1">
    <w:name w:val="WPSOffice手动目录 1"/>
    <w:qFormat/>
    <w:rsid w:val="00803F8F"/>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baike.so.com/doc/5905368-6118270.html"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baike.so.com/doc/4380976-4587238.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baike.so.com/doc/1016857-1075407.html" TargetMode="External"/><Relationship Id="rId23"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iki.mbalib.com/wiki/%E9%A3%8E%E9%99%A9%E4%BA%8B%E6%95%85"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1197"/>
    <customShpInfo spid="_x0000_s1198"/>
    <customShpInfo spid="_x0000_s1196"/>
    <customShpInfo spid="_x0000_s1199"/>
    <customShpInfo spid="_x0000_s1195"/>
    <customShpInfo spid="_x0000_s1200"/>
    <customShpInfo spid="_x0000_s1194"/>
    <customShpInfo spid="_x0000_s1172"/>
    <customShpInfo spid="_x0000_s1144"/>
    <customShpInfo spid="_x0000_s1146"/>
    <customShpInfo spid="_x0000_s1147"/>
    <customShpInfo spid="_x0000_s1148"/>
    <customShpInfo spid="_x0000_s1149"/>
    <customShpInfo spid="_x0000_s1150"/>
    <customShpInfo spid="_x0000_s1151"/>
    <customShpInfo spid="_x0000_s1145"/>
    <customShpInfo spid="_x0000_s1171"/>
    <customShpInfo spid="_x0000_s1139"/>
    <customShpInfo spid="_x0000_s1142"/>
    <customShpInfo spid="_x0000_s1201"/>
    <customShpInfo spid="_x0000_s1202"/>
    <customShpInfo spid="_x0000_s1174"/>
    <customShpInfo spid="_x0000_s1178"/>
    <customShpInfo spid="_x0000_s1179"/>
    <customShpInfo spid="_x0000_s1180"/>
    <customShpInfo spid="_x0000_s1177"/>
    <customShpInfo spid="_x0000_s1181"/>
    <customShpInfo spid="_x0000_s1182"/>
    <customShpInfo spid="_x0000_s1183"/>
    <customShpInfo spid="_x0000_s1184"/>
    <customShpInfo spid="_x0000_s1176"/>
    <customShpInfo spid="_x0000_s1185"/>
    <customShpInfo spid="_x0000_s1175"/>
    <customShpInfo spid="_x0000_s1173"/>
    <customShpInfo spid="_x0000_s1153"/>
    <customShpInfo spid="_x0000_s1152"/>
    <customShpInfo spid="_x0000_s1143"/>
    <customShpInfo spid="_x0000_s1157"/>
    <customShpInfo spid="_x0000_s1159"/>
    <customShpInfo spid="_x0000_s1160"/>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61"/>
    <customShpInfo spid="_x0000_s1158"/>
    <customShpInfo spid="_x0000_s1156"/>
    <customShpInfo spid="_x0000_s1140"/>
    <customShpInfo spid="_x0000_s1154"/>
    <customShpInfo spid="_x0000_s1187"/>
    <customShpInfo spid="_x0000_s1188"/>
    <customShpInfo spid="_x0000_s1189"/>
    <customShpInfo spid="_x0000_s1190"/>
    <customShpInfo spid="_x0000_s1191"/>
    <customShpInfo spid="_x0000_s1192"/>
    <customShpInfo spid="_x0000_s1193"/>
    <customShpInfo spid="_x0000_s1186"/>
    <customShpInfo spid="_x0000_s1141"/>
    <customShpInfo spid="_x0000_s115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3806E-E131-48A8-8042-D4936A73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11945</Words>
  <Characters>68087</Characters>
  <Application>Microsoft Office Word</Application>
  <DocSecurity>0</DocSecurity>
  <Lines>567</Lines>
  <Paragraphs>159</Paragraphs>
  <ScaleCrop>false</ScaleCrop>
  <Company>YG</Company>
  <LinksUpToDate>false</LinksUpToDate>
  <CharactersWithSpaces>79873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lenovo-02</dc:creator>
  <cp:lastModifiedBy>LLX</cp:lastModifiedBy>
  <cp:revision>48</cp:revision>
  <cp:lastPrinted>2019-08-05T06:30:00Z</cp:lastPrinted>
  <dcterms:created xsi:type="dcterms:W3CDTF">2018-11-12T05:50:00Z</dcterms:created>
  <dcterms:modified xsi:type="dcterms:W3CDTF">2019-08-05T06:31:00Z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